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068F88" w14:textId="7E64C6CA" w:rsidR="00954F79" w:rsidRPr="0067738A" w:rsidRDefault="004F3EF4" w:rsidP="004544F8">
      <w:pPr>
        <w:adjustRightInd w:val="0"/>
        <w:spacing w:afterLines="50" w:after="120" w:line="240" w:lineRule="auto"/>
        <w:ind w:left="0" w:firstLine="0"/>
        <w:rPr>
          <w:szCs w:val="18"/>
          <w:lang w:val="fr-FR"/>
        </w:rPr>
      </w:pPr>
      <w:r w:rsidRPr="001550D2">
        <w:rPr>
          <w:rFonts w:ascii="Times New Roman" w:eastAsia="Times New Roman" w:hAnsi="Times New Roman" w:cs="Times New Roman"/>
          <w:b/>
          <w:lang w:val="fr-FR"/>
        </w:rPr>
        <w:t>BioCLIA Autoimmune Reagent Kit, gp210</w:t>
      </w:r>
    </w:p>
    <w:p w14:paraId="12BD215C" w14:textId="77777777" w:rsidR="00954F79" w:rsidRPr="0067738A" w:rsidRDefault="004F3EF4" w:rsidP="004544F8">
      <w:pPr>
        <w:adjustRightInd w:val="0"/>
        <w:spacing w:afterLines="50" w:after="120" w:line="240" w:lineRule="auto"/>
        <w:ind w:left="0" w:firstLine="0"/>
        <w:rPr>
          <w:szCs w:val="18"/>
          <w:lang w:val="fr-FR"/>
        </w:rPr>
      </w:pPr>
      <w:r w:rsidRPr="001550D2">
        <w:rPr>
          <w:rFonts w:ascii="Times New Roman" w:eastAsia="Times New Roman" w:hAnsi="Times New Roman" w:cs="Times New Roman"/>
          <w:i/>
          <w:lang w:val="fr-FR"/>
        </w:rPr>
        <w:t>(Essai immunologique microparticulaire chimiluminescent)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5"/>
        <w:gridCol w:w="1785"/>
        <w:gridCol w:w="1494"/>
      </w:tblGrid>
      <w:tr w:rsidR="003853D4" w14:paraId="07ED4353" w14:textId="77777777" w:rsidTr="00087B81">
        <w:trPr>
          <w:trHeight w:val="20"/>
        </w:trPr>
        <w:tc>
          <w:tcPr>
            <w:tcW w:w="1305" w:type="dxa"/>
          </w:tcPr>
          <w:p w14:paraId="5AA65C90" w14:textId="73FA881B" w:rsidR="003853D4" w:rsidRDefault="004F3EF4" w:rsidP="004544F8">
            <w:pPr>
              <w:adjustRightInd w:val="0"/>
              <w:spacing w:afterLines="50" w:after="120" w:line="240" w:lineRule="auto"/>
              <w:ind w:left="0" w:firstLine="0"/>
            </w:pPr>
            <w:proofErr w:type="spellStart"/>
            <w:r>
              <w:rPr>
                <w:rFonts w:ascii="Times New Roman" w:eastAsia="Times New Roman" w:hAnsi="Times New Roman" w:cs="Times New Roman"/>
                <w:b/>
              </w:rPr>
              <w:t>Taille</w:t>
            </w:r>
            <w:proofErr w:type="spellEnd"/>
            <w:r>
              <w:rPr>
                <w:rFonts w:ascii="Times New Roman" w:eastAsia="Times New Roman" w:hAnsi="Times New Roman" w:cs="Times New Roman"/>
                <w:b/>
              </w:rPr>
              <w:t xml:space="preserve"> du kit</w:t>
            </w:r>
          </w:p>
        </w:tc>
        <w:tc>
          <w:tcPr>
            <w:tcW w:w="1785" w:type="dxa"/>
          </w:tcPr>
          <w:p w14:paraId="3B39F3A1" w14:textId="77777777" w:rsidR="003853D4" w:rsidRDefault="003853D4" w:rsidP="004544F8">
            <w:pPr>
              <w:adjustRightInd w:val="0"/>
              <w:spacing w:afterLines="50" w:after="120" w:line="240" w:lineRule="auto"/>
              <w:ind w:left="0" w:firstLine="0"/>
            </w:pPr>
            <w:r>
              <w:rPr>
                <w:rFonts w:ascii="Times New Roman" w:eastAsia="Times New Roman" w:hAnsi="Times New Roman" w:cs="Times New Roman"/>
                <w:b/>
              </w:rPr>
              <w:t>No. Cat.</w:t>
            </w:r>
          </w:p>
        </w:tc>
        <w:tc>
          <w:tcPr>
            <w:tcW w:w="1494" w:type="dxa"/>
          </w:tcPr>
          <w:p w14:paraId="39442FDF" w14:textId="77777777" w:rsidR="003853D4" w:rsidRDefault="003853D4" w:rsidP="004544F8">
            <w:pPr>
              <w:adjustRightInd w:val="0"/>
              <w:spacing w:afterLines="50" w:after="120" w:line="240" w:lineRule="auto"/>
              <w:ind w:left="0" w:firstLine="0"/>
            </w:pPr>
            <w:r>
              <w:rPr>
                <w:rFonts w:ascii="Times New Roman" w:eastAsia="Times New Roman" w:hAnsi="Times New Roman" w:cs="Times New Roman"/>
                <w:b/>
              </w:rPr>
              <w:t>Code de GTIN</w:t>
            </w:r>
          </w:p>
        </w:tc>
      </w:tr>
      <w:tr w:rsidR="003853D4" w14:paraId="578B3A92" w14:textId="77777777" w:rsidTr="00087B81">
        <w:trPr>
          <w:trHeight w:val="20"/>
        </w:trPr>
        <w:tc>
          <w:tcPr>
            <w:tcW w:w="1305" w:type="dxa"/>
          </w:tcPr>
          <w:p w14:paraId="343C7B4E" w14:textId="77777777" w:rsidR="003853D4" w:rsidRDefault="003853D4" w:rsidP="004544F8">
            <w:pPr>
              <w:adjustRightInd w:val="0"/>
              <w:spacing w:afterLines="50" w:after="120" w:line="240" w:lineRule="auto"/>
              <w:ind w:left="0" w:firstLine="0"/>
            </w:pPr>
            <w:r>
              <w:rPr>
                <w:rFonts w:ascii="Times New Roman" w:eastAsia="Times New Roman" w:hAnsi="Times New Roman" w:cs="Times New Roman"/>
              </w:rPr>
              <w:t>50 Tests/kit</w:t>
            </w:r>
          </w:p>
        </w:tc>
        <w:tc>
          <w:tcPr>
            <w:tcW w:w="1785" w:type="dxa"/>
          </w:tcPr>
          <w:p w14:paraId="0F532300" w14:textId="3903459E" w:rsidR="003853D4" w:rsidRDefault="003853D4" w:rsidP="004544F8">
            <w:pPr>
              <w:adjustRightInd w:val="0"/>
              <w:spacing w:afterLines="50" w:after="120" w:line="240" w:lineRule="auto"/>
              <w:ind w:left="0" w:firstLine="0"/>
            </w:pPr>
            <w:r>
              <w:rPr>
                <w:rFonts w:ascii="Times New Roman" w:eastAsia="Times New Roman" w:hAnsi="Times New Roman" w:cs="Times New Roman"/>
              </w:rPr>
              <w:t>MY00114</w:t>
            </w:r>
          </w:p>
        </w:tc>
        <w:tc>
          <w:tcPr>
            <w:tcW w:w="1494" w:type="dxa"/>
          </w:tcPr>
          <w:p w14:paraId="03726B4E" w14:textId="50CDFA8C" w:rsidR="003853D4" w:rsidRDefault="003853D4" w:rsidP="004544F8">
            <w:pPr>
              <w:adjustRightInd w:val="0"/>
              <w:spacing w:afterLines="50" w:after="120" w:line="240" w:lineRule="auto"/>
              <w:ind w:left="0" w:firstLine="0"/>
            </w:pPr>
            <w:r>
              <w:rPr>
                <w:rFonts w:ascii="Times New Roman" w:eastAsia="Times New Roman" w:hAnsi="Times New Roman" w:cs="Times New Roman"/>
              </w:rPr>
              <w:t>06924030402297</w:t>
            </w:r>
          </w:p>
        </w:tc>
      </w:tr>
      <w:tr w:rsidR="003853D4" w14:paraId="09CAFFED" w14:textId="77777777" w:rsidTr="00087B81">
        <w:trPr>
          <w:trHeight w:val="20"/>
        </w:trPr>
        <w:tc>
          <w:tcPr>
            <w:tcW w:w="1305" w:type="dxa"/>
          </w:tcPr>
          <w:p w14:paraId="1352C577" w14:textId="77777777" w:rsidR="003853D4" w:rsidRDefault="003853D4" w:rsidP="004544F8">
            <w:pPr>
              <w:adjustRightInd w:val="0"/>
              <w:spacing w:afterLines="50" w:after="120" w:line="240" w:lineRule="auto"/>
              <w:ind w:left="0" w:firstLine="0"/>
            </w:pPr>
            <w:r>
              <w:rPr>
                <w:rFonts w:ascii="Times New Roman" w:eastAsia="Times New Roman" w:hAnsi="Times New Roman" w:cs="Times New Roman"/>
              </w:rPr>
              <w:t>100 Tests/kit</w:t>
            </w:r>
          </w:p>
        </w:tc>
        <w:tc>
          <w:tcPr>
            <w:tcW w:w="1785" w:type="dxa"/>
          </w:tcPr>
          <w:p w14:paraId="696E1236" w14:textId="0DCC72A3" w:rsidR="003853D4" w:rsidRDefault="003853D4" w:rsidP="004544F8">
            <w:pPr>
              <w:adjustRightInd w:val="0"/>
              <w:spacing w:afterLines="50" w:after="120" w:line="240" w:lineRule="auto"/>
              <w:ind w:left="0" w:firstLine="0"/>
            </w:pPr>
            <w:r>
              <w:rPr>
                <w:rFonts w:ascii="Times New Roman" w:eastAsia="Times New Roman" w:hAnsi="Times New Roman" w:cs="Times New Roman"/>
              </w:rPr>
              <w:t>MY00165</w:t>
            </w:r>
          </w:p>
        </w:tc>
        <w:tc>
          <w:tcPr>
            <w:tcW w:w="1494" w:type="dxa"/>
          </w:tcPr>
          <w:p w14:paraId="3EBD935C" w14:textId="3C8AF4A0" w:rsidR="003853D4" w:rsidRDefault="003853D4" w:rsidP="004544F8">
            <w:pPr>
              <w:adjustRightInd w:val="0"/>
              <w:spacing w:afterLines="50" w:after="120" w:line="240" w:lineRule="auto"/>
              <w:ind w:left="0" w:firstLine="0"/>
            </w:pPr>
            <w:r>
              <w:rPr>
                <w:rFonts w:ascii="Times New Roman" w:eastAsia="Times New Roman" w:hAnsi="Times New Roman" w:cs="Times New Roman"/>
              </w:rPr>
              <w:t>06924030402808</w:t>
            </w:r>
          </w:p>
        </w:tc>
      </w:tr>
    </w:tbl>
    <w:p w14:paraId="5C343A25" w14:textId="42FFF1CF" w:rsidR="00954F79" w:rsidRPr="0067738A" w:rsidRDefault="00954F79" w:rsidP="004544F8">
      <w:pPr>
        <w:adjustRightInd w:val="0"/>
        <w:spacing w:afterLines="50" w:after="120" w:line="240" w:lineRule="auto"/>
        <w:ind w:left="0" w:firstLine="0"/>
        <w:rPr>
          <w:rFonts w:eastAsiaTheme="minorEastAsia"/>
          <w:szCs w:val="18"/>
          <w:lang w:val="fr-FR"/>
        </w:rPr>
      </w:pPr>
    </w:p>
    <w:p w14:paraId="1353122C" w14:textId="77777777" w:rsidR="00954F79" w:rsidRPr="0067738A" w:rsidRDefault="004F3EF4" w:rsidP="004544F8">
      <w:pPr>
        <w:pStyle w:val="1"/>
        <w:adjustRightInd w:val="0"/>
        <w:spacing w:afterLines="50" w:after="120" w:line="240" w:lineRule="auto"/>
        <w:ind w:left="0" w:firstLine="0"/>
        <w:jc w:val="both"/>
        <w:rPr>
          <w:szCs w:val="18"/>
        </w:rPr>
      </w:pPr>
      <w:r>
        <w:rPr>
          <w:rFonts w:ascii="Times New Roman" w:eastAsia="Times New Roman" w:hAnsi="Times New Roman" w:cs="Times New Roman"/>
        </w:rPr>
        <w:t>USAGE PRÉVU</w:t>
      </w:r>
    </w:p>
    <w:p w14:paraId="74ECDFB9" w14:textId="77777777" w:rsidR="00954F79" w:rsidRPr="001550D2" w:rsidRDefault="004F3EF4" w:rsidP="004544F8">
      <w:pPr>
        <w:adjustRightInd w:val="0"/>
        <w:spacing w:afterLines="50" w:after="120" w:line="240" w:lineRule="auto"/>
        <w:ind w:left="0" w:firstLine="0"/>
        <w:rPr>
          <w:szCs w:val="18"/>
          <w:lang w:val="fr-FR"/>
        </w:rPr>
      </w:pPr>
      <w:r w:rsidRPr="001550D2">
        <w:rPr>
          <w:rFonts w:ascii="Times New Roman" w:eastAsia="Times New Roman" w:hAnsi="Times New Roman" w:cs="Times New Roman"/>
          <w:lang w:val="fr-FR"/>
        </w:rPr>
        <w:t xml:space="preserve">L'essai BioCLIA Autoimmune Reagent Kit, gp210 est destiné à la mesure </w:t>
      </w:r>
      <w:r w:rsidRPr="001550D2">
        <w:rPr>
          <w:rFonts w:ascii="Times New Roman" w:eastAsia="Times New Roman" w:hAnsi="Times New Roman" w:cs="Times New Roman"/>
          <w:i/>
          <w:lang w:val="fr-FR"/>
        </w:rPr>
        <w:t>in vitro</w:t>
      </w:r>
      <w:r w:rsidRPr="001550D2">
        <w:rPr>
          <w:rFonts w:ascii="Times New Roman" w:eastAsia="Times New Roman" w:hAnsi="Times New Roman" w:cs="Times New Roman"/>
          <w:lang w:val="fr-FR"/>
        </w:rPr>
        <w:t xml:space="preserve"> semi-quantitative des anticorps IgG dirigés contre le gp210 dans le sérum/plasma humain comme une aide dans le diagnostic des hépatites auto-immunes (ALD) en collaboration avec d’autres laboratoires et découvertes cliniques. Il s'agit d'un dispositif médical de diagnostic </w:t>
      </w:r>
      <w:r w:rsidRPr="001550D2">
        <w:rPr>
          <w:rFonts w:ascii="Times New Roman" w:eastAsia="Times New Roman" w:hAnsi="Times New Roman" w:cs="Times New Roman"/>
          <w:i/>
          <w:lang w:val="fr-FR"/>
        </w:rPr>
        <w:t>in vitro</w:t>
      </w:r>
      <w:r w:rsidRPr="001550D2">
        <w:rPr>
          <w:rFonts w:ascii="Times New Roman" w:eastAsia="Times New Roman" w:hAnsi="Times New Roman" w:cs="Times New Roman"/>
          <w:lang w:val="fr-FR"/>
        </w:rPr>
        <w:t xml:space="preserve"> destiné à un usage professionnel en laboratoire.</w:t>
      </w:r>
    </w:p>
    <w:p w14:paraId="1218EF9F" w14:textId="731E2BB3" w:rsidR="00954F79" w:rsidRPr="001550D2" w:rsidRDefault="004F3EF4" w:rsidP="004544F8">
      <w:pPr>
        <w:adjustRightInd w:val="0"/>
        <w:spacing w:afterLines="50" w:after="120" w:line="240" w:lineRule="auto"/>
        <w:ind w:left="0" w:firstLine="0"/>
        <w:rPr>
          <w:b/>
          <w:bCs/>
          <w:szCs w:val="18"/>
          <w:lang w:val="fr-FR"/>
        </w:rPr>
      </w:pPr>
      <w:r w:rsidRPr="001550D2">
        <w:rPr>
          <w:rFonts w:ascii="Times New Roman" w:eastAsia="Times New Roman" w:hAnsi="Times New Roman" w:cs="Times New Roman"/>
          <w:b/>
          <w:lang w:val="fr-FR"/>
        </w:rPr>
        <w:t>RÉSUMÉ ET EXPLICATION DU TEST</w:t>
      </w:r>
    </w:p>
    <w:p w14:paraId="61AD628E" w14:textId="001FA8AC" w:rsidR="00954F79" w:rsidRPr="001550D2" w:rsidRDefault="004F3EF4" w:rsidP="004544F8">
      <w:pPr>
        <w:adjustRightInd w:val="0"/>
        <w:spacing w:afterLines="50" w:after="120" w:line="240" w:lineRule="auto"/>
        <w:ind w:left="0" w:firstLine="0"/>
        <w:rPr>
          <w:szCs w:val="18"/>
          <w:lang w:val="fr-FR"/>
        </w:rPr>
      </w:pPr>
      <w:r w:rsidRPr="001550D2">
        <w:rPr>
          <w:rFonts w:ascii="Times New Roman" w:eastAsia="Times New Roman" w:hAnsi="Times New Roman" w:cs="Times New Roman"/>
          <w:lang w:val="fr-FR"/>
        </w:rPr>
        <w:t>Les hépatites auto-immunes (ALD) comprennent l'hépatite auto-immune (AIH),</w:t>
      </w:r>
      <w:r w:rsidRPr="001550D2">
        <w:rPr>
          <w:rFonts w:ascii="Times New Roman" w:eastAsia="Times New Roman" w:hAnsi="Times New Roman" w:cs="Times New Roman"/>
          <w:vertAlign w:val="superscript"/>
          <w:lang w:val="fr-FR"/>
        </w:rPr>
        <w:t>1, 2</w:t>
      </w:r>
      <w:r w:rsidRPr="001550D2">
        <w:rPr>
          <w:rFonts w:ascii="Times New Roman" w:eastAsia="Times New Roman" w:hAnsi="Times New Roman" w:cs="Times New Roman"/>
          <w:lang w:val="fr-FR"/>
        </w:rPr>
        <w:t xml:space="preserve"> la cholangite biliaire primitive (PBC)</w:t>
      </w:r>
      <w:r w:rsidRPr="001550D2">
        <w:rPr>
          <w:rFonts w:ascii="Times New Roman" w:eastAsia="Times New Roman" w:hAnsi="Times New Roman" w:cs="Times New Roman"/>
          <w:vertAlign w:val="superscript"/>
          <w:lang w:val="fr-FR"/>
        </w:rPr>
        <w:t>3</w:t>
      </w:r>
      <w:r w:rsidRPr="001550D2">
        <w:rPr>
          <w:rFonts w:ascii="Times New Roman" w:eastAsia="Times New Roman" w:hAnsi="Times New Roman" w:cs="Times New Roman"/>
          <w:lang w:val="fr-FR"/>
        </w:rPr>
        <w:t xml:space="preserve"> et la cholangite sclérosante primitive (PSC).</w:t>
      </w:r>
      <w:r w:rsidRPr="001550D2">
        <w:rPr>
          <w:rFonts w:ascii="Times New Roman" w:eastAsia="Times New Roman" w:hAnsi="Times New Roman" w:cs="Times New Roman"/>
          <w:vertAlign w:val="superscript"/>
          <w:lang w:val="fr-FR"/>
        </w:rPr>
        <w:t>4</w:t>
      </w:r>
      <w:r w:rsidRPr="001550D2">
        <w:rPr>
          <w:rFonts w:ascii="Times New Roman" w:eastAsia="Times New Roman" w:hAnsi="Times New Roman" w:cs="Times New Roman"/>
          <w:lang w:val="fr-FR"/>
        </w:rPr>
        <w:t xml:space="preserve"> La détermination d'indicateurs tels que AMA, CENP-B, LKM-1 et SLA/LP a une corrélation significative avec le diagnostic d'ALD.</w:t>
      </w:r>
    </w:p>
    <w:p w14:paraId="579A59A1" w14:textId="69F07EC8" w:rsidR="00954F79" w:rsidRPr="001550D2" w:rsidRDefault="004F3EF4" w:rsidP="004544F8">
      <w:pPr>
        <w:adjustRightInd w:val="0"/>
        <w:spacing w:afterLines="50" w:after="120" w:line="240" w:lineRule="auto"/>
        <w:ind w:left="0" w:firstLine="0"/>
        <w:rPr>
          <w:szCs w:val="18"/>
          <w:lang w:val="fr-FR"/>
        </w:rPr>
      </w:pPr>
      <w:r w:rsidRPr="001550D2">
        <w:rPr>
          <w:rFonts w:ascii="Times New Roman" w:eastAsia="Times New Roman" w:hAnsi="Times New Roman" w:cs="Times New Roman"/>
          <w:lang w:val="fr-FR"/>
        </w:rPr>
        <w:t xml:space="preserve">Les anticorps anti-gp210 peuvent se lier spécifiquement à une glycoprotéine transmembranaire de 210 kDa sur le complexe de pores nucléaires dans les 15 résidus d'acides aminés de l'extrémité carboxyle de gp210. La détection de l'anticorps anti-gp210 est importante pour le diagnostic de la PBC chez les patients présentant des signes cliniques, biochimiques et histologiques suspectés mais des anticorps anti-mitochondriaux (AMA) négatifs, ou ceux avec des AMA positifs mais non typiques pour les syndromes cliniques. Il est présent chez environ 25 % à 30 % des patients atteints de PBC. </w:t>
      </w:r>
      <w:r w:rsidRPr="001550D2">
        <w:rPr>
          <w:rFonts w:ascii="Times New Roman" w:eastAsia="Times New Roman" w:hAnsi="Times New Roman" w:cs="Times New Roman"/>
          <w:vertAlign w:val="superscript"/>
          <w:lang w:val="fr-FR"/>
        </w:rPr>
        <w:t>5, 6, 7, 8</w:t>
      </w:r>
    </w:p>
    <w:p w14:paraId="1C06E776" w14:textId="191E8154" w:rsidR="00954F79" w:rsidRPr="001550D2" w:rsidRDefault="004F3EF4" w:rsidP="004544F8">
      <w:pPr>
        <w:adjustRightInd w:val="0"/>
        <w:spacing w:afterLines="50" w:after="120" w:line="240" w:lineRule="auto"/>
        <w:ind w:left="0" w:firstLine="0"/>
        <w:rPr>
          <w:b/>
          <w:bCs/>
          <w:szCs w:val="18"/>
          <w:lang w:val="fr-FR"/>
        </w:rPr>
      </w:pPr>
      <w:r w:rsidRPr="001550D2">
        <w:rPr>
          <w:rFonts w:ascii="Times New Roman" w:eastAsia="Times New Roman" w:hAnsi="Times New Roman" w:cs="Times New Roman"/>
          <w:b/>
          <w:lang w:val="fr-FR"/>
        </w:rPr>
        <w:t>PRINCIPES DE LA PROCÉDURE</w:t>
      </w:r>
    </w:p>
    <w:p w14:paraId="4FEA4E17" w14:textId="77777777" w:rsidR="00954F79" w:rsidRPr="001550D2" w:rsidRDefault="004F3EF4" w:rsidP="004544F8">
      <w:pPr>
        <w:adjustRightInd w:val="0"/>
        <w:spacing w:afterLines="50" w:after="120" w:line="240" w:lineRule="auto"/>
        <w:ind w:left="0" w:firstLine="0"/>
        <w:rPr>
          <w:szCs w:val="18"/>
          <w:lang w:val="fr-FR"/>
        </w:rPr>
      </w:pPr>
      <w:r w:rsidRPr="001550D2">
        <w:rPr>
          <w:rFonts w:ascii="Times New Roman" w:eastAsia="Times New Roman" w:hAnsi="Times New Roman" w:cs="Times New Roman"/>
          <w:lang w:val="fr-FR"/>
        </w:rPr>
        <w:t>BioCLIA Autoimmune Reagent Kit est un immunodosage en deux étapes. L'antigène biotinylé d'intérêt est mélangé avec des microparticules magnétiques recouvertes de streptavidine. L'IgG spécifique dans le sérum/plasma du patient réagit avec ceux-ci pour former un complexe IgG-antigène. Après incubation, une étape de lavage élimine les molécules non spécifiquement liées. Par la suite, des anticorps anti-IgG humaines marqués par une enzyme (conjugué) sont ajoutés et ceux-ci se lient au complexe IgG-antigène. Après une nouvelle incubation, une deuxième étape de lavage élimine le conjugué non lié. Ensuite, l'ajout de substrat entraîne l'émission de lumière et l'intensité de l'unité de lumière relative (ULR) est mesurée. L'intensité de l'unité de lumière relative (ULR) est proportionnelle à la quantité d'IgG spécifique de l'antigène présente dans l'échantillon.</w:t>
      </w:r>
    </w:p>
    <w:p w14:paraId="4B4D61E0" w14:textId="5A4B4157" w:rsidR="00954F79" w:rsidRPr="001550D2" w:rsidRDefault="004F3EF4" w:rsidP="004544F8">
      <w:pPr>
        <w:adjustRightInd w:val="0"/>
        <w:spacing w:afterLines="50" w:after="120" w:line="240" w:lineRule="auto"/>
        <w:ind w:left="0" w:firstLine="0"/>
        <w:rPr>
          <w:szCs w:val="18"/>
          <w:lang w:val="fr-FR"/>
        </w:rPr>
      </w:pPr>
      <w:r w:rsidRPr="001550D2">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7D04453A" w14:textId="53333BEE" w:rsidR="00954F79" w:rsidRPr="001550D2" w:rsidRDefault="004F3EF4" w:rsidP="004544F8">
      <w:pPr>
        <w:adjustRightInd w:val="0"/>
        <w:spacing w:afterLines="50" w:after="120" w:line="240" w:lineRule="auto"/>
        <w:ind w:left="0" w:firstLine="0"/>
        <w:rPr>
          <w:b/>
          <w:bCs/>
          <w:szCs w:val="18"/>
          <w:lang w:val="fr-FR"/>
        </w:rPr>
      </w:pPr>
      <w:r w:rsidRPr="001550D2">
        <w:rPr>
          <w:rFonts w:ascii="Times New Roman" w:eastAsia="Times New Roman" w:hAnsi="Times New Roman" w:cs="Times New Roman"/>
          <w:b/>
          <w:lang w:val="fr-FR"/>
        </w:rPr>
        <w:t>AVERTISSEMENTSET PRECAUTIONS</w:t>
      </w:r>
    </w:p>
    <w:p w14:paraId="27E0CC9D" w14:textId="5D0738D7" w:rsidR="00954F79" w:rsidRPr="001550D2" w:rsidRDefault="0067738A" w:rsidP="004544F8">
      <w:pPr>
        <w:adjustRightInd w:val="0"/>
        <w:spacing w:afterLines="50" w:after="120" w:line="240" w:lineRule="auto"/>
        <w:ind w:left="360" w:hangingChars="200" w:hanging="360"/>
        <w:rPr>
          <w:szCs w:val="18"/>
          <w:lang w:val="fr-FR"/>
        </w:rPr>
      </w:pPr>
      <w:r>
        <w:rPr>
          <w:rFonts w:ascii="Wingdings" w:eastAsia="Wingdings" w:hAnsi="Wingdings" w:cs="Wingdings"/>
        </w:rPr>
        <w:t></w:t>
      </w:r>
      <w:r w:rsidRPr="001550D2">
        <w:rPr>
          <w:lang w:val="fr-FR"/>
        </w:rPr>
        <w:tab/>
      </w:r>
      <w:r w:rsidRPr="001550D2">
        <w:rPr>
          <w:rFonts w:ascii="Times New Roman" w:eastAsia="Times New Roman" w:hAnsi="Times New Roman" w:cs="Times New Roman"/>
          <w:lang w:val="fr-FR"/>
        </w:rPr>
        <w:t xml:space="preserve">À usage professionnel de diagnostic </w:t>
      </w:r>
      <w:r w:rsidRPr="001550D2">
        <w:rPr>
          <w:rFonts w:ascii="Times New Roman" w:eastAsia="Times New Roman" w:hAnsi="Times New Roman" w:cs="Times New Roman"/>
          <w:i/>
          <w:lang w:val="fr-FR"/>
        </w:rPr>
        <w:t>in vitro</w:t>
      </w:r>
      <w:r w:rsidRPr="001550D2">
        <w:rPr>
          <w:rFonts w:ascii="Times New Roman" w:eastAsia="Times New Roman" w:hAnsi="Times New Roman" w:cs="Times New Roman"/>
          <w:lang w:val="fr-FR"/>
        </w:rPr>
        <w:t xml:space="preserve"> exclusivement.</w:t>
      </w:r>
    </w:p>
    <w:p w14:paraId="76167754" w14:textId="1204CBB2" w:rsidR="00954F79" w:rsidRPr="001550D2" w:rsidRDefault="0067738A" w:rsidP="004544F8">
      <w:pPr>
        <w:adjustRightInd w:val="0"/>
        <w:spacing w:afterLines="50" w:after="120" w:line="240" w:lineRule="auto"/>
        <w:ind w:left="360" w:hangingChars="200" w:hanging="360"/>
        <w:rPr>
          <w:szCs w:val="18"/>
          <w:lang w:val="fr-FR"/>
        </w:rPr>
      </w:pPr>
      <w:r>
        <w:rPr>
          <w:rFonts w:ascii="Wingdings" w:eastAsia="Wingdings" w:hAnsi="Wingdings" w:cs="Wingdings"/>
        </w:rPr>
        <w:t></w:t>
      </w:r>
      <w:r w:rsidRPr="001550D2">
        <w:rPr>
          <w:lang w:val="fr-FR"/>
        </w:rPr>
        <w:tab/>
      </w:r>
      <w:r w:rsidRPr="001550D2">
        <w:rPr>
          <w:rFonts w:ascii="Times New Roman" w:eastAsia="Times New Roman" w:hAnsi="Times New Roman" w:cs="Times New Roman"/>
          <w:lang w:val="fr-FR"/>
        </w:rPr>
        <w:t>Utilisé sur les instruments BioCLIA 6500 et BioCLIA 500 exclusivement.</w:t>
      </w:r>
    </w:p>
    <w:p w14:paraId="52735CD7" w14:textId="14168F35" w:rsidR="00954F79" w:rsidRPr="001550D2" w:rsidRDefault="0067738A" w:rsidP="004544F8">
      <w:pPr>
        <w:adjustRightInd w:val="0"/>
        <w:spacing w:afterLines="50" w:after="120" w:line="240" w:lineRule="auto"/>
        <w:ind w:left="360" w:hangingChars="200" w:hanging="360"/>
        <w:rPr>
          <w:szCs w:val="18"/>
          <w:lang w:val="fr-FR"/>
        </w:rPr>
      </w:pPr>
      <w:r>
        <w:rPr>
          <w:rFonts w:ascii="Wingdings" w:eastAsia="Wingdings" w:hAnsi="Wingdings" w:cs="Wingdings"/>
        </w:rPr>
        <w:t></w:t>
      </w:r>
      <w:r w:rsidRPr="001550D2">
        <w:rPr>
          <w:lang w:val="fr-FR"/>
        </w:rPr>
        <w:tab/>
      </w:r>
      <w:r w:rsidRPr="001550D2">
        <w:rPr>
          <w:rFonts w:ascii="Times New Roman" w:eastAsia="Times New Roman" w:hAnsi="Times New Roman" w:cs="Times New Roman"/>
          <w:lang w:val="fr-FR"/>
        </w:rPr>
        <w:t>Ne pas utiliser les réactifs au-delà des dates de péremption.</w:t>
      </w:r>
    </w:p>
    <w:p w14:paraId="2EBD7CF9" w14:textId="4080AD9C" w:rsidR="00954F79" w:rsidRPr="001550D2" w:rsidRDefault="0067738A" w:rsidP="004544F8">
      <w:pPr>
        <w:adjustRightInd w:val="0"/>
        <w:spacing w:afterLines="50" w:after="120" w:line="240" w:lineRule="auto"/>
        <w:ind w:left="360" w:hangingChars="200" w:hanging="360"/>
        <w:rPr>
          <w:szCs w:val="18"/>
          <w:lang w:val="fr-FR"/>
        </w:rPr>
      </w:pPr>
      <w:r>
        <w:rPr>
          <w:rFonts w:ascii="Wingdings" w:eastAsia="Wingdings" w:hAnsi="Wingdings" w:cs="Wingdings"/>
        </w:rPr>
        <w:t></w:t>
      </w:r>
      <w:r w:rsidRPr="001550D2">
        <w:rPr>
          <w:lang w:val="fr-FR"/>
        </w:rPr>
        <w:tab/>
      </w:r>
      <w:r w:rsidRPr="001550D2">
        <w:rPr>
          <w:rFonts w:ascii="Times New Roman" w:eastAsia="Times New Roman" w:hAnsi="Times New Roman" w:cs="Times New Roman"/>
          <w:lang w:val="fr-FR"/>
        </w:rPr>
        <w:t>Le kit contient des matériaux d'origine humaine. Toutes les précautions recommandées pour la manipulation des dérivés du sang doivent être prises. Veuillez vous référer aux réglementations de sécurité en vigueur en laboratoire et aux bonnes pratiques de laboratoire.</w:t>
      </w:r>
    </w:p>
    <w:p w14:paraId="36702045" w14:textId="23910CD8" w:rsidR="00954F79" w:rsidRPr="001550D2" w:rsidRDefault="0067738A" w:rsidP="004544F8">
      <w:pPr>
        <w:adjustRightInd w:val="0"/>
        <w:spacing w:afterLines="50" w:after="120" w:line="240" w:lineRule="auto"/>
        <w:ind w:left="360" w:hangingChars="200" w:hanging="360"/>
        <w:rPr>
          <w:szCs w:val="18"/>
          <w:lang w:val="fr-FR"/>
        </w:rPr>
      </w:pPr>
      <w:r>
        <w:rPr>
          <w:rFonts w:ascii="Wingdings" w:eastAsia="Wingdings" w:hAnsi="Wingdings" w:cs="Wingdings"/>
        </w:rPr>
        <w:t></w:t>
      </w:r>
      <w:r w:rsidRPr="001550D2">
        <w:rPr>
          <w:lang w:val="fr-FR"/>
        </w:rPr>
        <w:tab/>
      </w:r>
      <w:r w:rsidRPr="001550D2">
        <w:rPr>
          <w:rFonts w:ascii="Times New Roman" w:eastAsia="Times New Roman" w:hAnsi="Times New Roman" w:cs="Times New Roman"/>
          <w:lang w:val="fr-FR"/>
        </w:rPr>
        <w:t>Les déchets liquides et solides provenant de BioCLIA 6500 et BioCLIA 500 doivent également être traités conformément aux réglementations Nationales ou Locales.</w:t>
      </w:r>
    </w:p>
    <w:p w14:paraId="0692B94F" w14:textId="5C7D7493" w:rsidR="00954F79" w:rsidRPr="001550D2" w:rsidRDefault="0067738A" w:rsidP="004544F8">
      <w:pPr>
        <w:adjustRightInd w:val="0"/>
        <w:spacing w:afterLines="50" w:after="120" w:line="240" w:lineRule="auto"/>
        <w:ind w:left="360" w:hangingChars="200" w:hanging="360"/>
        <w:rPr>
          <w:szCs w:val="18"/>
          <w:lang w:val="fr-FR"/>
        </w:rPr>
      </w:pPr>
      <w:r>
        <w:rPr>
          <w:rFonts w:ascii="Wingdings" w:eastAsia="Wingdings" w:hAnsi="Wingdings" w:cs="Wingdings"/>
        </w:rPr>
        <w:t></w:t>
      </w:r>
      <w:r w:rsidRPr="001550D2">
        <w:rPr>
          <w:lang w:val="fr-FR"/>
        </w:rPr>
        <w:tab/>
      </w:r>
      <w:r w:rsidRPr="001550D2">
        <w:rPr>
          <w:rFonts w:ascii="Times New Roman" w:eastAsia="Times New Roman" w:hAnsi="Times New Roman" w:cs="Times New Roman"/>
          <w:lang w:val="fr-FR"/>
        </w:rPr>
        <w:t>Une fois ouverte, la cartouche du réactif doit être stockée dans le carrousel réfrigéré de l'instrument. Lors du premier placement du réactif dans l'instrument, veillez à ne pas renverser les réactifs.</w:t>
      </w:r>
    </w:p>
    <w:p w14:paraId="131CE833" w14:textId="77777777" w:rsidR="00A11D25" w:rsidRPr="001550D2" w:rsidRDefault="0067738A" w:rsidP="00122F4D">
      <w:pPr>
        <w:adjustRightInd w:val="0"/>
        <w:spacing w:afterLines="50" w:after="120" w:line="240" w:lineRule="auto"/>
        <w:ind w:left="283" w:hangingChars="157" w:hanging="283"/>
        <w:rPr>
          <w:szCs w:val="18"/>
          <w:lang w:val="fr-FR"/>
        </w:rPr>
      </w:pPr>
      <w:r>
        <w:rPr>
          <w:rFonts w:ascii="Wingdings" w:eastAsia="Wingdings" w:hAnsi="Wingdings" w:cs="Wingdings"/>
        </w:rPr>
        <w:t></w:t>
      </w:r>
      <w:r w:rsidRPr="001550D2">
        <w:rPr>
          <w:lang w:val="fr-FR"/>
        </w:rPr>
        <w:tab/>
      </w:r>
      <w:r w:rsidRPr="001550D2">
        <w:rPr>
          <w:rFonts w:ascii="Times New Roman" w:eastAsia="Times New Roman" w:hAnsi="Times New Roman" w:cs="Times New Roman"/>
          <w:lang w:val="fr-FR"/>
        </w:rPr>
        <w:t>Les réactifs renversés doivent être nettoyés immédiatement. Respectez toutes les réglementations environnementales Nationales et Locales lors de l'élimination des déchets.</w:t>
      </w:r>
    </w:p>
    <w:p w14:paraId="17C98F79" w14:textId="2D222CC9" w:rsidR="00954F79" w:rsidRPr="001550D2" w:rsidRDefault="004F3EF4" w:rsidP="00122F4D">
      <w:pPr>
        <w:adjustRightInd w:val="0"/>
        <w:spacing w:afterLines="50" w:after="120" w:line="240" w:lineRule="auto"/>
        <w:ind w:leftChars="157" w:left="283" w:firstLine="1"/>
        <w:rPr>
          <w:szCs w:val="18"/>
          <w:lang w:val="fr-FR"/>
        </w:rPr>
      </w:pPr>
      <w:r w:rsidRPr="001550D2">
        <w:rPr>
          <w:rFonts w:ascii="Times New Roman" w:eastAsia="Times New Roman" w:hAnsi="Times New Roman" w:cs="Times New Roman"/>
          <w:lang w:val="fr-FR"/>
        </w:rPr>
        <w:t>Un nettoyage ou un rinçage inadéquat de l'instrument peut entraîner une contamination chimique des réactifs. Les résidus de produits chimiques de laboratoire courants tels que le formol, l'eau de javel, l'éthanol ou le détergent peuvent perturber l'essai. Assurez-vous de suivre la procédure de nettoyage recommandée telle qu’indiqué dans le manuel d’utilisation BioCLIA 6500 et BioCLIA 500.</w:t>
      </w:r>
    </w:p>
    <w:p w14:paraId="2A91E043" w14:textId="77777777" w:rsidR="00954F79" w:rsidRPr="001550D2" w:rsidRDefault="004F3EF4" w:rsidP="004544F8">
      <w:pPr>
        <w:pStyle w:val="1"/>
        <w:adjustRightInd w:val="0"/>
        <w:spacing w:afterLines="50" w:after="120" w:line="240" w:lineRule="auto"/>
        <w:ind w:left="0" w:firstLine="0"/>
        <w:jc w:val="both"/>
        <w:rPr>
          <w:szCs w:val="18"/>
          <w:lang w:val="fr-FR"/>
        </w:rPr>
      </w:pPr>
      <w:r w:rsidRPr="001550D2">
        <w:rPr>
          <w:rFonts w:ascii="Times New Roman" w:eastAsia="Times New Roman" w:hAnsi="Times New Roman" w:cs="Times New Roman"/>
          <w:lang w:val="fr-FR"/>
        </w:rPr>
        <w:t xml:space="preserve">Précautions </w:t>
      </w:r>
      <w:r>
        <w:rPr>
          <w:rFonts w:ascii="Times New Roman" w:eastAsia="Times New Roman" w:hAnsi="Times New Roman" w:cs="Times New Roman"/>
          <w:noProof/>
          <w:lang w:bidi="ar-SA"/>
        </w:rPr>
        <w:drawing>
          <wp:inline distT="0" distB="0" distL="0" distR="0" wp14:anchorId="5E563F9E" wp14:editId="2DD37687">
            <wp:extent cx="259080" cy="259080"/>
            <wp:effectExtent l="0" t="0" r="0" b="0"/>
            <wp:docPr id="222" name="Picture 222"/>
            <wp:cNvGraphicFramePr/>
            <a:graphic xmlns:a="http://schemas.openxmlformats.org/drawingml/2006/main">
              <a:graphicData uri="http://schemas.openxmlformats.org/drawingml/2006/picture">
                <pic:pic xmlns:pic="http://schemas.openxmlformats.org/drawingml/2006/picture">
                  <pic:nvPicPr>
                    <pic:cNvPr id="222" name="Picture 222"/>
                    <pic:cNvPicPr/>
                  </pic:nvPicPr>
                  <pic:blipFill>
                    <a:blip r:embed="rId7"/>
                    <a:stretch>
                      <a:fillRect/>
                    </a:stretch>
                  </pic:blipFill>
                  <pic:spPr>
                    <a:xfrm>
                      <a:off x="0" y="0"/>
                      <a:ext cx="259080" cy="259080"/>
                    </a:xfrm>
                    <a:prstGeom prst="rect">
                      <a:avLst/>
                    </a:prstGeom>
                  </pic:spPr>
                </pic:pic>
              </a:graphicData>
            </a:graphic>
          </wp:inline>
        </w:drawing>
      </w:r>
    </w:p>
    <w:p w14:paraId="395532DF" w14:textId="0BF09D97" w:rsidR="00954F79" w:rsidRPr="001550D2" w:rsidRDefault="0067738A" w:rsidP="00F7683A">
      <w:pPr>
        <w:adjustRightInd w:val="0"/>
        <w:spacing w:afterLines="50" w:after="120" w:line="240" w:lineRule="auto"/>
        <w:ind w:left="283" w:hangingChars="157" w:hanging="283"/>
        <w:rPr>
          <w:szCs w:val="18"/>
          <w:lang w:val="fr-FR"/>
        </w:rPr>
      </w:pPr>
      <w:r>
        <w:rPr>
          <w:rFonts w:ascii="Wingdings" w:eastAsia="Wingdings" w:hAnsi="Wingdings" w:cs="Wingdings"/>
        </w:rPr>
        <w:t></w:t>
      </w:r>
      <w:r w:rsidRPr="001550D2">
        <w:rPr>
          <w:lang w:val="fr-FR"/>
        </w:rPr>
        <w:tab/>
      </w:r>
      <w:r w:rsidRPr="001550D2">
        <w:rPr>
          <w:rFonts w:ascii="Times New Roman" w:eastAsia="Times New Roman" w:hAnsi="Times New Roman" w:cs="Times New Roman"/>
          <w:lang w:val="fr-FR"/>
        </w:rPr>
        <w:t>L'essai contient du ProClin 300 0,0015 % ~ 0,6 % comme agent conservateur et peut provoquer une réaction allergique cutanée par contact avec la peau. Évitez le contact avec la peau. Portez des gants de protection, des vêtements de protection et des lunettes de protection.</w:t>
      </w:r>
    </w:p>
    <w:p w14:paraId="148D6843" w14:textId="1F2FA7AF" w:rsidR="00954F79" w:rsidRPr="001550D2" w:rsidRDefault="0067738A" w:rsidP="00F7683A">
      <w:pPr>
        <w:adjustRightInd w:val="0"/>
        <w:spacing w:afterLines="50" w:after="120" w:line="240" w:lineRule="auto"/>
        <w:ind w:left="283" w:hangingChars="157" w:hanging="283"/>
        <w:rPr>
          <w:szCs w:val="18"/>
          <w:lang w:val="fr-FR"/>
        </w:rPr>
      </w:pPr>
      <w:r>
        <w:rPr>
          <w:rFonts w:ascii="Wingdings" w:eastAsia="Wingdings" w:hAnsi="Wingdings" w:cs="Wingdings"/>
        </w:rPr>
        <w:t></w:t>
      </w:r>
      <w:r w:rsidRPr="001550D2">
        <w:rPr>
          <w:lang w:val="fr-FR"/>
        </w:rPr>
        <w:tab/>
      </w:r>
      <w:r w:rsidRPr="001550D2">
        <w:rPr>
          <w:rFonts w:ascii="Times New Roman" w:eastAsia="Times New Roman" w:hAnsi="Times New Roman" w:cs="Times New Roman"/>
          <w:lang w:val="fr-FR"/>
        </w:rPr>
        <w:t>L</w:t>
      </w:r>
      <w:r w:rsidR="001550D2">
        <w:rPr>
          <w:rFonts w:ascii="Times New Roman" w:eastAsia="Times New Roman" w:hAnsi="Times New Roman" w:cs="Times New Roman"/>
          <w:lang w:val="fr-FR"/>
        </w:rPr>
        <w:t>’</w:t>
      </w:r>
      <w:r w:rsidRPr="001550D2">
        <w:rPr>
          <w:rFonts w:ascii="Times New Roman" w:eastAsia="Times New Roman" w:hAnsi="Times New Roman" w:cs="Times New Roman"/>
          <w:lang w:val="fr-FR"/>
        </w:rPr>
        <w:t>essai contient du 5-Bromo-5-Nitro-1, 3-Dioxane (BND) &lt; 1 % comme conservateur pouvant provoquer une réaction allergique cutanée par contact avec la peau. Évitez le contact avec la peau. Portez des gants de protection, des vêtements de protection et des lunettes de protection.</w:t>
      </w:r>
    </w:p>
    <w:p w14:paraId="0FE57E40" w14:textId="7136194C" w:rsidR="00954F79" w:rsidRPr="001550D2" w:rsidRDefault="0067738A" w:rsidP="00F7683A">
      <w:pPr>
        <w:adjustRightInd w:val="0"/>
        <w:spacing w:afterLines="50" w:after="120" w:line="240" w:lineRule="auto"/>
        <w:ind w:left="283" w:hangingChars="157" w:hanging="283"/>
        <w:rPr>
          <w:szCs w:val="18"/>
          <w:lang w:val="fr-FR"/>
        </w:rPr>
      </w:pPr>
      <w:r>
        <w:rPr>
          <w:rFonts w:ascii="Wingdings" w:eastAsia="Wingdings" w:hAnsi="Wingdings" w:cs="Wingdings"/>
        </w:rPr>
        <w:t></w:t>
      </w:r>
      <w:r w:rsidRPr="001550D2">
        <w:rPr>
          <w:lang w:val="fr-FR"/>
        </w:rPr>
        <w:tab/>
      </w:r>
      <w:r w:rsidRPr="001550D2">
        <w:rPr>
          <w:rFonts w:ascii="Times New Roman" w:eastAsia="Times New Roman" w:hAnsi="Times New Roman" w:cs="Times New Roman"/>
          <w:lang w:val="fr-FR"/>
        </w:rPr>
        <w:t>Tout incident grave impliquant le dispositif doit être signalé au fabricant et à l'autorité compétente du Pays dans lequel réside l'utilisateur et/ou le patient.</w:t>
      </w:r>
    </w:p>
    <w:p w14:paraId="2EFD2404" w14:textId="5A99FCD3" w:rsidR="00954F79" w:rsidRPr="001550D2" w:rsidRDefault="004F3EF4" w:rsidP="004544F8">
      <w:pPr>
        <w:pStyle w:val="1"/>
        <w:adjustRightInd w:val="0"/>
        <w:spacing w:afterLines="50" w:after="120" w:line="240" w:lineRule="auto"/>
        <w:ind w:left="0" w:firstLine="0"/>
        <w:jc w:val="both"/>
        <w:rPr>
          <w:szCs w:val="18"/>
          <w:lang w:val="fr-FR"/>
        </w:rPr>
      </w:pPr>
      <w:r w:rsidRPr="001550D2">
        <w:rPr>
          <w:rFonts w:ascii="Times New Roman" w:eastAsia="Times New Roman" w:hAnsi="Times New Roman" w:cs="Times New Roman"/>
          <w:lang w:val="fr-FR"/>
        </w:rPr>
        <w:t>MATÉRIAUX FOURNIS</w:t>
      </w:r>
    </w:p>
    <w:p w14:paraId="405B7C34" w14:textId="1386E1E1" w:rsidR="00954F79" w:rsidRPr="001550D2" w:rsidRDefault="0067738A" w:rsidP="00F7683A">
      <w:pPr>
        <w:adjustRightInd w:val="0"/>
        <w:spacing w:afterLines="50" w:after="120" w:line="240" w:lineRule="auto"/>
        <w:ind w:left="283" w:hangingChars="157" w:hanging="283"/>
        <w:rPr>
          <w:szCs w:val="18"/>
          <w:lang w:val="fr-FR"/>
        </w:rPr>
      </w:pPr>
      <w:r w:rsidRPr="001550D2">
        <w:rPr>
          <w:rFonts w:ascii="Times New Roman" w:eastAsia="Times New Roman" w:hAnsi="Times New Roman" w:cs="Times New Roman"/>
          <w:lang w:val="fr-FR"/>
        </w:rPr>
        <w:t>•</w:t>
      </w:r>
      <w:r w:rsidRPr="001550D2">
        <w:rPr>
          <w:rFonts w:ascii="Times New Roman" w:eastAsia="Times New Roman" w:hAnsi="Times New Roman" w:cs="Times New Roman"/>
          <w:lang w:val="fr-FR"/>
        </w:rPr>
        <w:tab/>
      </w:r>
      <w:r w:rsidRPr="001550D2">
        <w:rPr>
          <w:rFonts w:ascii="Times New Roman" w:eastAsia="Times New Roman" w:hAnsi="Times New Roman" w:cs="Times New Roman"/>
          <w:b/>
          <w:lang w:val="fr-FR"/>
        </w:rPr>
        <w:t>Antigène</w:t>
      </w:r>
      <w:r w:rsidR="00704860" w:rsidRPr="001550D2">
        <w:rPr>
          <w:rFonts w:ascii="Times New Roman" w:eastAsia="Times New Roman" w:hAnsi="Times New Roman" w:cs="Times New Roman"/>
          <w:b/>
          <w:lang w:val="fr-FR"/>
        </w:rPr>
        <w:tab/>
      </w:r>
      <w:r w:rsidRPr="001550D2">
        <w:rPr>
          <w:rFonts w:ascii="Times New Roman" w:eastAsia="Times New Roman" w:hAnsi="Times New Roman" w:cs="Times New Roman"/>
          <w:lang w:val="fr-FR"/>
        </w:rPr>
        <w:t xml:space="preserve"> Antigène biotinylé dans PBS (pH 7,0-7,4).</w:t>
      </w:r>
    </w:p>
    <w:p w14:paraId="10B8AD10" w14:textId="77777777" w:rsidR="00954F79" w:rsidRPr="0067738A" w:rsidRDefault="004F3EF4" w:rsidP="004544F8">
      <w:pPr>
        <w:adjustRightInd w:val="0"/>
        <w:spacing w:afterLines="50" w:after="120" w:line="240" w:lineRule="auto"/>
        <w:ind w:left="0" w:firstLine="0"/>
        <w:jc w:val="right"/>
        <w:rPr>
          <w:szCs w:val="18"/>
        </w:rPr>
      </w:pPr>
      <w:r>
        <w:rPr>
          <w:rFonts w:ascii="Times New Roman" w:eastAsia="Times New Roman" w:hAnsi="Times New Roman" w:cs="Times New Roman"/>
          <w:noProof/>
          <w:lang w:bidi="ar-SA"/>
        </w:rPr>
        <w:drawing>
          <wp:inline distT="0" distB="0" distL="0" distR="0" wp14:anchorId="2476E2A0" wp14:editId="7FE0D5D5">
            <wp:extent cx="1036320" cy="222504"/>
            <wp:effectExtent l="0" t="0" r="0" b="0"/>
            <wp:docPr id="226" name="Picture 226"/>
            <wp:cNvGraphicFramePr/>
            <a:graphic xmlns:a="http://schemas.openxmlformats.org/drawingml/2006/main">
              <a:graphicData uri="http://schemas.openxmlformats.org/drawingml/2006/picture">
                <pic:pic xmlns:pic="http://schemas.openxmlformats.org/drawingml/2006/picture">
                  <pic:nvPicPr>
                    <pic:cNvPr id="226" name="Picture 226"/>
                    <pic:cNvPicPr/>
                  </pic:nvPicPr>
                  <pic:blipFill>
                    <a:blip r:embed="rId8"/>
                    <a:stretch>
                      <a:fillRect/>
                    </a:stretch>
                  </pic:blipFill>
                  <pic:spPr>
                    <a:xfrm>
                      <a:off x="0" y="0"/>
                      <a:ext cx="1036320" cy="222504"/>
                    </a:xfrm>
                    <a:prstGeom prst="rect">
                      <a:avLst/>
                    </a:prstGeom>
                  </pic:spPr>
                </pic:pic>
              </a:graphicData>
            </a:graphic>
          </wp:inline>
        </w:drawing>
      </w:r>
    </w:p>
    <w:p w14:paraId="17D3EDF2" w14:textId="0240B1FB" w:rsidR="00954F79" w:rsidRPr="001550D2" w:rsidRDefault="004F3EF4" w:rsidP="004544F8">
      <w:pPr>
        <w:adjustRightInd w:val="0"/>
        <w:spacing w:afterLines="50" w:after="120" w:line="240" w:lineRule="auto"/>
        <w:ind w:left="0" w:firstLine="0"/>
        <w:rPr>
          <w:szCs w:val="18"/>
          <w:lang w:val="fr-FR"/>
        </w:rPr>
      </w:pPr>
      <w:r w:rsidRPr="001550D2">
        <w:rPr>
          <w:rFonts w:ascii="Times New Roman" w:eastAsia="Times New Roman" w:hAnsi="Times New Roman" w:cs="Times New Roman"/>
          <w:lang w:val="fr-FR"/>
        </w:rPr>
        <w:t>Conservateurs</w:t>
      </w:r>
      <w:r w:rsidR="001550D2">
        <w:rPr>
          <w:rFonts w:ascii="Times New Roman" w:eastAsia="Times New Roman" w:hAnsi="Times New Roman" w:cs="Times New Roman"/>
          <w:lang w:val="fr-FR"/>
        </w:rPr>
        <w:t xml:space="preserve"> </w:t>
      </w:r>
      <w:r w:rsidRPr="001550D2">
        <w:rPr>
          <w:rFonts w:ascii="Times New Roman" w:eastAsia="Times New Roman" w:hAnsi="Times New Roman" w:cs="Times New Roman"/>
          <w:lang w:val="fr-FR"/>
        </w:rPr>
        <w:t>: 5-Bromo-5-Nitro-1, 3-Dioxane (BND) &lt; 1 %.</w:t>
      </w:r>
    </w:p>
    <w:p w14:paraId="385C1A0E" w14:textId="4491C5CA" w:rsidR="00954F79" w:rsidRPr="001550D2" w:rsidRDefault="0067738A" w:rsidP="00F7683A">
      <w:pPr>
        <w:adjustRightInd w:val="0"/>
        <w:spacing w:afterLines="50" w:after="120" w:line="240" w:lineRule="auto"/>
        <w:ind w:left="0" w:firstLine="0"/>
        <w:rPr>
          <w:szCs w:val="18"/>
          <w:lang w:val="fr-FR"/>
        </w:rPr>
      </w:pPr>
      <w:r w:rsidRPr="001550D2">
        <w:rPr>
          <w:rFonts w:ascii="Times New Roman" w:eastAsia="Times New Roman" w:hAnsi="Times New Roman" w:cs="Times New Roman"/>
          <w:lang w:val="fr-FR"/>
        </w:rPr>
        <w:t>•</w:t>
      </w:r>
      <w:r w:rsidRPr="001550D2">
        <w:rPr>
          <w:rFonts w:ascii="Times New Roman" w:eastAsia="Times New Roman" w:hAnsi="Times New Roman" w:cs="Times New Roman"/>
          <w:lang w:val="fr-FR"/>
        </w:rPr>
        <w:tab/>
      </w:r>
      <w:r w:rsidRPr="001550D2">
        <w:rPr>
          <w:rFonts w:ascii="Times New Roman" w:eastAsia="Times New Roman" w:hAnsi="Times New Roman" w:cs="Times New Roman"/>
          <w:b/>
          <w:bCs/>
          <w:lang w:val="fr-FR"/>
        </w:rPr>
        <w:t>Conjugué</w:t>
      </w:r>
      <w:r w:rsidR="00704860" w:rsidRPr="001550D2">
        <w:rPr>
          <w:rFonts w:ascii="Times New Roman" w:eastAsia="Times New Roman" w:hAnsi="Times New Roman" w:cs="Times New Roman"/>
          <w:lang w:val="fr-FR"/>
        </w:rPr>
        <w:tab/>
      </w:r>
      <w:r w:rsidRPr="001550D2">
        <w:rPr>
          <w:rFonts w:ascii="Times New Roman" w:eastAsia="Times New Roman" w:hAnsi="Times New Roman" w:cs="Times New Roman"/>
          <w:lang w:val="fr-FR"/>
        </w:rPr>
        <w:t xml:space="preserve"> Anticorps anti-IgG humaines marqués par la phosphatase alcaline (AP) dans 0,05 M MES (pH6,0).</w:t>
      </w:r>
    </w:p>
    <w:p w14:paraId="40606D51" w14:textId="77777777" w:rsidR="00954F79" w:rsidRPr="0067738A" w:rsidRDefault="004F3EF4" w:rsidP="004544F8">
      <w:pPr>
        <w:adjustRightInd w:val="0"/>
        <w:spacing w:afterLines="50" w:after="120" w:line="240" w:lineRule="auto"/>
        <w:ind w:left="0" w:firstLine="0"/>
        <w:jc w:val="right"/>
        <w:rPr>
          <w:szCs w:val="18"/>
        </w:rPr>
      </w:pPr>
      <w:r>
        <w:rPr>
          <w:rFonts w:ascii="Times New Roman" w:eastAsia="Times New Roman" w:hAnsi="Times New Roman" w:cs="Times New Roman"/>
          <w:noProof/>
          <w:lang w:bidi="ar-SA"/>
        </w:rPr>
        <w:drawing>
          <wp:inline distT="0" distB="0" distL="0" distR="0" wp14:anchorId="6F78580B" wp14:editId="76D68E03">
            <wp:extent cx="917448" cy="225552"/>
            <wp:effectExtent l="0" t="0" r="0" b="0"/>
            <wp:docPr id="224" name="Picture 224"/>
            <wp:cNvGraphicFramePr/>
            <a:graphic xmlns:a="http://schemas.openxmlformats.org/drawingml/2006/main">
              <a:graphicData uri="http://schemas.openxmlformats.org/drawingml/2006/picture">
                <pic:pic xmlns:pic="http://schemas.openxmlformats.org/drawingml/2006/picture">
                  <pic:nvPicPr>
                    <pic:cNvPr id="224" name="Picture 224"/>
                    <pic:cNvPicPr/>
                  </pic:nvPicPr>
                  <pic:blipFill>
                    <a:blip r:embed="rId9"/>
                    <a:stretch>
                      <a:fillRect/>
                    </a:stretch>
                  </pic:blipFill>
                  <pic:spPr>
                    <a:xfrm>
                      <a:off x="0" y="0"/>
                      <a:ext cx="917448" cy="225552"/>
                    </a:xfrm>
                    <a:prstGeom prst="rect">
                      <a:avLst/>
                    </a:prstGeom>
                  </pic:spPr>
                </pic:pic>
              </a:graphicData>
            </a:graphic>
          </wp:inline>
        </w:drawing>
      </w:r>
    </w:p>
    <w:p w14:paraId="4E4E9B49" w14:textId="06F88FA7" w:rsidR="00954F79" w:rsidRPr="0067738A" w:rsidRDefault="004F3EF4" w:rsidP="004544F8">
      <w:pPr>
        <w:adjustRightInd w:val="0"/>
        <w:spacing w:afterLines="50" w:after="120" w:line="240" w:lineRule="auto"/>
        <w:ind w:left="0" w:firstLine="0"/>
        <w:rPr>
          <w:szCs w:val="18"/>
          <w:lang w:val="fr-FR"/>
        </w:rPr>
      </w:pPr>
      <w:r w:rsidRPr="001550D2">
        <w:rPr>
          <w:rFonts w:ascii="Times New Roman" w:eastAsia="Times New Roman" w:hAnsi="Times New Roman" w:cs="Times New Roman"/>
          <w:lang w:val="fr-FR"/>
        </w:rPr>
        <w:t>Conservateurs</w:t>
      </w:r>
      <w:r w:rsidR="001550D2">
        <w:rPr>
          <w:rFonts w:ascii="Times New Roman" w:eastAsia="Times New Roman" w:hAnsi="Times New Roman" w:cs="Times New Roman"/>
          <w:lang w:val="fr-FR"/>
        </w:rPr>
        <w:t xml:space="preserve"> </w:t>
      </w:r>
      <w:r w:rsidRPr="001550D2">
        <w:rPr>
          <w:rFonts w:ascii="Times New Roman" w:eastAsia="Times New Roman" w:hAnsi="Times New Roman" w:cs="Times New Roman"/>
          <w:lang w:val="fr-FR"/>
        </w:rPr>
        <w:t>: 0,0015%＜ProClin 300 &lt; 0,6%.</w:t>
      </w:r>
    </w:p>
    <w:p w14:paraId="38A817B6" w14:textId="3894272A" w:rsidR="00954F79" w:rsidRPr="0067738A" w:rsidRDefault="0067738A" w:rsidP="004544F8">
      <w:pPr>
        <w:adjustRightInd w:val="0"/>
        <w:spacing w:afterLines="50" w:after="120" w:line="240" w:lineRule="auto"/>
        <w:ind w:left="0" w:firstLine="0"/>
        <w:rPr>
          <w:szCs w:val="18"/>
          <w:lang w:val="fr-FR"/>
        </w:rPr>
      </w:pPr>
      <w:r w:rsidRPr="001550D2">
        <w:rPr>
          <w:rFonts w:ascii="Times New Roman" w:eastAsia="Times New Roman" w:hAnsi="Times New Roman" w:cs="Times New Roman"/>
          <w:lang w:val="fr-FR"/>
        </w:rPr>
        <w:t>•</w:t>
      </w:r>
      <w:r w:rsidRPr="001550D2">
        <w:rPr>
          <w:rFonts w:ascii="Times New Roman" w:eastAsia="Times New Roman" w:hAnsi="Times New Roman" w:cs="Times New Roman"/>
          <w:lang w:val="fr-FR"/>
        </w:rPr>
        <w:tab/>
      </w:r>
      <w:r w:rsidRPr="001550D2">
        <w:rPr>
          <w:rFonts w:ascii="Times New Roman" w:eastAsia="Times New Roman" w:hAnsi="Times New Roman" w:cs="Times New Roman"/>
          <w:b/>
          <w:lang w:val="fr-FR"/>
        </w:rPr>
        <w:t>Microparticule</w:t>
      </w:r>
      <w:r w:rsidRPr="001550D2">
        <w:rPr>
          <w:rFonts w:ascii="Times New Roman" w:eastAsia="Times New Roman" w:hAnsi="Times New Roman" w:cs="Times New Roman"/>
          <w:lang w:val="fr-FR"/>
        </w:rPr>
        <w:t xml:space="preserve"> </w:t>
      </w:r>
      <w:r w:rsidRPr="001550D2">
        <w:rPr>
          <w:rFonts w:ascii="Times New Roman" w:eastAsia="Times New Roman" w:hAnsi="Times New Roman" w:cs="Times New Roman"/>
          <w:lang w:val="fr-FR"/>
        </w:rPr>
        <w:tab/>
        <w:t>Les microparticules sont recouvertes de streptavidine dans 0,01M PBS (pH 7.4).</w:t>
      </w:r>
    </w:p>
    <w:p w14:paraId="5634C9A5" w14:textId="6C9C483B" w:rsidR="00954F79" w:rsidRPr="00D55455" w:rsidRDefault="004F3EF4" w:rsidP="004544F8">
      <w:pPr>
        <w:adjustRightInd w:val="0"/>
        <w:spacing w:afterLines="50" w:after="120" w:line="240" w:lineRule="auto"/>
        <w:ind w:left="0" w:firstLine="0"/>
        <w:jc w:val="right"/>
        <w:rPr>
          <w:szCs w:val="18"/>
          <w:lang w:val="pt-BR"/>
        </w:rPr>
      </w:pPr>
      <w:r>
        <w:rPr>
          <w:rFonts w:ascii="Times New Roman" w:eastAsia="Times New Roman" w:hAnsi="Times New Roman" w:cs="Times New Roman"/>
          <w:noProof/>
          <w:lang w:bidi="ar-SA"/>
        </w:rPr>
        <w:drawing>
          <wp:inline distT="0" distB="0" distL="0" distR="0" wp14:anchorId="2012F836" wp14:editId="12C8F17B">
            <wp:extent cx="697992" cy="237744"/>
            <wp:effectExtent l="0" t="0" r="0" b="0"/>
            <wp:docPr id="228" name="Picture 228"/>
            <wp:cNvGraphicFramePr/>
            <a:graphic xmlns:a="http://schemas.openxmlformats.org/drawingml/2006/main">
              <a:graphicData uri="http://schemas.openxmlformats.org/drawingml/2006/picture">
                <pic:pic xmlns:pic="http://schemas.openxmlformats.org/drawingml/2006/picture">
                  <pic:nvPicPr>
                    <pic:cNvPr id="228" name="Picture 228"/>
                    <pic:cNvPicPr/>
                  </pic:nvPicPr>
                  <pic:blipFill>
                    <a:blip r:embed="rId10"/>
                    <a:stretch>
                      <a:fillRect/>
                    </a:stretch>
                  </pic:blipFill>
                  <pic:spPr>
                    <a:xfrm>
                      <a:off x="0" y="0"/>
                      <a:ext cx="697992" cy="237744"/>
                    </a:xfrm>
                    <a:prstGeom prst="rect">
                      <a:avLst/>
                    </a:prstGeom>
                  </pic:spPr>
                </pic:pic>
              </a:graphicData>
            </a:graphic>
          </wp:inline>
        </w:drawing>
      </w:r>
      <w:r>
        <w:rPr>
          <w:rFonts w:ascii="Times New Roman" w:eastAsia="Times New Roman" w:hAnsi="Times New Roman" w:cs="Times New Roman"/>
          <w:b/>
        </w:rPr>
        <w:t xml:space="preserve"> </w:t>
      </w:r>
    </w:p>
    <w:p w14:paraId="428BEF87" w14:textId="2D32DE4C" w:rsidR="005B1E46" w:rsidRPr="001550D2" w:rsidRDefault="005B1E46" w:rsidP="004544F8">
      <w:pPr>
        <w:adjustRightInd w:val="0"/>
        <w:spacing w:afterLines="50" w:after="120" w:line="240" w:lineRule="auto"/>
        <w:ind w:left="0" w:firstLine="0"/>
        <w:rPr>
          <w:szCs w:val="18"/>
          <w:lang w:val="fr-FR"/>
        </w:rPr>
      </w:pPr>
      <w:r w:rsidRPr="001550D2">
        <w:rPr>
          <w:rFonts w:ascii="Times New Roman" w:eastAsia="Times New Roman" w:hAnsi="Times New Roman" w:cs="Times New Roman"/>
          <w:lang w:val="fr-FR"/>
        </w:rPr>
        <w:t>Conservateurs</w:t>
      </w:r>
      <w:r w:rsidR="001550D2">
        <w:rPr>
          <w:rFonts w:ascii="Times New Roman" w:eastAsia="Times New Roman" w:hAnsi="Times New Roman" w:cs="Times New Roman"/>
          <w:lang w:val="fr-FR"/>
        </w:rPr>
        <w:t xml:space="preserve"> </w:t>
      </w:r>
      <w:r w:rsidRPr="001550D2">
        <w:rPr>
          <w:rFonts w:ascii="Times New Roman" w:eastAsia="Times New Roman" w:hAnsi="Times New Roman" w:cs="Times New Roman"/>
          <w:lang w:val="fr-FR"/>
        </w:rPr>
        <w:t>: 5-Bromo-5-Nitro-1, 3-Dioxane (BND) &lt; 1 %.</w:t>
      </w:r>
    </w:p>
    <w:tbl>
      <w:tblPr>
        <w:tblStyle w:val="a3"/>
        <w:tblW w:w="0" w:type="auto"/>
        <w:tblLook w:val="04A0" w:firstRow="1" w:lastRow="0" w:firstColumn="1" w:lastColumn="0" w:noHBand="0" w:noVBand="1"/>
      </w:tblPr>
      <w:tblGrid>
        <w:gridCol w:w="1286"/>
        <w:gridCol w:w="1276"/>
        <w:gridCol w:w="2469"/>
      </w:tblGrid>
      <w:tr w:rsidR="005B1E46" w:rsidRPr="00AE7388" w14:paraId="2E6280AC" w14:textId="77777777" w:rsidTr="004A514A">
        <w:trPr>
          <w:trHeight w:val="20"/>
        </w:trPr>
        <w:tc>
          <w:tcPr>
            <w:tcW w:w="1263" w:type="dxa"/>
          </w:tcPr>
          <w:p w14:paraId="0057F162" w14:textId="63DE092B" w:rsidR="005B1E46" w:rsidRPr="00AE7388" w:rsidRDefault="004F3EF4" w:rsidP="004544F8">
            <w:pPr>
              <w:widowControl w:val="0"/>
              <w:autoSpaceDE w:val="0"/>
              <w:autoSpaceDN w:val="0"/>
              <w:adjustRightInd w:val="0"/>
              <w:spacing w:after="50" w:line="240" w:lineRule="auto"/>
              <w:ind w:left="0" w:firstLine="0"/>
              <w:rPr>
                <w:rFonts w:ascii="Times New Roman" w:eastAsiaTheme="minorEastAsia" w:hAnsi="Times New Roman" w:cs="Times New Roman"/>
                <w:b/>
                <w:bCs/>
                <w:color w:val="auto"/>
                <w:kern w:val="0"/>
                <w:szCs w:val="18"/>
              </w:rPr>
            </w:pPr>
            <w:proofErr w:type="spellStart"/>
            <w:r>
              <w:rPr>
                <w:rFonts w:ascii="Times New Roman" w:eastAsia="Times New Roman" w:hAnsi="Times New Roman" w:cs="Times New Roman"/>
              </w:rPr>
              <w:t>Composants</w:t>
            </w:r>
            <w:proofErr w:type="spellEnd"/>
          </w:p>
        </w:tc>
        <w:tc>
          <w:tcPr>
            <w:tcW w:w="1284" w:type="dxa"/>
          </w:tcPr>
          <w:p w14:paraId="48D3FB3E" w14:textId="77777777" w:rsidR="005B1E46" w:rsidRPr="00AE7388" w:rsidRDefault="005B1E46" w:rsidP="004544F8">
            <w:pPr>
              <w:widowControl w:val="0"/>
              <w:autoSpaceDE w:val="0"/>
              <w:autoSpaceDN w:val="0"/>
              <w:adjustRightInd w:val="0"/>
              <w:spacing w:after="50" w:line="240" w:lineRule="auto"/>
              <w:ind w:left="0" w:firstLine="0"/>
              <w:rPr>
                <w:rFonts w:ascii="Times New Roman" w:eastAsiaTheme="minorEastAsia" w:hAnsi="Times New Roman" w:cs="Times New Roman"/>
                <w:b/>
                <w:bCs/>
                <w:color w:val="auto"/>
                <w:kern w:val="0"/>
                <w:szCs w:val="18"/>
              </w:rPr>
            </w:pPr>
            <w:r>
              <w:rPr>
                <w:rFonts w:ascii="Times New Roman" w:eastAsia="Times New Roman" w:hAnsi="Times New Roman" w:cs="Times New Roman"/>
                <w:b/>
              </w:rPr>
              <w:t>50 Tests/kit</w:t>
            </w:r>
          </w:p>
        </w:tc>
        <w:tc>
          <w:tcPr>
            <w:tcW w:w="2499" w:type="dxa"/>
          </w:tcPr>
          <w:p w14:paraId="075A4DAC" w14:textId="77777777" w:rsidR="005B1E46" w:rsidRPr="00AE7388" w:rsidRDefault="005B1E46" w:rsidP="004544F8">
            <w:pPr>
              <w:widowControl w:val="0"/>
              <w:autoSpaceDE w:val="0"/>
              <w:autoSpaceDN w:val="0"/>
              <w:adjustRightInd w:val="0"/>
              <w:spacing w:after="50" w:line="240" w:lineRule="auto"/>
              <w:ind w:left="0" w:firstLine="0"/>
              <w:rPr>
                <w:rFonts w:ascii="Times New Roman" w:eastAsiaTheme="minorEastAsia" w:hAnsi="Times New Roman" w:cs="Times New Roman"/>
                <w:b/>
                <w:bCs/>
                <w:color w:val="auto"/>
                <w:kern w:val="0"/>
                <w:szCs w:val="18"/>
              </w:rPr>
            </w:pPr>
            <w:r>
              <w:rPr>
                <w:rFonts w:ascii="Times New Roman" w:eastAsia="Times New Roman" w:hAnsi="Times New Roman" w:cs="Times New Roman"/>
                <w:b/>
              </w:rPr>
              <w:t>100 Tests/Kit</w:t>
            </w:r>
          </w:p>
        </w:tc>
      </w:tr>
      <w:tr w:rsidR="005B1E46" w:rsidRPr="00AE7388" w14:paraId="41AF180F" w14:textId="77777777" w:rsidTr="004A514A">
        <w:trPr>
          <w:trHeight w:val="20"/>
        </w:trPr>
        <w:tc>
          <w:tcPr>
            <w:tcW w:w="1263" w:type="dxa"/>
          </w:tcPr>
          <w:p w14:paraId="13EF2160" w14:textId="77777777" w:rsidR="005B1E46" w:rsidRPr="00AE7388" w:rsidRDefault="005B1E46" w:rsidP="004544F8">
            <w:pPr>
              <w:widowControl w:val="0"/>
              <w:autoSpaceDE w:val="0"/>
              <w:autoSpaceDN w:val="0"/>
              <w:adjustRightInd w:val="0"/>
              <w:spacing w:after="50" w:line="240" w:lineRule="auto"/>
              <w:ind w:left="0" w:firstLine="0"/>
              <w:rPr>
                <w:rFonts w:ascii="Times New Roman" w:eastAsiaTheme="minorEastAsia" w:hAnsi="Times New Roman" w:cs="Times New Roman"/>
                <w:color w:val="auto"/>
                <w:kern w:val="0"/>
                <w:szCs w:val="18"/>
              </w:rPr>
            </w:pPr>
            <w:proofErr w:type="spellStart"/>
            <w:r>
              <w:rPr>
                <w:rFonts w:ascii="Times New Roman" w:eastAsia="Times New Roman" w:hAnsi="Times New Roman" w:cs="Times New Roman"/>
              </w:rPr>
              <w:t>Antigène</w:t>
            </w:r>
            <w:proofErr w:type="spellEnd"/>
          </w:p>
        </w:tc>
        <w:tc>
          <w:tcPr>
            <w:tcW w:w="1284" w:type="dxa"/>
          </w:tcPr>
          <w:p w14:paraId="57E02003" w14:textId="77777777" w:rsidR="005B1E46" w:rsidRPr="00AE7388" w:rsidRDefault="005B1E46" w:rsidP="004544F8">
            <w:pPr>
              <w:widowControl w:val="0"/>
              <w:autoSpaceDE w:val="0"/>
              <w:autoSpaceDN w:val="0"/>
              <w:adjustRightInd w:val="0"/>
              <w:spacing w:after="50" w:line="240" w:lineRule="auto"/>
              <w:ind w:left="0" w:firstLine="0"/>
              <w:rPr>
                <w:rFonts w:ascii="Times New Roman" w:eastAsiaTheme="minorEastAsia" w:hAnsi="Times New Roman" w:cs="Times New Roman"/>
                <w:color w:val="auto"/>
                <w:kern w:val="0"/>
                <w:szCs w:val="18"/>
              </w:rPr>
            </w:pPr>
            <w:r>
              <w:rPr>
                <w:rFonts w:ascii="Times New Roman" w:eastAsia="Times New Roman" w:hAnsi="Times New Roman" w:cs="Times New Roman"/>
              </w:rPr>
              <w:t>1x2,5 mL</w:t>
            </w:r>
          </w:p>
        </w:tc>
        <w:tc>
          <w:tcPr>
            <w:tcW w:w="2499" w:type="dxa"/>
          </w:tcPr>
          <w:p w14:paraId="4C38FF83" w14:textId="77777777" w:rsidR="005B1E46" w:rsidRPr="00AE7388" w:rsidRDefault="005B1E46" w:rsidP="004544F8">
            <w:pPr>
              <w:widowControl w:val="0"/>
              <w:autoSpaceDE w:val="0"/>
              <w:autoSpaceDN w:val="0"/>
              <w:adjustRightInd w:val="0"/>
              <w:spacing w:after="50" w:line="240" w:lineRule="auto"/>
              <w:ind w:left="0" w:firstLine="0"/>
              <w:rPr>
                <w:rFonts w:ascii="Times New Roman" w:eastAsiaTheme="minorEastAsia" w:hAnsi="Times New Roman" w:cs="Times New Roman"/>
                <w:color w:val="auto"/>
                <w:kern w:val="0"/>
                <w:szCs w:val="18"/>
              </w:rPr>
            </w:pPr>
            <w:r>
              <w:rPr>
                <w:rFonts w:ascii="Times New Roman" w:eastAsia="Times New Roman" w:hAnsi="Times New Roman" w:cs="Times New Roman"/>
              </w:rPr>
              <w:t>1x5 mL</w:t>
            </w:r>
          </w:p>
        </w:tc>
      </w:tr>
      <w:tr w:rsidR="005B1E46" w:rsidRPr="00AE7388" w14:paraId="56E2E636" w14:textId="77777777" w:rsidTr="004A514A">
        <w:trPr>
          <w:trHeight w:val="20"/>
        </w:trPr>
        <w:tc>
          <w:tcPr>
            <w:tcW w:w="1263" w:type="dxa"/>
          </w:tcPr>
          <w:p w14:paraId="753ADE9F" w14:textId="77777777" w:rsidR="005B1E46" w:rsidRPr="00AE7388" w:rsidRDefault="005B1E46" w:rsidP="004544F8">
            <w:pPr>
              <w:widowControl w:val="0"/>
              <w:autoSpaceDE w:val="0"/>
              <w:autoSpaceDN w:val="0"/>
              <w:adjustRightInd w:val="0"/>
              <w:spacing w:after="50" w:line="240" w:lineRule="auto"/>
              <w:ind w:left="0" w:firstLine="0"/>
              <w:rPr>
                <w:rFonts w:ascii="Times New Roman" w:eastAsiaTheme="minorEastAsia" w:hAnsi="Times New Roman" w:cs="Times New Roman"/>
                <w:color w:val="auto"/>
                <w:kern w:val="0"/>
                <w:szCs w:val="18"/>
                <w:lang w:val="fr-FR"/>
              </w:rPr>
            </w:pPr>
            <w:proofErr w:type="spellStart"/>
            <w:r>
              <w:rPr>
                <w:rFonts w:ascii="Times New Roman" w:eastAsia="Times New Roman" w:hAnsi="Times New Roman" w:cs="Times New Roman"/>
              </w:rPr>
              <w:t>Conjugé</w:t>
            </w:r>
            <w:proofErr w:type="spellEnd"/>
          </w:p>
        </w:tc>
        <w:tc>
          <w:tcPr>
            <w:tcW w:w="1284" w:type="dxa"/>
          </w:tcPr>
          <w:p w14:paraId="6E7B7E88" w14:textId="77777777" w:rsidR="005B1E46" w:rsidRPr="00AE7388" w:rsidRDefault="005B1E46" w:rsidP="004544F8">
            <w:pPr>
              <w:widowControl w:val="0"/>
              <w:autoSpaceDE w:val="0"/>
              <w:autoSpaceDN w:val="0"/>
              <w:adjustRightInd w:val="0"/>
              <w:spacing w:after="50" w:line="240" w:lineRule="auto"/>
              <w:ind w:left="0" w:firstLine="0"/>
              <w:rPr>
                <w:rFonts w:ascii="Times New Roman" w:eastAsiaTheme="minorEastAsia" w:hAnsi="Times New Roman" w:cs="Times New Roman"/>
                <w:color w:val="auto"/>
                <w:kern w:val="0"/>
                <w:szCs w:val="18"/>
                <w:lang w:val="fr-FR"/>
              </w:rPr>
            </w:pPr>
            <w:r>
              <w:rPr>
                <w:rFonts w:ascii="Times New Roman" w:eastAsia="Times New Roman" w:hAnsi="Times New Roman" w:cs="Times New Roman"/>
              </w:rPr>
              <w:t>1x6,75 mL</w:t>
            </w:r>
          </w:p>
        </w:tc>
        <w:tc>
          <w:tcPr>
            <w:tcW w:w="2499" w:type="dxa"/>
          </w:tcPr>
          <w:p w14:paraId="12B22284" w14:textId="77777777" w:rsidR="005B1E46" w:rsidRPr="00AE7388" w:rsidRDefault="005B1E46" w:rsidP="004544F8">
            <w:pPr>
              <w:widowControl w:val="0"/>
              <w:autoSpaceDE w:val="0"/>
              <w:autoSpaceDN w:val="0"/>
              <w:adjustRightInd w:val="0"/>
              <w:spacing w:after="50" w:line="240" w:lineRule="auto"/>
              <w:ind w:left="0" w:firstLine="0"/>
              <w:rPr>
                <w:rFonts w:ascii="Times New Roman" w:eastAsiaTheme="minorEastAsia" w:hAnsi="Times New Roman" w:cs="Times New Roman"/>
                <w:color w:val="auto"/>
                <w:kern w:val="0"/>
                <w:szCs w:val="18"/>
                <w:lang w:val="fr-FR"/>
              </w:rPr>
            </w:pPr>
            <w:r>
              <w:rPr>
                <w:rFonts w:ascii="Times New Roman" w:eastAsia="Times New Roman" w:hAnsi="Times New Roman" w:cs="Times New Roman"/>
              </w:rPr>
              <w:t>1x13,5 mL</w:t>
            </w:r>
          </w:p>
        </w:tc>
      </w:tr>
      <w:tr w:rsidR="005B1E46" w:rsidRPr="00AE7388" w14:paraId="54E04228" w14:textId="77777777" w:rsidTr="004A514A">
        <w:trPr>
          <w:trHeight w:val="20"/>
        </w:trPr>
        <w:tc>
          <w:tcPr>
            <w:tcW w:w="1263" w:type="dxa"/>
          </w:tcPr>
          <w:p w14:paraId="59A691AA" w14:textId="77777777" w:rsidR="005B1E46" w:rsidRPr="00AE7388" w:rsidRDefault="005B1E46" w:rsidP="004544F8">
            <w:pPr>
              <w:spacing w:after="50" w:line="240" w:lineRule="auto"/>
              <w:ind w:left="0" w:firstLine="0"/>
              <w:rPr>
                <w:rFonts w:ascii="Times New Roman" w:eastAsiaTheme="minorEastAsia" w:hAnsi="Times New Roman" w:cs="Times New Roman"/>
                <w:color w:val="auto"/>
                <w:kern w:val="0"/>
                <w:szCs w:val="18"/>
                <w:lang w:val="fr-FR"/>
              </w:rPr>
            </w:pPr>
            <w:proofErr w:type="spellStart"/>
            <w:r>
              <w:rPr>
                <w:rFonts w:ascii="Times New Roman" w:eastAsia="Times New Roman" w:hAnsi="Times New Roman" w:cs="Times New Roman"/>
              </w:rPr>
              <w:t>Microparticule</w:t>
            </w:r>
            <w:proofErr w:type="spellEnd"/>
          </w:p>
        </w:tc>
        <w:tc>
          <w:tcPr>
            <w:tcW w:w="1284" w:type="dxa"/>
          </w:tcPr>
          <w:p w14:paraId="662EFDBF" w14:textId="77777777" w:rsidR="005B1E46" w:rsidRPr="00AE7388" w:rsidRDefault="005B1E46" w:rsidP="004544F8">
            <w:pPr>
              <w:spacing w:after="50" w:line="240" w:lineRule="auto"/>
              <w:ind w:left="0" w:firstLine="0"/>
              <w:rPr>
                <w:rFonts w:ascii="Times New Roman" w:eastAsiaTheme="minorEastAsia" w:hAnsi="Times New Roman" w:cs="Times New Roman"/>
                <w:color w:val="auto"/>
                <w:kern w:val="0"/>
                <w:szCs w:val="18"/>
                <w:lang w:val="fr-FR"/>
              </w:rPr>
            </w:pPr>
            <w:r>
              <w:rPr>
                <w:rFonts w:ascii="Times New Roman" w:eastAsia="Times New Roman" w:hAnsi="Times New Roman" w:cs="Times New Roman"/>
              </w:rPr>
              <w:t>1x2,5 mL</w:t>
            </w:r>
          </w:p>
        </w:tc>
        <w:tc>
          <w:tcPr>
            <w:tcW w:w="2499" w:type="dxa"/>
          </w:tcPr>
          <w:p w14:paraId="33C9842B" w14:textId="77777777" w:rsidR="005B1E46" w:rsidRPr="00AE7388" w:rsidRDefault="005B1E46" w:rsidP="004544F8">
            <w:pPr>
              <w:spacing w:after="50" w:line="240" w:lineRule="auto"/>
              <w:ind w:left="0" w:firstLine="0"/>
              <w:rPr>
                <w:rFonts w:ascii="Times New Roman" w:eastAsiaTheme="minorEastAsia" w:hAnsi="Times New Roman" w:cs="Times New Roman"/>
                <w:color w:val="auto"/>
                <w:kern w:val="0"/>
                <w:szCs w:val="18"/>
                <w:lang w:val="fr-FR"/>
              </w:rPr>
            </w:pPr>
            <w:r>
              <w:rPr>
                <w:rFonts w:ascii="Times New Roman" w:eastAsia="Times New Roman" w:hAnsi="Times New Roman" w:cs="Times New Roman"/>
              </w:rPr>
              <w:t>1x5 mL</w:t>
            </w:r>
          </w:p>
        </w:tc>
      </w:tr>
    </w:tbl>
    <w:p w14:paraId="2C423917" w14:textId="77777777" w:rsidR="005B1E46" w:rsidRDefault="005B1E46" w:rsidP="004544F8">
      <w:pPr>
        <w:adjustRightInd w:val="0"/>
        <w:spacing w:afterLines="50" w:after="120" w:line="240" w:lineRule="auto"/>
        <w:ind w:left="0" w:firstLine="0"/>
        <w:rPr>
          <w:b/>
          <w:bCs/>
          <w:szCs w:val="18"/>
        </w:rPr>
      </w:pPr>
    </w:p>
    <w:p w14:paraId="770014AA" w14:textId="0F4D870A" w:rsidR="00954F79" w:rsidRPr="001550D2" w:rsidRDefault="004F3EF4" w:rsidP="001550D2">
      <w:pPr>
        <w:pStyle w:val="1"/>
        <w:adjustRightInd w:val="0"/>
        <w:spacing w:afterLines="50" w:after="120" w:line="240" w:lineRule="auto"/>
        <w:ind w:left="0" w:firstLine="0"/>
        <w:jc w:val="both"/>
        <w:rPr>
          <w:rFonts w:ascii="Times New Roman" w:eastAsia="Times New Roman" w:hAnsi="Times New Roman" w:cs="Times New Roman"/>
          <w:lang w:val="fr-FR"/>
        </w:rPr>
      </w:pPr>
      <w:r w:rsidRPr="001550D2">
        <w:rPr>
          <w:rFonts w:ascii="Times New Roman" w:eastAsia="Times New Roman" w:hAnsi="Times New Roman" w:cs="Times New Roman"/>
          <w:lang w:val="fr-FR"/>
        </w:rPr>
        <w:t>MATÉRIAUX SUPPLÉMENTAIRES FOURNIS SÉPARÉMENT</w:t>
      </w:r>
    </w:p>
    <w:tbl>
      <w:tblPr>
        <w:tblStyle w:val="a3"/>
        <w:tblW w:w="0" w:type="auto"/>
        <w:tblLook w:val="04A0" w:firstRow="1" w:lastRow="0" w:firstColumn="1" w:lastColumn="0" w:noHBand="0" w:noVBand="1"/>
      </w:tblPr>
      <w:tblGrid>
        <w:gridCol w:w="3114"/>
        <w:gridCol w:w="1917"/>
      </w:tblGrid>
      <w:tr w:rsidR="005B1E46" w:rsidRPr="00AE7388" w14:paraId="03C0BA31" w14:textId="77777777" w:rsidTr="00704860">
        <w:trPr>
          <w:trHeight w:val="20"/>
        </w:trPr>
        <w:tc>
          <w:tcPr>
            <w:tcW w:w="3114" w:type="dxa"/>
          </w:tcPr>
          <w:p w14:paraId="27317A3D" w14:textId="77777777" w:rsidR="005B1E46" w:rsidRPr="00AE7388" w:rsidRDefault="005B1E46" w:rsidP="004544F8">
            <w:pPr>
              <w:spacing w:after="50" w:line="240" w:lineRule="auto"/>
              <w:ind w:left="0" w:firstLine="0"/>
              <w:rPr>
                <w:rFonts w:ascii="Times New Roman" w:eastAsiaTheme="minorEastAsia" w:hAnsi="Times New Roman" w:cs="Times New Roman"/>
                <w:szCs w:val="18"/>
                <w:lang w:val="fr-FR"/>
              </w:rPr>
            </w:pPr>
            <w:proofErr w:type="spellStart"/>
            <w:r>
              <w:rPr>
                <w:rFonts w:ascii="Times New Roman" w:eastAsia="Times New Roman" w:hAnsi="Times New Roman" w:cs="Times New Roman"/>
                <w:b/>
              </w:rPr>
              <w:t>Produit</w:t>
            </w:r>
            <w:proofErr w:type="spellEnd"/>
          </w:p>
        </w:tc>
        <w:tc>
          <w:tcPr>
            <w:tcW w:w="1917" w:type="dxa"/>
          </w:tcPr>
          <w:p w14:paraId="302B2F42" w14:textId="77777777" w:rsidR="005B1E46" w:rsidRPr="00AE7388" w:rsidRDefault="005B1E46" w:rsidP="004544F8">
            <w:pPr>
              <w:spacing w:after="50" w:line="240" w:lineRule="auto"/>
              <w:ind w:left="0" w:firstLine="0"/>
              <w:rPr>
                <w:rFonts w:ascii="Times New Roman" w:eastAsiaTheme="minorEastAsia" w:hAnsi="Times New Roman" w:cs="Times New Roman"/>
                <w:szCs w:val="18"/>
                <w:lang w:val="fr-FR"/>
              </w:rPr>
            </w:pPr>
            <w:r>
              <w:rPr>
                <w:rFonts w:ascii="Times New Roman" w:eastAsia="Times New Roman" w:hAnsi="Times New Roman" w:cs="Times New Roman"/>
                <w:b/>
              </w:rPr>
              <w:t>No. CATALOGUE</w:t>
            </w:r>
          </w:p>
        </w:tc>
      </w:tr>
      <w:tr w:rsidR="005B1E46" w:rsidRPr="00AE7388" w14:paraId="06A7947E" w14:textId="77777777" w:rsidTr="00704860">
        <w:trPr>
          <w:trHeight w:val="20"/>
        </w:trPr>
        <w:tc>
          <w:tcPr>
            <w:tcW w:w="3114" w:type="dxa"/>
          </w:tcPr>
          <w:p w14:paraId="6C40E2FD" w14:textId="102ED9F4" w:rsidR="005B1E46" w:rsidRPr="00AE7388" w:rsidRDefault="005B1E46" w:rsidP="004544F8">
            <w:pPr>
              <w:widowControl w:val="0"/>
              <w:autoSpaceDE w:val="0"/>
              <w:autoSpaceDN w:val="0"/>
              <w:adjustRightInd w:val="0"/>
              <w:spacing w:after="50" w:line="240" w:lineRule="auto"/>
              <w:ind w:left="0" w:firstLine="0"/>
              <w:rPr>
                <w:rFonts w:ascii="Times New Roman" w:eastAsiaTheme="minorEastAsia" w:hAnsi="Times New Roman" w:cs="Times New Roman"/>
                <w:color w:val="auto"/>
                <w:kern w:val="0"/>
                <w:szCs w:val="18"/>
              </w:rPr>
            </w:pPr>
            <w:r>
              <w:rPr>
                <w:rFonts w:ascii="Times New Roman" w:eastAsia="Times New Roman" w:hAnsi="Times New Roman" w:cs="Times New Roman"/>
              </w:rPr>
              <w:t>BioCLIA Autoimmune Calibrator Set, gp210</w:t>
            </w:r>
          </w:p>
        </w:tc>
        <w:tc>
          <w:tcPr>
            <w:tcW w:w="1917" w:type="dxa"/>
          </w:tcPr>
          <w:p w14:paraId="312FD87B" w14:textId="77777777" w:rsidR="005B1E46" w:rsidRDefault="005B1E46" w:rsidP="004544F8">
            <w:pPr>
              <w:widowControl w:val="0"/>
              <w:autoSpaceDE w:val="0"/>
              <w:autoSpaceDN w:val="0"/>
              <w:adjustRightInd w:val="0"/>
              <w:spacing w:after="50" w:line="240" w:lineRule="auto"/>
              <w:ind w:left="0" w:firstLine="0"/>
              <w:rPr>
                <w:rFonts w:eastAsiaTheme="minorEastAsia"/>
                <w:color w:val="auto"/>
                <w:kern w:val="0"/>
                <w:szCs w:val="18"/>
              </w:rPr>
            </w:pPr>
            <w:r>
              <w:rPr>
                <w:rFonts w:ascii="Times New Roman" w:eastAsia="Times New Roman" w:hAnsi="Times New Roman" w:cs="Times New Roman"/>
              </w:rPr>
              <w:t>MY00216 (2 x 1 mL)</w:t>
            </w:r>
          </w:p>
          <w:p w14:paraId="0DA4CF0B" w14:textId="1390A939" w:rsidR="005B1E46" w:rsidRPr="00AE7388" w:rsidRDefault="005B1E46" w:rsidP="004544F8">
            <w:pPr>
              <w:spacing w:after="50" w:line="240" w:lineRule="auto"/>
              <w:ind w:left="0" w:firstLine="0"/>
              <w:rPr>
                <w:rFonts w:ascii="Times New Roman" w:eastAsiaTheme="minorEastAsia" w:hAnsi="Times New Roman" w:cs="Times New Roman"/>
                <w:szCs w:val="18"/>
              </w:rPr>
            </w:pPr>
            <w:r>
              <w:rPr>
                <w:rFonts w:ascii="Times New Roman" w:eastAsia="Times New Roman" w:hAnsi="Times New Roman" w:cs="Times New Roman"/>
              </w:rPr>
              <w:t>MY00267 (4 x 1 mL)</w:t>
            </w:r>
          </w:p>
        </w:tc>
      </w:tr>
      <w:tr w:rsidR="005B1E46" w:rsidRPr="00AE7388" w14:paraId="617CB0F7" w14:textId="77777777" w:rsidTr="00704860">
        <w:trPr>
          <w:trHeight w:val="20"/>
        </w:trPr>
        <w:tc>
          <w:tcPr>
            <w:tcW w:w="3114" w:type="dxa"/>
          </w:tcPr>
          <w:p w14:paraId="65F861CA" w14:textId="2EB5D64D" w:rsidR="005B1E46" w:rsidRPr="00B07F8F" w:rsidRDefault="005B1E46" w:rsidP="004544F8">
            <w:pPr>
              <w:widowControl w:val="0"/>
              <w:autoSpaceDE w:val="0"/>
              <w:autoSpaceDN w:val="0"/>
              <w:adjustRightInd w:val="0"/>
              <w:spacing w:after="50" w:line="240" w:lineRule="auto"/>
              <w:ind w:left="0" w:firstLine="0"/>
              <w:rPr>
                <w:rFonts w:eastAsiaTheme="minorEastAsia"/>
                <w:color w:val="auto"/>
                <w:kern w:val="0"/>
                <w:szCs w:val="18"/>
              </w:rPr>
            </w:pPr>
            <w:r>
              <w:rPr>
                <w:rFonts w:ascii="Times New Roman" w:eastAsia="Times New Roman" w:hAnsi="Times New Roman" w:cs="Times New Roman"/>
              </w:rPr>
              <w:t>BioCLIA Autoimmune Control Set, gp210</w:t>
            </w:r>
          </w:p>
        </w:tc>
        <w:tc>
          <w:tcPr>
            <w:tcW w:w="1917" w:type="dxa"/>
          </w:tcPr>
          <w:p w14:paraId="448BD3F4" w14:textId="77777777" w:rsidR="005B1E46" w:rsidRDefault="005B1E46" w:rsidP="004544F8">
            <w:pPr>
              <w:widowControl w:val="0"/>
              <w:autoSpaceDE w:val="0"/>
              <w:autoSpaceDN w:val="0"/>
              <w:adjustRightInd w:val="0"/>
              <w:spacing w:after="50" w:line="240" w:lineRule="auto"/>
              <w:ind w:left="0" w:firstLine="0"/>
              <w:rPr>
                <w:rFonts w:eastAsiaTheme="minorEastAsia"/>
                <w:color w:val="auto"/>
                <w:kern w:val="0"/>
                <w:szCs w:val="18"/>
              </w:rPr>
            </w:pPr>
            <w:r>
              <w:rPr>
                <w:rFonts w:ascii="Times New Roman" w:eastAsia="Times New Roman" w:hAnsi="Times New Roman" w:cs="Times New Roman"/>
              </w:rPr>
              <w:t>MY00318 (2 x 1 mL)</w:t>
            </w:r>
          </w:p>
          <w:p w14:paraId="31D207A9" w14:textId="434F07AA" w:rsidR="005B1E46" w:rsidRPr="00AE7388" w:rsidRDefault="005B1E46" w:rsidP="004544F8">
            <w:pPr>
              <w:spacing w:after="50" w:line="240" w:lineRule="auto"/>
              <w:ind w:left="0" w:firstLine="0"/>
              <w:rPr>
                <w:rFonts w:ascii="Times New Roman" w:eastAsiaTheme="minorEastAsia" w:hAnsi="Times New Roman" w:cs="Times New Roman"/>
                <w:szCs w:val="18"/>
              </w:rPr>
            </w:pPr>
            <w:r>
              <w:rPr>
                <w:rFonts w:ascii="Times New Roman" w:eastAsia="Times New Roman" w:hAnsi="Times New Roman" w:cs="Times New Roman"/>
              </w:rPr>
              <w:t>MY00369 (4 x 1 mL)</w:t>
            </w:r>
          </w:p>
        </w:tc>
      </w:tr>
      <w:tr w:rsidR="005B1E46" w:rsidRPr="00AE7388" w14:paraId="1715511B" w14:textId="77777777" w:rsidTr="00704860">
        <w:trPr>
          <w:trHeight w:val="20"/>
        </w:trPr>
        <w:tc>
          <w:tcPr>
            <w:tcW w:w="3114" w:type="dxa"/>
          </w:tcPr>
          <w:p w14:paraId="079DD404" w14:textId="210A85C5" w:rsidR="005B1E46" w:rsidRPr="00AE7388" w:rsidRDefault="005B1E46" w:rsidP="004544F8">
            <w:pPr>
              <w:spacing w:after="50" w:line="240" w:lineRule="auto"/>
              <w:ind w:left="0" w:firstLine="0"/>
              <w:rPr>
                <w:rFonts w:ascii="Times New Roman" w:eastAsiaTheme="minorEastAsia" w:hAnsi="Times New Roman" w:cs="Times New Roman"/>
                <w:szCs w:val="18"/>
              </w:rPr>
            </w:pPr>
            <w:r>
              <w:rPr>
                <w:rFonts w:ascii="Times New Roman" w:eastAsia="Times New Roman" w:hAnsi="Times New Roman" w:cs="Times New Roman"/>
              </w:rPr>
              <w:t>BioCLIA Sample Diluent I</w:t>
            </w:r>
          </w:p>
        </w:tc>
        <w:tc>
          <w:tcPr>
            <w:tcW w:w="1917" w:type="dxa"/>
          </w:tcPr>
          <w:p w14:paraId="4CDB6097" w14:textId="77777777" w:rsidR="005B1E46" w:rsidRPr="00AE7388" w:rsidRDefault="005B1E46" w:rsidP="004544F8">
            <w:pPr>
              <w:spacing w:after="50" w:line="240" w:lineRule="auto"/>
              <w:ind w:left="0" w:firstLine="0"/>
              <w:rPr>
                <w:rFonts w:ascii="Times New Roman" w:eastAsiaTheme="minorEastAsia" w:hAnsi="Times New Roman" w:cs="Times New Roman"/>
                <w:szCs w:val="18"/>
              </w:rPr>
            </w:pPr>
            <w:r>
              <w:rPr>
                <w:rFonts w:ascii="Times New Roman" w:eastAsia="Times New Roman" w:hAnsi="Times New Roman" w:cs="Times New Roman"/>
              </w:rPr>
              <w:t>MY00965</w:t>
            </w:r>
          </w:p>
        </w:tc>
      </w:tr>
      <w:tr w:rsidR="005B1E46" w:rsidRPr="00AE7388" w14:paraId="6B00F71F" w14:textId="77777777" w:rsidTr="00704860">
        <w:trPr>
          <w:trHeight w:val="20"/>
        </w:trPr>
        <w:tc>
          <w:tcPr>
            <w:tcW w:w="3114" w:type="dxa"/>
          </w:tcPr>
          <w:p w14:paraId="27D540E4" w14:textId="2BBA8E9D" w:rsidR="005B1E46" w:rsidRPr="00AE7388" w:rsidRDefault="005B1E46" w:rsidP="004544F8">
            <w:pPr>
              <w:spacing w:after="50" w:line="240" w:lineRule="auto"/>
              <w:ind w:left="0" w:firstLine="0"/>
              <w:rPr>
                <w:rFonts w:ascii="Times New Roman" w:eastAsiaTheme="minorEastAsia" w:hAnsi="Times New Roman" w:cs="Times New Roman"/>
                <w:szCs w:val="18"/>
              </w:rPr>
            </w:pPr>
            <w:r>
              <w:rPr>
                <w:rFonts w:ascii="Times New Roman" w:eastAsia="Times New Roman" w:hAnsi="Times New Roman" w:cs="Times New Roman"/>
              </w:rPr>
              <w:t>BioCLIA System Wash Buffer</w:t>
            </w:r>
          </w:p>
        </w:tc>
        <w:tc>
          <w:tcPr>
            <w:tcW w:w="1917" w:type="dxa"/>
          </w:tcPr>
          <w:p w14:paraId="3B273AA1" w14:textId="77777777" w:rsidR="005B1E46" w:rsidRPr="00AE7388" w:rsidRDefault="005B1E46" w:rsidP="004544F8">
            <w:pPr>
              <w:spacing w:after="50" w:line="240" w:lineRule="auto"/>
              <w:ind w:left="0" w:firstLine="0"/>
              <w:rPr>
                <w:rFonts w:ascii="Times New Roman" w:eastAsiaTheme="minorEastAsia" w:hAnsi="Times New Roman" w:cs="Times New Roman"/>
                <w:szCs w:val="18"/>
              </w:rPr>
            </w:pPr>
            <w:r>
              <w:rPr>
                <w:rFonts w:ascii="Times New Roman" w:eastAsia="Times New Roman" w:hAnsi="Times New Roman" w:cs="Times New Roman"/>
              </w:rPr>
              <w:t>MY00404</w:t>
            </w:r>
          </w:p>
        </w:tc>
      </w:tr>
      <w:tr w:rsidR="005B1E46" w:rsidRPr="00AE7388" w14:paraId="32B64FBB" w14:textId="77777777" w:rsidTr="00704860">
        <w:trPr>
          <w:trHeight w:val="20"/>
        </w:trPr>
        <w:tc>
          <w:tcPr>
            <w:tcW w:w="3114" w:type="dxa"/>
          </w:tcPr>
          <w:p w14:paraId="1F1548CA" w14:textId="2EFDF1C8" w:rsidR="005B1E46" w:rsidRPr="00AE7388" w:rsidRDefault="005B1E46" w:rsidP="004544F8">
            <w:pPr>
              <w:spacing w:after="50" w:line="240" w:lineRule="auto"/>
              <w:ind w:left="0" w:firstLine="0"/>
              <w:rPr>
                <w:rFonts w:ascii="Times New Roman" w:eastAsiaTheme="minorEastAsia" w:hAnsi="Times New Roman" w:cs="Times New Roman"/>
                <w:szCs w:val="18"/>
              </w:rPr>
            </w:pPr>
            <w:r>
              <w:rPr>
                <w:rFonts w:ascii="Times New Roman" w:eastAsia="Times New Roman" w:hAnsi="Times New Roman" w:cs="Times New Roman"/>
              </w:rPr>
              <w:t>BioCLIA System Substrate</w:t>
            </w:r>
          </w:p>
        </w:tc>
        <w:tc>
          <w:tcPr>
            <w:tcW w:w="1917" w:type="dxa"/>
          </w:tcPr>
          <w:p w14:paraId="0E962FD9" w14:textId="77777777" w:rsidR="005B1E46" w:rsidRPr="00AE7388" w:rsidRDefault="005B1E46" w:rsidP="004544F8">
            <w:pPr>
              <w:spacing w:after="50" w:line="240" w:lineRule="auto"/>
              <w:ind w:left="0" w:firstLine="0"/>
              <w:rPr>
                <w:rFonts w:ascii="Times New Roman" w:eastAsiaTheme="minorEastAsia" w:hAnsi="Times New Roman" w:cs="Times New Roman"/>
                <w:szCs w:val="18"/>
              </w:rPr>
            </w:pPr>
            <w:r>
              <w:rPr>
                <w:rFonts w:ascii="Times New Roman" w:eastAsia="Times New Roman" w:hAnsi="Times New Roman" w:cs="Times New Roman"/>
              </w:rPr>
              <w:t>MY00405</w:t>
            </w:r>
          </w:p>
        </w:tc>
      </w:tr>
      <w:tr w:rsidR="005B1E46" w:rsidRPr="00AE7388" w14:paraId="4745E81B" w14:textId="77777777" w:rsidTr="00704860">
        <w:trPr>
          <w:trHeight w:val="20"/>
        </w:trPr>
        <w:tc>
          <w:tcPr>
            <w:tcW w:w="3114" w:type="dxa"/>
          </w:tcPr>
          <w:p w14:paraId="171D7FBE" w14:textId="5F3149D7" w:rsidR="005B1E46" w:rsidRPr="00AE7388" w:rsidRDefault="005B1E46" w:rsidP="004544F8">
            <w:pPr>
              <w:spacing w:after="50" w:line="240" w:lineRule="auto"/>
              <w:ind w:left="0" w:firstLine="0"/>
              <w:rPr>
                <w:rFonts w:ascii="Times New Roman" w:eastAsiaTheme="minorEastAsia" w:hAnsi="Times New Roman" w:cs="Times New Roman"/>
                <w:szCs w:val="18"/>
              </w:rPr>
            </w:pPr>
            <w:r>
              <w:rPr>
                <w:rFonts w:ascii="Times New Roman" w:eastAsia="Times New Roman" w:hAnsi="Times New Roman" w:cs="Times New Roman"/>
              </w:rPr>
              <w:t>BioCLIA 6500</w:t>
            </w:r>
          </w:p>
        </w:tc>
        <w:tc>
          <w:tcPr>
            <w:tcW w:w="1917" w:type="dxa"/>
          </w:tcPr>
          <w:p w14:paraId="61BA6873" w14:textId="77777777" w:rsidR="005B1E46" w:rsidRPr="00AE7388" w:rsidRDefault="005B1E46" w:rsidP="004544F8">
            <w:pPr>
              <w:spacing w:after="50" w:line="240" w:lineRule="auto"/>
              <w:ind w:left="0" w:firstLine="0"/>
              <w:rPr>
                <w:rFonts w:ascii="Times New Roman" w:eastAsiaTheme="minorEastAsia" w:hAnsi="Times New Roman" w:cs="Times New Roman"/>
                <w:szCs w:val="18"/>
              </w:rPr>
            </w:pPr>
            <w:r>
              <w:rPr>
                <w:rFonts w:ascii="Times New Roman" w:eastAsia="Times New Roman" w:hAnsi="Times New Roman" w:cs="Times New Roman"/>
              </w:rPr>
              <w:t>MA00243</w:t>
            </w:r>
          </w:p>
        </w:tc>
      </w:tr>
      <w:tr w:rsidR="005B1E46" w:rsidRPr="00AE7388" w14:paraId="2EA3DC13" w14:textId="77777777" w:rsidTr="00704860">
        <w:trPr>
          <w:trHeight w:val="20"/>
        </w:trPr>
        <w:tc>
          <w:tcPr>
            <w:tcW w:w="3114" w:type="dxa"/>
          </w:tcPr>
          <w:p w14:paraId="5FE635F7" w14:textId="77777777" w:rsidR="005B1E46" w:rsidRPr="00AE7388" w:rsidRDefault="005B1E46" w:rsidP="004544F8">
            <w:pPr>
              <w:spacing w:after="50" w:line="240" w:lineRule="auto"/>
              <w:ind w:left="0" w:firstLine="0"/>
              <w:rPr>
                <w:rFonts w:ascii="Times New Roman" w:eastAsiaTheme="minorEastAsia" w:hAnsi="Times New Roman" w:cs="Times New Roman"/>
                <w:szCs w:val="18"/>
              </w:rPr>
            </w:pPr>
            <w:r>
              <w:rPr>
                <w:rFonts w:ascii="Times New Roman" w:eastAsia="Times New Roman" w:hAnsi="Times New Roman" w:cs="Times New Roman"/>
              </w:rPr>
              <w:t>BioCLIA 500</w:t>
            </w:r>
          </w:p>
        </w:tc>
        <w:tc>
          <w:tcPr>
            <w:tcW w:w="1917" w:type="dxa"/>
          </w:tcPr>
          <w:p w14:paraId="1DB11CA0" w14:textId="77777777" w:rsidR="005B1E46" w:rsidRPr="00AE7388" w:rsidRDefault="005B1E46" w:rsidP="004544F8">
            <w:pPr>
              <w:spacing w:after="50" w:line="240" w:lineRule="auto"/>
              <w:ind w:left="0" w:firstLine="0"/>
              <w:rPr>
                <w:rFonts w:ascii="Times New Roman" w:eastAsiaTheme="minorEastAsia" w:hAnsi="Times New Roman" w:cs="Times New Roman"/>
                <w:szCs w:val="18"/>
              </w:rPr>
            </w:pPr>
            <w:r>
              <w:rPr>
                <w:rFonts w:ascii="Times New Roman" w:eastAsia="Times New Roman" w:hAnsi="Times New Roman" w:cs="Times New Roman"/>
              </w:rPr>
              <w:t>MA00502</w:t>
            </w:r>
          </w:p>
        </w:tc>
      </w:tr>
      <w:tr w:rsidR="005B1E46" w:rsidRPr="001550D2" w14:paraId="6BA1AEAC" w14:textId="77777777" w:rsidTr="00704860">
        <w:trPr>
          <w:trHeight w:val="20"/>
        </w:trPr>
        <w:tc>
          <w:tcPr>
            <w:tcW w:w="3114" w:type="dxa"/>
          </w:tcPr>
          <w:p w14:paraId="5F3E9659" w14:textId="00EAA230" w:rsidR="005B1E46" w:rsidRPr="00AE7388" w:rsidRDefault="005B1E46" w:rsidP="004544F8">
            <w:pPr>
              <w:spacing w:after="50" w:line="240" w:lineRule="auto"/>
              <w:ind w:left="0" w:firstLine="0"/>
              <w:rPr>
                <w:rFonts w:ascii="Times New Roman" w:eastAsiaTheme="minorEastAsia" w:hAnsi="Times New Roman" w:cs="Times New Roman"/>
                <w:szCs w:val="18"/>
              </w:rPr>
            </w:pPr>
            <w:r>
              <w:rPr>
                <w:rFonts w:ascii="Times New Roman" w:eastAsia="Times New Roman" w:hAnsi="Times New Roman" w:cs="Times New Roman"/>
              </w:rPr>
              <w:lastRenderedPageBreak/>
              <w:t>BioCLIA Cuvettes</w:t>
            </w:r>
          </w:p>
        </w:tc>
        <w:tc>
          <w:tcPr>
            <w:tcW w:w="1917" w:type="dxa"/>
          </w:tcPr>
          <w:p w14:paraId="7F1ABF2D" w14:textId="50DC4834" w:rsidR="005B1E46" w:rsidRPr="00AE7388" w:rsidRDefault="005B1E46" w:rsidP="004544F8">
            <w:pPr>
              <w:widowControl w:val="0"/>
              <w:autoSpaceDE w:val="0"/>
              <w:autoSpaceDN w:val="0"/>
              <w:adjustRightInd w:val="0"/>
              <w:spacing w:after="50" w:line="240" w:lineRule="auto"/>
              <w:ind w:left="0" w:firstLine="0"/>
              <w:rPr>
                <w:rFonts w:ascii="Times New Roman" w:eastAsiaTheme="minorEastAsia" w:hAnsi="Times New Roman" w:cs="Times New Roman"/>
                <w:color w:val="auto"/>
                <w:kern w:val="0"/>
                <w:szCs w:val="18"/>
                <w:lang w:val="it-IT"/>
              </w:rPr>
            </w:pPr>
            <w:r w:rsidRPr="001550D2">
              <w:rPr>
                <w:rFonts w:ascii="Times New Roman" w:eastAsia="Times New Roman" w:hAnsi="Times New Roman" w:cs="Times New Roman"/>
                <w:lang w:val="fr-FR"/>
              </w:rPr>
              <w:t>MA00244 (2000 pcs/bag)</w:t>
            </w:r>
          </w:p>
          <w:p w14:paraId="4025224D" w14:textId="77777777" w:rsidR="005B1E46" w:rsidRPr="00AE7388" w:rsidRDefault="005B1E46" w:rsidP="004544F8">
            <w:pPr>
              <w:spacing w:after="50" w:line="240" w:lineRule="auto"/>
              <w:ind w:left="0" w:firstLine="0"/>
              <w:rPr>
                <w:rFonts w:ascii="Times New Roman" w:eastAsiaTheme="minorEastAsia" w:hAnsi="Times New Roman" w:cs="Times New Roman"/>
                <w:szCs w:val="18"/>
                <w:lang w:val="it-IT"/>
              </w:rPr>
            </w:pPr>
            <w:r w:rsidRPr="001550D2">
              <w:rPr>
                <w:rFonts w:ascii="Times New Roman" w:eastAsia="Times New Roman" w:hAnsi="Times New Roman" w:cs="Times New Roman"/>
                <w:lang w:val="fr-FR"/>
              </w:rPr>
              <w:t>MA00549 (65 pcs/box)</w:t>
            </w:r>
          </w:p>
        </w:tc>
      </w:tr>
      <w:tr w:rsidR="005B1E46" w:rsidRPr="00AE7388" w14:paraId="64D927B4" w14:textId="77777777" w:rsidTr="00704860">
        <w:trPr>
          <w:trHeight w:val="20"/>
        </w:trPr>
        <w:tc>
          <w:tcPr>
            <w:tcW w:w="3114" w:type="dxa"/>
          </w:tcPr>
          <w:p w14:paraId="34B7005C" w14:textId="445CC030" w:rsidR="005B1E46" w:rsidRPr="00AE7388" w:rsidRDefault="005B1E46" w:rsidP="004544F8">
            <w:pPr>
              <w:spacing w:after="50" w:line="240" w:lineRule="auto"/>
              <w:ind w:left="0" w:firstLine="0"/>
              <w:rPr>
                <w:rFonts w:ascii="Times New Roman" w:eastAsiaTheme="minorEastAsia" w:hAnsi="Times New Roman" w:cs="Times New Roman"/>
                <w:szCs w:val="18"/>
              </w:rPr>
            </w:pPr>
            <w:r>
              <w:rPr>
                <w:rFonts w:ascii="Times New Roman" w:eastAsia="Times New Roman" w:hAnsi="Times New Roman" w:cs="Times New Roman"/>
              </w:rPr>
              <w:t>BioCLIA Silicone gasket (Small)</w:t>
            </w:r>
          </w:p>
        </w:tc>
        <w:tc>
          <w:tcPr>
            <w:tcW w:w="1917" w:type="dxa"/>
          </w:tcPr>
          <w:p w14:paraId="6B959745" w14:textId="77777777" w:rsidR="005B1E46" w:rsidRPr="00AE7388" w:rsidRDefault="005B1E46" w:rsidP="004544F8">
            <w:pPr>
              <w:spacing w:after="50" w:line="240" w:lineRule="auto"/>
              <w:ind w:left="0" w:firstLine="0"/>
              <w:rPr>
                <w:rFonts w:ascii="Times New Roman" w:eastAsiaTheme="minorEastAsia" w:hAnsi="Times New Roman" w:cs="Times New Roman"/>
                <w:szCs w:val="18"/>
              </w:rPr>
            </w:pPr>
            <w:r>
              <w:rPr>
                <w:rFonts w:ascii="Times New Roman" w:eastAsia="Times New Roman" w:hAnsi="Times New Roman" w:cs="Times New Roman"/>
              </w:rPr>
              <w:t>MV00195</w:t>
            </w:r>
          </w:p>
        </w:tc>
      </w:tr>
      <w:tr w:rsidR="005B1E46" w:rsidRPr="00AE7388" w14:paraId="3414C64A" w14:textId="77777777" w:rsidTr="00704860">
        <w:trPr>
          <w:trHeight w:val="20"/>
        </w:trPr>
        <w:tc>
          <w:tcPr>
            <w:tcW w:w="3114" w:type="dxa"/>
          </w:tcPr>
          <w:p w14:paraId="79D5051F" w14:textId="3545C67C" w:rsidR="005B1E46" w:rsidRPr="00AE7388" w:rsidRDefault="005B1E46" w:rsidP="004544F8">
            <w:pPr>
              <w:spacing w:after="50" w:line="240" w:lineRule="auto"/>
              <w:ind w:left="0" w:firstLine="0"/>
              <w:rPr>
                <w:rFonts w:ascii="Times New Roman" w:eastAsiaTheme="minorEastAsia" w:hAnsi="Times New Roman" w:cs="Times New Roman"/>
                <w:szCs w:val="18"/>
              </w:rPr>
            </w:pPr>
            <w:r>
              <w:rPr>
                <w:rFonts w:ascii="Times New Roman" w:eastAsia="Times New Roman" w:hAnsi="Times New Roman" w:cs="Times New Roman"/>
              </w:rPr>
              <w:t>BioCLIA Silicone gasket (Large)</w:t>
            </w:r>
          </w:p>
        </w:tc>
        <w:tc>
          <w:tcPr>
            <w:tcW w:w="1917" w:type="dxa"/>
          </w:tcPr>
          <w:p w14:paraId="7C326334" w14:textId="77777777" w:rsidR="005B1E46" w:rsidRPr="00AE7388" w:rsidRDefault="005B1E46" w:rsidP="004544F8">
            <w:pPr>
              <w:spacing w:after="50" w:line="240" w:lineRule="auto"/>
              <w:ind w:left="0" w:firstLine="0"/>
              <w:rPr>
                <w:rFonts w:ascii="Times New Roman" w:eastAsiaTheme="minorEastAsia" w:hAnsi="Times New Roman" w:cs="Times New Roman"/>
                <w:szCs w:val="18"/>
              </w:rPr>
            </w:pPr>
            <w:r>
              <w:rPr>
                <w:rFonts w:ascii="Times New Roman" w:eastAsia="Times New Roman" w:hAnsi="Times New Roman" w:cs="Times New Roman"/>
              </w:rPr>
              <w:t>MV00196</w:t>
            </w:r>
          </w:p>
        </w:tc>
      </w:tr>
    </w:tbl>
    <w:p w14:paraId="3B7BD4B8" w14:textId="0394F283" w:rsidR="00954F79" w:rsidRPr="0067738A" w:rsidRDefault="00954F79" w:rsidP="004544F8">
      <w:pPr>
        <w:adjustRightInd w:val="0"/>
        <w:spacing w:afterLines="50" w:after="120" w:line="240" w:lineRule="auto"/>
        <w:ind w:left="0" w:firstLine="0"/>
        <w:rPr>
          <w:szCs w:val="18"/>
        </w:rPr>
      </w:pPr>
    </w:p>
    <w:p w14:paraId="189C5F27" w14:textId="77777777" w:rsidR="00954F79" w:rsidRPr="001550D2" w:rsidRDefault="004F3EF4" w:rsidP="001550D2">
      <w:pPr>
        <w:pStyle w:val="1"/>
        <w:adjustRightInd w:val="0"/>
        <w:spacing w:afterLines="50" w:after="120" w:line="240" w:lineRule="auto"/>
        <w:ind w:left="0" w:firstLine="0"/>
        <w:jc w:val="both"/>
        <w:rPr>
          <w:rFonts w:ascii="Times New Roman" w:eastAsia="Times New Roman" w:hAnsi="Times New Roman" w:cs="Times New Roman"/>
          <w:lang w:val="fr-FR"/>
        </w:rPr>
      </w:pPr>
      <w:r w:rsidRPr="001550D2">
        <w:rPr>
          <w:rFonts w:ascii="Times New Roman" w:eastAsia="Times New Roman" w:hAnsi="Times New Roman" w:cs="Times New Roman"/>
          <w:lang w:val="fr-FR"/>
        </w:rPr>
        <w:t>MATÉRIAUX REQUIS</w:t>
      </w:r>
    </w:p>
    <w:p w14:paraId="41FB1982" w14:textId="706C3057" w:rsidR="00954F79" w:rsidRPr="001550D2" w:rsidRDefault="004F3EF4" w:rsidP="004544F8">
      <w:pPr>
        <w:tabs>
          <w:tab w:val="center" w:pos="1445"/>
        </w:tabs>
        <w:adjustRightInd w:val="0"/>
        <w:spacing w:afterLines="50" w:after="120" w:line="240" w:lineRule="auto"/>
        <w:ind w:left="0" w:firstLine="0"/>
        <w:rPr>
          <w:szCs w:val="18"/>
          <w:lang w:val="fr-FR"/>
        </w:rPr>
      </w:pPr>
      <w:r w:rsidRPr="001550D2">
        <w:rPr>
          <w:rFonts w:ascii="Times New Roman" w:eastAsia="Times New Roman" w:hAnsi="Times New Roman" w:cs="Times New Roman"/>
          <w:lang w:val="fr-FR"/>
        </w:rPr>
        <w:t>•</w:t>
      </w:r>
      <w:r w:rsidRPr="001550D2">
        <w:rPr>
          <w:rFonts w:ascii="Times New Roman" w:eastAsia="Times New Roman" w:hAnsi="Times New Roman" w:cs="Times New Roman"/>
          <w:lang w:val="fr-FR"/>
        </w:rPr>
        <w:tab/>
        <w:t>Eau distillée ou déminéralisée</w:t>
      </w:r>
    </w:p>
    <w:p w14:paraId="19BFD793" w14:textId="63BE32D3" w:rsidR="00954F79" w:rsidRPr="001550D2" w:rsidRDefault="004F3EF4" w:rsidP="001550D2">
      <w:pPr>
        <w:pStyle w:val="1"/>
        <w:adjustRightInd w:val="0"/>
        <w:spacing w:afterLines="50" w:after="120" w:line="240" w:lineRule="auto"/>
        <w:ind w:left="0" w:firstLine="0"/>
        <w:jc w:val="both"/>
        <w:rPr>
          <w:rFonts w:ascii="Times New Roman" w:eastAsia="Times New Roman" w:hAnsi="Times New Roman" w:cs="Times New Roman"/>
          <w:lang w:val="fr-FR"/>
        </w:rPr>
      </w:pPr>
      <w:r w:rsidRPr="001550D2">
        <w:rPr>
          <w:rFonts w:ascii="Times New Roman" w:eastAsia="Times New Roman" w:hAnsi="Times New Roman" w:cs="Times New Roman"/>
          <w:lang w:val="fr-FR"/>
        </w:rPr>
        <w:t>STOCKAGE ET STABILITÉ</w:t>
      </w:r>
    </w:p>
    <w:p w14:paraId="6FBDDA39" w14:textId="252503C0" w:rsidR="00954F79" w:rsidRPr="001550D2" w:rsidRDefault="0067738A" w:rsidP="004544F8">
      <w:pPr>
        <w:adjustRightInd w:val="0"/>
        <w:spacing w:afterLines="50" w:after="120" w:line="240" w:lineRule="auto"/>
        <w:ind w:left="360" w:hangingChars="200" w:hanging="360"/>
        <w:rPr>
          <w:szCs w:val="18"/>
          <w:lang w:val="fr-FR"/>
        </w:rPr>
      </w:pPr>
      <w:r>
        <w:rPr>
          <w:rFonts w:ascii="Wingdings" w:eastAsia="Wingdings" w:hAnsi="Wingdings" w:cs="Wingdings"/>
        </w:rPr>
        <w:t></w:t>
      </w:r>
      <w:r w:rsidRPr="001550D2">
        <w:rPr>
          <w:lang w:val="fr-FR"/>
        </w:rPr>
        <w:tab/>
      </w:r>
      <w:r w:rsidRPr="001550D2">
        <w:rPr>
          <w:rFonts w:ascii="Times New Roman" w:eastAsia="Times New Roman" w:hAnsi="Times New Roman" w:cs="Times New Roman"/>
          <w:lang w:val="fr-FR"/>
        </w:rPr>
        <w:t>Conserver le kit à 2-8 ℃.</w:t>
      </w:r>
    </w:p>
    <w:p w14:paraId="6169A2E8" w14:textId="1A183CB6" w:rsidR="00954F79" w:rsidRPr="001550D2" w:rsidRDefault="0067738A" w:rsidP="004544F8">
      <w:pPr>
        <w:adjustRightInd w:val="0"/>
        <w:spacing w:afterLines="50" w:after="120" w:line="240" w:lineRule="auto"/>
        <w:ind w:left="360" w:hangingChars="200" w:hanging="360"/>
        <w:rPr>
          <w:szCs w:val="18"/>
          <w:lang w:val="fr-FR"/>
        </w:rPr>
      </w:pPr>
      <w:r>
        <w:rPr>
          <w:rFonts w:ascii="Wingdings" w:eastAsia="Wingdings" w:hAnsi="Wingdings" w:cs="Wingdings"/>
        </w:rPr>
        <w:t></w:t>
      </w:r>
      <w:r w:rsidRPr="001550D2">
        <w:rPr>
          <w:lang w:val="fr-FR"/>
        </w:rPr>
        <w:tab/>
      </w:r>
      <w:r w:rsidRPr="001550D2">
        <w:rPr>
          <w:rFonts w:ascii="Times New Roman" w:eastAsia="Times New Roman" w:hAnsi="Times New Roman" w:cs="Times New Roman"/>
          <w:lang w:val="fr-FR"/>
        </w:rPr>
        <w:t>La durée de conservation du kit non ouvert est de 12 mois.</w:t>
      </w:r>
    </w:p>
    <w:p w14:paraId="2C9B9532" w14:textId="23374329" w:rsidR="00954F79" w:rsidRPr="001550D2" w:rsidRDefault="0067738A" w:rsidP="004544F8">
      <w:pPr>
        <w:adjustRightInd w:val="0"/>
        <w:spacing w:afterLines="50" w:after="120" w:line="240" w:lineRule="auto"/>
        <w:ind w:left="360" w:hangingChars="200" w:hanging="360"/>
        <w:rPr>
          <w:szCs w:val="18"/>
          <w:lang w:val="fr-FR"/>
        </w:rPr>
      </w:pPr>
      <w:r>
        <w:rPr>
          <w:rFonts w:ascii="Wingdings" w:eastAsia="Wingdings" w:hAnsi="Wingdings" w:cs="Wingdings"/>
        </w:rPr>
        <w:t></w:t>
      </w:r>
      <w:r w:rsidRPr="001550D2">
        <w:rPr>
          <w:lang w:val="fr-FR"/>
        </w:rPr>
        <w:tab/>
      </w:r>
      <w:r w:rsidRPr="001550D2">
        <w:rPr>
          <w:rFonts w:ascii="Times New Roman" w:eastAsia="Times New Roman" w:hAnsi="Times New Roman" w:cs="Times New Roman"/>
          <w:lang w:val="fr-FR"/>
        </w:rPr>
        <w:t>Les réactifs ouverts ou les réactifs à bord peuvent être utilisés pendant 28 jours successifs. Le logiciel de l'instruiment BioCLIA surveille l'expiration intégrée (en cours d'utilisation) de la cartouche du réactif. Le système ne permettra pas l'utilisation d'un réactif périmé.</w:t>
      </w:r>
    </w:p>
    <w:p w14:paraId="7864464A" w14:textId="77777777" w:rsidR="005B1E46" w:rsidRPr="001550D2" w:rsidRDefault="004F3EF4" w:rsidP="001550D2">
      <w:pPr>
        <w:pStyle w:val="1"/>
        <w:adjustRightInd w:val="0"/>
        <w:spacing w:afterLines="50" w:after="120" w:line="240" w:lineRule="auto"/>
        <w:ind w:left="0" w:firstLine="0"/>
        <w:jc w:val="both"/>
        <w:rPr>
          <w:rFonts w:ascii="Times New Roman" w:eastAsia="Times New Roman" w:hAnsi="Times New Roman" w:cs="Times New Roman"/>
          <w:lang w:val="fr-FR"/>
        </w:rPr>
      </w:pPr>
      <w:r w:rsidRPr="001550D2">
        <w:rPr>
          <w:rFonts w:ascii="Times New Roman" w:eastAsia="Times New Roman" w:hAnsi="Times New Roman" w:cs="Times New Roman"/>
          <w:lang w:val="fr-FR"/>
        </w:rPr>
        <w:t>PRÉLÈVEMENT, STOCKAGE ET MANIPULATION DES ÉCHANTILLONS</w:t>
      </w:r>
    </w:p>
    <w:p w14:paraId="006E3DCC" w14:textId="750D49A2" w:rsidR="00954F79" w:rsidRPr="001550D2" w:rsidRDefault="004F3EF4" w:rsidP="004544F8">
      <w:pPr>
        <w:adjustRightInd w:val="0"/>
        <w:spacing w:afterLines="50" w:after="120" w:line="240" w:lineRule="auto"/>
        <w:ind w:left="360" w:hangingChars="200" w:hanging="360"/>
        <w:rPr>
          <w:szCs w:val="18"/>
          <w:lang w:val="fr-FR"/>
        </w:rPr>
      </w:pPr>
      <w:r>
        <w:rPr>
          <w:rFonts w:ascii="Wingdings" w:eastAsia="Wingdings" w:hAnsi="Wingdings" w:cs="Wingdings"/>
        </w:rPr>
        <w:t></w:t>
      </w:r>
      <w:r w:rsidRPr="001550D2">
        <w:rPr>
          <w:lang w:val="fr-FR"/>
        </w:rPr>
        <w:tab/>
      </w:r>
      <w:r w:rsidRPr="001550D2">
        <w:rPr>
          <w:rFonts w:ascii="Times New Roman" w:eastAsia="Times New Roman" w:hAnsi="Times New Roman" w:cs="Times New Roman"/>
          <w:lang w:val="fr-FR"/>
        </w:rPr>
        <w:t>Le sérum veineux peut être utilisé.</w:t>
      </w:r>
    </w:p>
    <w:p w14:paraId="2E123FDA" w14:textId="77777777" w:rsidR="005B1E46" w:rsidRPr="001550D2" w:rsidRDefault="0067738A" w:rsidP="004544F8">
      <w:pPr>
        <w:adjustRightInd w:val="0"/>
        <w:spacing w:afterLines="50" w:after="120" w:line="240" w:lineRule="auto"/>
        <w:ind w:left="360" w:hangingChars="200" w:hanging="360"/>
        <w:rPr>
          <w:szCs w:val="18"/>
          <w:lang w:val="fr-FR"/>
        </w:rPr>
      </w:pPr>
      <w:r>
        <w:rPr>
          <w:rFonts w:ascii="Wingdings" w:eastAsia="Wingdings" w:hAnsi="Wingdings" w:cs="Wingdings"/>
        </w:rPr>
        <w:t></w:t>
      </w:r>
      <w:r w:rsidRPr="001550D2">
        <w:rPr>
          <w:lang w:val="fr-FR"/>
        </w:rPr>
        <w:tab/>
      </w:r>
      <w:r w:rsidRPr="001550D2">
        <w:rPr>
          <w:rFonts w:ascii="Times New Roman" w:eastAsia="Times New Roman" w:hAnsi="Times New Roman" w:cs="Times New Roman"/>
          <w:lang w:val="fr-FR"/>
        </w:rPr>
        <w:t>Prélever des échantillons de sang en utilisant les procédures standard.</w:t>
      </w:r>
    </w:p>
    <w:p w14:paraId="20455AE2" w14:textId="5E8B7CB6" w:rsidR="00954F79" w:rsidRPr="001550D2" w:rsidRDefault="004F3EF4" w:rsidP="004544F8">
      <w:pPr>
        <w:adjustRightInd w:val="0"/>
        <w:spacing w:afterLines="50" w:after="120" w:line="240" w:lineRule="auto"/>
        <w:ind w:left="360" w:hangingChars="200" w:hanging="360"/>
        <w:rPr>
          <w:szCs w:val="18"/>
          <w:lang w:val="fr-FR"/>
        </w:rPr>
      </w:pPr>
      <w:r>
        <w:rPr>
          <w:rFonts w:ascii="Wingdings" w:eastAsia="Wingdings" w:hAnsi="Wingdings" w:cs="Wingdings"/>
        </w:rPr>
        <w:t></w:t>
      </w:r>
      <w:r w:rsidRPr="001550D2">
        <w:rPr>
          <w:lang w:val="fr-FR"/>
        </w:rPr>
        <w:tab/>
      </w:r>
      <w:r w:rsidRPr="001550D2">
        <w:rPr>
          <w:rFonts w:ascii="Times New Roman" w:eastAsia="Times New Roman" w:hAnsi="Times New Roman" w:cs="Times New Roman"/>
          <w:lang w:val="fr-FR"/>
        </w:rPr>
        <w:t>Le sérum à tester doit être clair et exempt d'hémolyse.</w:t>
      </w:r>
    </w:p>
    <w:p w14:paraId="1FBC442E" w14:textId="48818AD4" w:rsidR="00954F79" w:rsidRPr="001550D2" w:rsidRDefault="0067738A" w:rsidP="004544F8">
      <w:pPr>
        <w:adjustRightInd w:val="0"/>
        <w:spacing w:afterLines="50" w:after="120" w:line="240" w:lineRule="auto"/>
        <w:ind w:left="360" w:hangingChars="200" w:hanging="360"/>
        <w:rPr>
          <w:szCs w:val="18"/>
          <w:lang w:val="fr-FR"/>
        </w:rPr>
      </w:pPr>
      <w:r>
        <w:rPr>
          <w:rFonts w:ascii="Wingdings" w:eastAsia="Wingdings" w:hAnsi="Wingdings" w:cs="Wingdings"/>
        </w:rPr>
        <w:t></w:t>
      </w:r>
      <w:r w:rsidRPr="001550D2">
        <w:rPr>
          <w:lang w:val="fr-FR"/>
        </w:rPr>
        <w:tab/>
      </w:r>
      <w:r w:rsidRPr="001550D2">
        <w:rPr>
          <w:rFonts w:ascii="Times New Roman" w:eastAsia="Times New Roman" w:hAnsi="Times New Roman" w:cs="Times New Roman"/>
          <w:lang w:val="fr-FR"/>
        </w:rPr>
        <w:t>Les échantillons troubles doivent être clarifiés par centrifugation à 5 000 tr/min pendant 5 minutes avant utilisation. Pour les échantillons avec la présence de fibrine, assurez-vous que la formation complète de caillots a eu lieu avant la centrifugation des échantillons. Certains échantillons, en particulier ceux provenant de patients recevant un traitement anticoagulant, peuvent nécessiter une augmentation du temps de coagulation.</w:t>
      </w:r>
    </w:p>
    <w:p w14:paraId="149060E8" w14:textId="132B3D32" w:rsidR="00954F79" w:rsidRPr="001550D2" w:rsidRDefault="0067738A" w:rsidP="004544F8">
      <w:pPr>
        <w:adjustRightInd w:val="0"/>
        <w:spacing w:afterLines="50" w:after="120" w:line="240" w:lineRule="auto"/>
        <w:ind w:left="360" w:hangingChars="200" w:hanging="360"/>
        <w:rPr>
          <w:szCs w:val="18"/>
          <w:lang w:val="fr-FR"/>
        </w:rPr>
      </w:pPr>
      <w:r>
        <w:rPr>
          <w:rFonts w:ascii="Wingdings" w:eastAsia="Wingdings" w:hAnsi="Wingdings" w:cs="Wingdings"/>
        </w:rPr>
        <w:t></w:t>
      </w:r>
      <w:r w:rsidRPr="001550D2">
        <w:rPr>
          <w:lang w:val="fr-FR"/>
        </w:rPr>
        <w:tab/>
      </w:r>
      <w:r w:rsidRPr="001550D2">
        <w:rPr>
          <w:rFonts w:ascii="Times New Roman" w:eastAsia="Times New Roman" w:hAnsi="Times New Roman" w:cs="Times New Roman"/>
          <w:lang w:val="fr-FR"/>
        </w:rPr>
        <w:t>Les échantillons peuvent être réfrigérés à 2-8 °C jusqu'à sept jours ou conservés à -20 °C jusqu'à six mois.</w:t>
      </w:r>
    </w:p>
    <w:p w14:paraId="01E26B5B" w14:textId="70BC6935" w:rsidR="00954F79" w:rsidRPr="001550D2" w:rsidRDefault="0067738A" w:rsidP="004544F8">
      <w:pPr>
        <w:adjustRightInd w:val="0"/>
        <w:spacing w:afterLines="50" w:after="120" w:line="240" w:lineRule="auto"/>
        <w:ind w:left="360" w:hangingChars="200" w:hanging="360"/>
        <w:rPr>
          <w:szCs w:val="18"/>
          <w:lang w:val="fr-FR"/>
        </w:rPr>
      </w:pPr>
      <w:r>
        <w:rPr>
          <w:rFonts w:ascii="Wingdings" w:eastAsia="Wingdings" w:hAnsi="Wingdings" w:cs="Wingdings"/>
        </w:rPr>
        <w:t></w:t>
      </w:r>
      <w:r w:rsidRPr="001550D2">
        <w:rPr>
          <w:lang w:val="fr-FR"/>
        </w:rPr>
        <w:tab/>
      </w:r>
      <w:r w:rsidRPr="001550D2">
        <w:rPr>
          <w:rFonts w:ascii="Times New Roman" w:eastAsia="Times New Roman" w:hAnsi="Times New Roman" w:cs="Times New Roman"/>
          <w:lang w:val="fr-FR"/>
        </w:rPr>
        <w:t>Les échantillons peuvent être conservés à bord sur l'instrument BioCLIA à température ambiante (18-25 °C) jusqu'à 2 heures.</w:t>
      </w:r>
    </w:p>
    <w:p w14:paraId="663D2D54" w14:textId="0975DB09" w:rsidR="00954F79" w:rsidRPr="001550D2" w:rsidRDefault="0067738A" w:rsidP="004544F8">
      <w:pPr>
        <w:adjustRightInd w:val="0"/>
        <w:spacing w:afterLines="50" w:after="120" w:line="240" w:lineRule="auto"/>
        <w:ind w:left="360" w:hangingChars="200" w:hanging="360"/>
        <w:rPr>
          <w:szCs w:val="18"/>
          <w:lang w:val="fr-FR"/>
        </w:rPr>
      </w:pPr>
      <w:r>
        <w:rPr>
          <w:rFonts w:ascii="Wingdings" w:eastAsia="Wingdings" w:hAnsi="Wingdings" w:cs="Wingdings"/>
        </w:rPr>
        <w:t></w:t>
      </w:r>
      <w:r w:rsidRPr="001550D2">
        <w:rPr>
          <w:lang w:val="fr-FR"/>
        </w:rPr>
        <w:tab/>
      </w:r>
      <w:r w:rsidRPr="001550D2">
        <w:rPr>
          <w:rFonts w:ascii="Times New Roman" w:eastAsia="Times New Roman" w:hAnsi="Times New Roman" w:cs="Times New Roman"/>
          <w:lang w:val="fr-FR"/>
        </w:rPr>
        <w:t>Éviter les congélations et décongélations répétées.</w:t>
      </w:r>
    </w:p>
    <w:p w14:paraId="3F828661" w14:textId="27144EFC" w:rsidR="00954F79" w:rsidRPr="001550D2" w:rsidRDefault="004F3EF4" w:rsidP="001550D2">
      <w:pPr>
        <w:pStyle w:val="1"/>
        <w:adjustRightInd w:val="0"/>
        <w:spacing w:afterLines="50" w:after="120" w:line="240" w:lineRule="auto"/>
        <w:ind w:left="0" w:firstLine="0"/>
        <w:jc w:val="both"/>
        <w:rPr>
          <w:rFonts w:ascii="Times New Roman" w:eastAsia="Times New Roman" w:hAnsi="Times New Roman" w:cs="Times New Roman"/>
          <w:lang w:val="fr-FR"/>
        </w:rPr>
      </w:pPr>
      <w:r w:rsidRPr="001550D2">
        <w:rPr>
          <w:rFonts w:ascii="Times New Roman" w:eastAsia="Times New Roman" w:hAnsi="Times New Roman" w:cs="Times New Roman"/>
          <w:lang w:val="fr-FR"/>
        </w:rPr>
        <w:t>MODE OPÉRATOIRE</w:t>
      </w:r>
    </w:p>
    <w:p w14:paraId="0D6A0970" w14:textId="77777777" w:rsidR="00954F79" w:rsidRPr="001550D2" w:rsidRDefault="004F3EF4" w:rsidP="004544F8">
      <w:pPr>
        <w:adjustRightInd w:val="0"/>
        <w:spacing w:afterLines="50" w:after="120" w:line="240" w:lineRule="auto"/>
        <w:ind w:left="0" w:firstLine="0"/>
        <w:rPr>
          <w:szCs w:val="18"/>
          <w:lang w:val="fr-FR"/>
        </w:rPr>
      </w:pPr>
      <w:r w:rsidRPr="001550D2">
        <w:rPr>
          <w:rFonts w:ascii="Times New Roman" w:eastAsia="Times New Roman" w:hAnsi="Times New Roman" w:cs="Times New Roman"/>
          <w:lang w:val="fr-FR"/>
        </w:rPr>
        <w:t>Des informations détaillées sur le fonctionnement de l'instruiment BioCLIA peuvent être obtenues dans le Manuel d’Utilisation de l'Instrument.</w:t>
      </w:r>
    </w:p>
    <w:p w14:paraId="5E9588BA" w14:textId="77777777" w:rsidR="00954F79" w:rsidRPr="001550D2" w:rsidRDefault="004F3EF4" w:rsidP="004544F8">
      <w:pPr>
        <w:adjustRightInd w:val="0"/>
        <w:spacing w:afterLines="50" w:after="120" w:line="240" w:lineRule="auto"/>
        <w:ind w:left="0" w:firstLine="0"/>
        <w:rPr>
          <w:szCs w:val="18"/>
          <w:lang w:val="fr-FR"/>
        </w:rPr>
      </w:pPr>
      <w:r w:rsidRPr="001550D2">
        <w:rPr>
          <w:rFonts w:ascii="Times New Roman" w:eastAsia="Times New Roman" w:hAnsi="Times New Roman" w:cs="Times New Roman"/>
          <w:lang w:val="fr-FR"/>
        </w:rPr>
        <w:t>Notez qu'il est important d'effectuer toutes les procédures de maintenance de routine pour des performances optimales.</w:t>
      </w:r>
    </w:p>
    <w:p w14:paraId="29357C64" w14:textId="5A6E7B83" w:rsidR="00954F79" w:rsidRPr="001550D2" w:rsidRDefault="004F3EF4" w:rsidP="004544F8">
      <w:pPr>
        <w:adjustRightInd w:val="0"/>
        <w:spacing w:afterLines="50" w:after="120" w:line="240" w:lineRule="auto"/>
        <w:ind w:left="0" w:firstLine="0"/>
        <w:rPr>
          <w:b/>
          <w:bCs/>
          <w:i/>
          <w:iCs/>
          <w:szCs w:val="18"/>
          <w:u w:val="single"/>
          <w:lang w:val="fr-FR"/>
        </w:rPr>
      </w:pPr>
      <w:r w:rsidRPr="001550D2">
        <w:rPr>
          <w:rFonts w:ascii="Times New Roman" w:eastAsia="Times New Roman" w:hAnsi="Times New Roman" w:cs="Times New Roman"/>
          <w:b/>
          <w:i/>
          <w:u w:val="single"/>
          <w:lang w:val="fr-FR"/>
        </w:rPr>
        <w:t>Dilution de l'échantillon</w:t>
      </w:r>
    </w:p>
    <w:p w14:paraId="03F1CC11" w14:textId="77777777" w:rsidR="00954F79" w:rsidRPr="001550D2" w:rsidRDefault="004F3EF4" w:rsidP="004544F8">
      <w:pPr>
        <w:adjustRightInd w:val="0"/>
        <w:spacing w:afterLines="50" w:after="120" w:line="240" w:lineRule="auto"/>
        <w:ind w:left="0" w:firstLine="0"/>
        <w:rPr>
          <w:szCs w:val="18"/>
          <w:lang w:val="fr-FR"/>
        </w:rPr>
      </w:pPr>
      <w:r w:rsidRPr="001550D2">
        <w:rPr>
          <w:rFonts w:ascii="Times New Roman" w:eastAsia="Times New Roman" w:hAnsi="Times New Roman" w:cs="Times New Roman"/>
          <w:lang w:val="fr-FR"/>
        </w:rPr>
        <w:t>Les échantillons sont dilués avec le BioCLIA Sample Diluent I avant de tester (taux de dilution 1:19) par l'instrument BioCLIA automatiquement.</w:t>
      </w:r>
    </w:p>
    <w:p w14:paraId="04A9D9E5" w14:textId="203D9E2D" w:rsidR="00954F79" w:rsidRPr="001550D2" w:rsidRDefault="004F3EF4" w:rsidP="004544F8">
      <w:pPr>
        <w:adjustRightInd w:val="0"/>
        <w:spacing w:afterLines="50" w:after="120" w:line="240" w:lineRule="auto"/>
        <w:ind w:left="0" w:firstLine="0"/>
        <w:rPr>
          <w:b/>
          <w:bCs/>
          <w:i/>
          <w:iCs/>
          <w:szCs w:val="18"/>
          <w:u w:val="single"/>
          <w:lang w:val="fr-FR"/>
        </w:rPr>
      </w:pPr>
      <w:r w:rsidRPr="001550D2">
        <w:rPr>
          <w:rFonts w:ascii="Times New Roman" w:eastAsia="Times New Roman" w:hAnsi="Times New Roman" w:cs="Times New Roman"/>
          <w:b/>
          <w:i/>
          <w:u w:val="single"/>
          <w:lang w:val="fr-FR"/>
        </w:rPr>
        <w:t>Calibration</w:t>
      </w:r>
    </w:p>
    <w:p w14:paraId="0318D2C7" w14:textId="77777777" w:rsidR="00954F79" w:rsidRPr="001550D2" w:rsidRDefault="004F3EF4" w:rsidP="004544F8">
      <w:pPr>
        <w:adjustRightInd w:val="0"/>
        <w:spacing w:afterLines="50" w:after="120" w:line="240" w:lineRule="auto"/>
        <w:ind w:left="0" w:firstLine="0"/>
        <w:rPr>
          <w:szCs w:val="18"/>
          <w:lang w:val="fr-FR"/>
        </w:rPr>
      </w:pPr>
      <w:r w:rsidRPr="001550D2">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3951A533" w14:textId="67A1C575" w:rsidR="00954F79" w:rsidRPr="001550D2" w:rsidRDefault="004F3EF4" w:rsidP="004544F8">
      <w:pPr>
        <w:adjustRightInd w:val="0"/>
        <w:spacing w:afterLines="50" w:after="120" w:line="240" w:lineRule="auto"/>
        <w:ind w:left="0" w:firstLine="0"/>
        <w:rPr>
          <w:szCs w:val="18"/>
          <w:lang w:val="fr-FR"/>
        </w:rPr>
      </w:pPr>
      <w:r w:rsidRPr="001550D2">
        <w:rPr>
          <w:rFonts w:ascii="Times New Roman" w:eastAsia="Times New Roman" w:hAnsi="Times New Roman" w:cs="Times New Roman"/>
          <w:lang w:val="fr-FR"/>
        </w:rPr>
        <w:t>Veuillez étalonner avant la première utilisation pour chaque nouveau lot de réactifs, et tous les 28 jours par la suite. Le logiciel ne permettra pas l'utilisation du lot si les conditions ci-dessus ne sont pas remplies.</w:t>
      </w:r>
    </w:p>
    <w:p w14:paraId="5BB6E2A7" w14:textId="41BC4AC4" w:rsidR="00954F79" w:rsidRPr="001550D2" w:rsidRDefault="004F3EF4" w:rsidP="004544F8">
      <w:pPr>
        <w:adjustRightInd w:val="0"/>
        <w:spacing w:afterLines="50" w:after="120" w:line="240" w:lineRule="auto"/>
        <w:ind w:left="0" w:firstLine="0"/>
        <w:rPr>
          <w:b/>
          <w:bCs/>
          <w:i/>
          <w:iCs/>
          <w:szCs w:val="18"/>
          <w:u w:val="single"/>
          <w:lang w:val="fr-FR"/>
        </w:rPr>
      </w:pPr>
      <w:r w:rsidRPr="001550D2">
        <w:rPr>
          <w:rFonts w:ascii="Times New Roman" w:eastAsia="Times New Roman" w:hAnsi="Times New Roman" w:cs="Times New Roman"/>
          <w:b/>
          <w:i/>
          <w:u w:val="single"/>
          <w:lang w:val="fr-FR"/>
        </w:rPr>
        <w:t>Contrôle</w:t>
      </w:r>
    </w:p>
    <w:p w14:paraId="1221FD5B" w14:textId="77777777" w:rsidR="00954F79" w:rsidRPr="001550D2" w:rsidRDefault="004F3EF4" w:rsidP="004544F8">
      <w:pPr>
        <w:adjustRightInd w:val="0"/>
        <w:spacing w:afterLines="50" w:after="120" w:line="240" w:lineRule="auto"/>
        <w:ind w:left="0" w:firstLine="0"/>
        <w:rPr>
          <w:szCs w:val="18"/>
          <w:lang w:val="fr-FR"/>
        </w:rPr>
      </w:pPr>
      <w:r w:rsidRPr="001550D2">
        <w:rPr>
          <w:rFonts w:ascii="Times New Roman" w:eastAsia="Times New Roman" w:hAnsi="Times New Roman" w:cs="Times New Roman"/>
          <w:lang w:val="fr-FR"/>
        </w:rPr>
        <w:t>La procédure de contrôle doit être effectuée avant d'analyser les échantillons chaque jour. Les utilisateurs peuvent également ajuster la période de la procédure de contrôle en fonction de leur propre fréquence de laboratoire.</w:t>
      </w:r>
    </w:p>
    <w:p w14:paraId="3D0159FC" w14:textId="77777777" w:rsidR="00954F79" w:rsidRPr="001550D2" w:rsidRDefault="004F3EF4" w:rsidP="004544F8">
      <w:pPr>
        <w:adjustRightInd w:val="0"/>
        <w:spacing w:afterLines="50" w:after="120" w:line="240" w:lineRule="auto"/>
        <w:ind w:left="0" w:firstLine="0"/>
        <w:rPr>
          <w:szCs w:val="18"/>
          <w:lang w:val="fr-FR"/>
        </w:rPr>
      </w:pPr>
      <w:r w:rsidRPr="001550D2">
        <w:rPr>
          <w:rFonts w:ascii="Times New Roman" w:eastAsia="Times New Roman" w:hAnsi="Times New Roman" w:cs="Times New Roman"/>
          <w:lang w:val="fr-FR"/>
        </w:rPr>
        <w:t>Chaque laboratoire doit établir ses propres plages de référence.</w:t>
      </w:r>
    </w:p>
    <w:p w14:paraId="4B0697D8" w14:textId="77777777" w:rsidR="00954F79" w:rsidRPr="001550D2" w:rsidRDefault="004F3EF4" w:rsidP="004544F8">
      <w:pPr>
        <w:pStyle w:val="2"/>
        <w:adjustRightInd w:val="0"/>
        <w:spacing w:afterLines="50" w:after="120" w:line="240" w:lineRule="auto"/>
        <w:ind w:left="0" w:firstLine="0"/>
        <w:jc w:val="both"/>
        <w:rPr>
          <w:szCs w:val="18"/>
          <w:lang w:val="fr-FR"/>
        </w:rPr>
      </w:pPr>
      <w:r w:rsidRPr="001550D2">
        <w:rPr>
          <w:rFonts w:ascii="Times New Roman" w:eastAsia="Times New Roman" w:hAnsi="Times New Roman" w:cs="Times New Roman"/>
          <w:lang w:val="fr-FR"/>
        </w:rPr>
        <w:t>Réalisation de l’analyse</w:t>
      </w:r>
    </w:p>
    <w:p w14:paraId="56FC1900" w14:textId="5B6D417A" w:rsidR="00954F79" w:rsidRPr="001550D2" w:rsidRDefault="0067738A" w:rsidP="004544F8">
      <w:pPr>
        <w:adjustRightInd w:val="0"/>
        <w:spacing w:afterLines="50" w:after="120" w:line="240" w:lineRule="auto"/>
        <w:ind w:left="360" w:hangingChars="200" w:hanging="360"/>
        <w:rPr>
          <w:szCs w:val="18"/>
          <w:lang w:val="fr-FR"/>
        </w:rPr>
      </w:pPr>
      <w:r w:rsidRPr="001550D2">
        <w:rPr>
          <w:rFonts w:ascii="Times New Roman" w:eastAsia="Times New Roman" w:hAnsi="Times New Roman" w:cs="Times New Roman"/>
          <w:lang w:val="fr-FR"/>
        </w:rPr>
        <w:t>1.</w:t>
      </w:r>
      <w:r w:rsidRPr="001550D2">
        <w:rPr>
          <w:rFonts w:ascii="Times New Roman" w:eastAsia="Times New Roman" w:hAnsi="Times New Roman" w:cs="Times New Roman"/>
          <w:lang w:val="fr-FR"/>
        </w:rPr>
        <w:tab/>
        <w:t>Placez le kit dans n'importe quelle position vide de la chambre de réactif de l'instrument BioCLIA. Les détails du kit peuvent être téléchargés dans l'instrument en scannant le code-barres du réactif et peuvent également être définis manuellement.</w:t>
      </w:r>
    </w:p>
    <w:p w14:paraId="2058058B" w14:textId="56CB9703" w:rsidR="00954F79" w:rsidRPr="001550D2" w:rsidRDefault="0067738A" w:rsidP="004544F8">
      <w:pPr>
        <w:adjustRightInd w:val="0"/>
        <w:spacing w:afterLines="50" w:after="120" w:line="240" w:lineRule="auto"/>
        <w:ind w:left="360" w:hangingChars="200" w:hanging="360"/>
        <w:rPr>
          <w:szCs w:val="18"/>
          <w:lang w:val="fr-FR"/>
        </w:rPr>
      </w:pPr>
      <w:r w:rsidRPr="001550D2">
        <w:rPr>
          <w:rFonts w:ascii="Times New Roman" w:eastAsia="Times New Roman" w:hAnsi="Times New Roman" w:cs="Times New Roman"/>
          <w:lang w:val="fr-FR"/>
        </w:rPr>
        <w:t>2.</w:t>
      </w:r>
      <w:r w:rsidRPr="001550D2">
        <w:rPr>
          <w:rFonts w:ascii="Times New Roman" w:eastAsia="Times New Roman" w:hAnsi="Times New Roman" w:cs="Times New Roman"/>
          <w:lang w:val="fr-FR"/>
        </w:rPr>
        <w:tab/>
        <w:t>Les informations du calibrateur/contrôle qualité sont identifiées automatiquement lors de la lecture de leur code-barres des calibrateurs/contrôles à leur introduction dans l’analyseur.</w:t>
      </w:r>
    </w:p>
    <w:p w14:paraId="6BD97897" w14:textId="2E3F8B31" w:rsidR="00954F79" w:rsidRPr="001550D2" w:rsidRDefault="0067738A" w:rsidP="004544F8">
      <w:pPr>
        <w:adjustRightInd w:val="0"/>
        <w:spacing w:afterLines="50" w:after="120" w:line="240" w:lineRule="auto"/>
        <w:ind w:left="360" w:hangingChars="200" w:hanging="360"/>
        <w:rPr>
          <w:szCs w:val="18"/>
          <w:lang w:val="fr-FR"/>
        </w:rPr>
      </w:pPr>
      <w:r w:rsidRPr="001550D2">
        <w:rPr>
          <w:rFonts w:ascii="Times New Roman" w:eastAsia="Times New Roman" w:hAnsi="Times New Roman" w:cs="Times New Roman"/>
          <w:lang w:val="fr-FR"/>
        </w:rPr>
        <w:t>3.</w:t>
      </w:r>
      <w:r w:rsidRPr="001550D2">
        <w:rPr>
          <w:rFonts w:ascii="Times New Roman" w:eastAsia="Times New Roman" w:hAnsi="Times New Roman" w:cs="Times New Roman"/>
          <w:lang w:val="fr-FR"/>
        </w:rPr>
        <w:tab/>
        <w:t>L'échantillon à tester est placé sur la chambre du rack d'échantillons de l'instrument et les informations de test correspondantes sont éditées via le logiciel pilotant l'instrument.</w:t>
      </w:r>
    </w:p>
    <w:p w14:paraId="10F4238E" w14:textId="2F8C23A0" w:rsidR="00954F79" w:rsidRPr="001550D2" w:rsidRDefault="0067738A" w:rsidP="004544F8">
      <w:pPr>
        <w:adjustRightInd w:val="0"/>
        <w:spacing w:afterLines="50" w:after="120" w:line="240" w:lineRule="auto"/>
        <w:ind w:left="360" w:hangingChars="200" w:hanging="360"/>
        <w:rPr>
          <w:szCs w:val="18"/>
          <w:lang w:val="fr-FR"/>
        </w:rPr>
      </w:pPr>
      <w:r w:rsidRPr="001550D2">
        <w:rPr>
          <w:rFonts w:ascii="Times New Roman" w:eastAsia="Times New Roman" w:hAnsi="Times New Roman" w:cs="Times New Roman"/>
          <w:lang w:val="fr-FR"/>
        </w:rPr>
        <w:t>4.</w:t>
      </w:r>
      <w:r w:rsidRPr="001550D2">
        <w:rPr>
          <w:rFonts w:ascii="Times New Roman" w:eastAsia="Times New Roman" w:hAnsi="Times New Roman" w:cs="Times New Roman"/>
          <w:lang w:val="fr-FR"/>
        </w:rPr>
        <w:tab/>
        <w:t>Démarrez la procédure d'opération et toutes les étapes de traitement du calibrateur / contrôle qualité / échantillon seront exécutées automatiquement.</w:t>
      </w:r>
    </w:p>
    <w:p w14:paraId="2FF5B608" w14:textId="77777777" w:rsidR="00954F79" w:rsidRPr="001550D2" w:rsidRDefault="004F3EF4" w:rsidP="004544F8">
      <w:pPr>
        <w:pStyle w:val="1"/>
        <w:adjustRightInd w:val="0"/>
        <w:spacing w:afterLines="50" w:after="120" w:line="240" w:lineRule="auto"/>
        <w:ind w:left="0" w:firstLine="0"/>
        <w:jc w:val="both"/>
        <w:rPr>
          <w:szCs w:val="18"/>
          <w:lang w:val="fr-FR"/>
        </w:rPr>
      </w:pPr>
      <w:r w:rsidRPr="001550D2">
        <w:rPr>
          <w:rFonts w:ascii="Times New Roman" w:eastAsia="Times New Roman" w:hAnsi="Times New Roman" w:cs="Times New Roman"/>
          <w:lang w:val="fr-FR"/>
        </w:rPr>
        <w:t>CALCUL DES RÉSULTATS</w:t>
      </w:r>
    </w:p>
    <w:p w14:paraId="005526B4" w14:textId="77777777" w:rsidR="00954F79" w:rsidRPr="001550D2" w:rsidRDefault="004F3EF4" w:rsidP="004544F8">
      <w:pPr>
        <w:adjustRightInd w:val="0"/>
        <w:spacing w:afterLines="50" w:after="120" w:line="240" w:lineRule="auto"/>
        <w:ind w:left="0" w:firstLine="0"/>
        <w:rPr>
          <w:szCs w:val="18"/>
          <w:lang w:val="fr-FR"/>
        </w:rPr>
      </w:pPr>
      <w:r w:rsidRPr="001550D2">
        <w:rPr>
          <w:rFonts w:ascii="Times New Roman" w:eastAsia="Times New Roman" w:hAnsi="Times New Roman" w:cs="Times New Roman"/>
          <w:lang w:val="fr-FR"/>
        </w:rPr>
        <w:t>Le calcul et l'interprétation des résultats seront effectués automatiquement par le logiciel sur l'instrument BioCLIA.</w:t>
      </w:r>
    </w:p>
    <w:p w14:paraId="691E4D07" w14:textId="77777777" w:rsidR="00954F79" w:rsidRPr="001550D2" w:rsidRDefault="004F3EF4" w:rsidP="004544F8">
      <w:pPr>
        <w:pStyle w:val="1"/>
        <w:adjustRightInd w:val="0"/>
        <w:spacing w:afterLines="50" w:after="120" w:line="240" w:lineRule="auto"/>
        <w:ind w:left="0" w:firstLine="0"/>
        <w:jc w:val="both"/>
        <w:rPr>
          <w:szCs w:val="18"/>
          <w:lang w:val="fr-FR"/>
        </w:rPr>
      </w:pPr>
      <w:r w:rsidRPr="001550D2">
        <w:rPr>
          <w:rFonts w:ascii="Times New Roman" w:eastAsia="Times New Roman" w:hAnsi="Times New Roman" w:cs="Times New Roman"/>
          <w:lang w:val="fr-FR"/>
        </w:rPr>
        <w:t>INTERPRÉTATION DES RÉSULTATS</w:t>
      </w:r>
    </w:p>
    <w:p w14:paraId="4A7DF1F7" w14:textId="0624FDFF" w:rsidR="00954F79" w:rsidRPr="001550D2" w:rsidRDefault="004F3EF4" w:rsidP="004544F8">
      <w:pPr>
        <w:adjustRightInd w:val="0"/>
        <w:spacing w:afterLines="50" w:after="120" w:line="240" w:lineRule="auto"/>
        <w:ind w:left="0" w:firstLine="0"/>
        <w:rPr>
          <w:szCs w:val="18"/>
          <w:lang w:val="fr-FR"/>
        </w:rPr>
      </w:pPr>
      <w:r w:rsidRPr="001550D2">
        <w:rPr>
          <w:rFonts w:ascii="Times New Roman" w:eastAsia="Times New Roman" w:hAnsi="Times New Roman" w:cs="Times New Roman"/>
          <w:lang w:val="fr-FR"/>
        </w:rPr>
        <w:t>Les échantillons avec une concentration &lt;20 RU/mL doivent être interprétés comme négatifs</w:t>
      </w:r>
      <w:r w:rsidR="001550D2">
        <w:rPr>
          <w:rFonts w:ascii="Times New Roman" w:eastAsia="Times New Roman" w:hAnsi="Times New Roman" w:cs="Times New Roman"/>
          <w:lang w:val="fr-FR"/>
        </w:rPr>
        <w:t xml:space="preserve"> </w:t>
      </w:r>
      <w:r w:rsidRPr="001550D2">
        <w:rPr>
          <w:rFonts w:ascii="Times New Roman" w:eastAsia="Times New Roman" w:hAnsi="Times New Roman" w:cs="Times New Roman"/>
          <w:lang w:val="fr-FR"/>
        </w:rPr>
        <w:t>;</w:t>
      </w:r>
    </w:p>
    <w:p w14:paraId="5CB86433" w14:textId="77777777" w:rsidR="00954F79" w:rsidRPr="001550D2" w:rsidRDefault="004F3EF4" w:rsidP="004544F8">
      <w:pPr>
        <w:adjustRightInd w:val="0"/>
        <w:spacing w:afterLines="50" w:after="120" w:line="240" w:lineRule="auto"/>
        <w:ind w:left="0" w:firstLine="0"/>
        <w:rPr>
          <w:szCs w:val="18"/>
          <w:lang w:val="fr-FR"/>
        </w:rPr>
      </w:pPr>
      <w:r w:rsidRPr="001550D2">
        <w:rPr>
          <w:rFonts w:ascii="Times New Roman" w:eastAsia="Times New Roman" w:hAnsi="Times New Roman" w:cs="Times New Roman"/>
          <w:lang w:val="fr-FR"/>
        </w:rPr>
        <w:t>Les échantillons avec une concentration ≥20 RU/mL doivent être interprétés comme positifs.</w:t>
      </w:r>
    </w:p>
    <w:p w14:paraId="08DADACE" w14:textId="5345B7DB" w:rsidR="00954F79" w:rsidRPr="001550D2" w:rsidRDefault="004F3EF4" w:rsidP="004544F8">
      <w:pPr>
        <w:adjustRightInd w:val="0"/>
        <w:spacing w:afterLines="50" w:after="120" w:line="240" w:lineRule="auto"/>
        <w:ind w:left="0" w:firstLine="0"/>
        <w:rPr>
          <w:szCs w:val="18"/>
          <w:lang w:val="fr-FR"/>
        </w:rPr>
      </w:pPr>
      <w:r w:rsidRPr="001550D2">
        <w:rPr>
          <w:rFonts w:ascii="Times New Roman" w:eastAsia="Times New Roman" w:hAnsi="Times New Roman" w:cs="Times New Roman"/>
          <w:lang w:val="fr-FR"/>
        </w:rPr>
        <w:t>Les résultats du test ne reflètent que la quantité d'IgG spécifique de l'antigène présente dans l'échantillon et doivent être diagnostiqués en conjonction avec d'autres résultats de laboratoire et cliniques.</w:t>
      </w:r>
    </w:p>
    <w:p w14:paraId="1D9C8B88" w14:textId="77777777" w:rsidR="00954F79" w:rsidRPr="001550D2" w:rsidRDefault="004F3EF4" w:rsidP="004544F8">
      <w:pPr>
        <w:pStyle w:val="1"/>
        <w:adjustRightInd w:val="0"/>
        <w:spacing w:afterLines="50" w:after="120" w:line="240" w:lineRule="auto"/>
        <w:ind w:left="0" w:firstLine="0"/>
        <w:jc w:val="both"/>
        <w:rPr>
          <w:szCs w:val="18"/>
          <w:lang w:val="fr-FR"/>
        </w:rPr>
      </w:pPr>
      <w:r w:rsidRPr="001550D2">
        <w:rPr>
          <w:rFonts w:ascii="Times New Roman" w:eastAsia="Times New Roman" w:hAnsi="Times New Roman" w:cs="Times New Roman"/>
          <w:lang w:val="fr-FR"/>
        </w:rPr>
        <w:t>DÉTERMINATION DE LA VALEUR SEUIL</w:t>
      </w:r>
    </w:p>
    <w:p w14:paraId="19A19F20" w14:textId="77777777" w:rsidR="00954F79" w:rsidRPr="001550D2" w:rsidRDefault="004F3EF4" w:rsidP="004544F8">
      <w:pPr>
        <w:adjustRightInd w:val="0"/>
        <w:spacing w:afterLines="50" w:after="120" w:line="240" w:lineRule="auto"/>
        <w:ind w:left="0" w:firstLine="0"/>
        <w:rPr>
          <w:szCs w:val="18"/>
          <w:lang w:val="fr-FR"/>
        </w:rPr>
      </w:pPr>
      <w:r w:rsidRPr="001550D2">
        <w:rPr>
          <w:rFonts w:ascii="Times New Roman" w:eastAsia="Times New Roman" w:hAnsi="Times New Roman" w:cs="Times New Roman"/>
          <w:lang w:val="fr-FR"/>
        </w:rPr>
        <w:t>120 échantillons cliniques, dont 30 sérums positifs, 30 sérums négatifs, 30 plasmas positifs et 30 plasmas négatifs ont été collectés et évalués. Les résultats ont été analysés à l'aide de la fonction d'efficacité du récepteur (courbe ROC) et la valeur seuil a été déterminée à 20 RU/mL.</w:t>
      </w:r>
    </w:p>
    <w:p w14:paraId="1CBF8EEC" w14:textId="77777777" w:rsidR="00954F79" w:rsidRPr="001550D2" w:rsidRDefault="004F3EF4" w:rsidP="004544F8">
      <w:pPr>
        <w:pStyle w:val="1"/>
        <w:adjustRightInd w:val="0"/>
        <w:spacing w:afterLines="50" w:after="120" w:line="240" w:lineRule="auto"/>
        <w:ind w:left="0" w:firstLine="0"/>
        <w:jc w:val="both"/>
        <w:rPr>
          <w:szCs w:val="18"/>
          <w:lang w:val="fr-FR"/>
        </w:rPr>
      </w:pPr>
      <w:r w:rsidRPr="001550D2">
        <w:rPr>
          <w:rFonts w:ascii="Times New Roman" w:eastAsia="Times New Roman" w:hAnsi="Times New Roman" w:cs="Times New Roman"/>
          <w:lang w:val="fr-FR"/>
        </w:rPr>
        <w:t>CARACTÉRISTIQUES DE PERFORMANCE</w:t>
      </w:r>
    </w:p>
    <w:p w14:paraId="7BDAAD6D" w14:textId="77777777" w:rsidR="00954F79" w:rsidRPr="001550D2" w:rsidRDefault="004F3EF4" w:rsidP="004544F8">
      <w:pPr>
        <w:pStyle w:val="2"/>
        <w:adjustRightInd w:val="0"/>
        <w:spacing w:afterLines="50" w:after="120" w:line="240" w:lineRule="auto"/>
        <w:ind w:left="0" w:firstLine="0"/>
        <w:jc w:val="both"/>
        <w:rPr>
          <w:szCs w:val="18"/>
          <w:lang w:val="fr-FR"/>
        </w:rPr>
      </w:pPr>
      <w:r w:rsidRPr="001550D2">
        <w:rPr>
          <w:rFonts w:ascii="Times New Roman" w:eastAsia="Times New Roman" w:hAnsi="Times New Roman" w:cs="Times New Roman"/>
          <w:lang w:val="fr-FR"/>
        </w:rPr>
        <w:t>PRÉCISION / RÉCUPÉRATION ENRICHIE</w:t>
      </w:r>
    </w:p>
    <w:p w14:paraId="0F3C298F" w14:textId="3EDD59E1" w:rsidR="00954F79" w:rsidRPr="0067738A" w:rsidRDefault="004F3EF4" w:rsidP="004544F8">
      <w:pPr>
        <w:adjustRightInd w:val="0"/>
        <w:spacing w:afterLines="50" w:after="120" w:line="240" w:lineRule="auto"/>
        <w:ind w:left="0" w:firstLine="0"/>
        <w:rPr>
          <w:szCs w:val="18"/>
        </w:rPr>
      </w:pPr>
      <w:r w:rsidRPr="001550D2">
        <w:rPr>
          <w:rFonts w:ascii="Times New Roman" w:eastAsia="Times New Roman" w:hAnsi="Times New Roman" w:cs="Times New Roman"/>
          <w:lang w:val="fr-FR"/>
        </w:rPr>
        <w:t>La précision/récupération enrichie a été déterminée en analysant des échantillons enrichis avec des quantités connues d'anticorps dans la matrice d'échantillon. Des échantillons spécifiques d'antigènes positifs (</w:t>
      </w:r>
      <w:r w:rsidR="001550D2">
        <w:rPr>
          <w:rFonts w:ascii="Times New Roman" w:eastAsia="Times New Roman" w:hAnsi="Times New Roman" w:cs="Times New Roman"/>
          <w:lang w:val="fr-FR"/>
        </w:rPr>
        <w:t>bas</w:t>
      </w:r>
      <w:r w:rsidRPr="001550D2">
        <w:rPr>
          <w:rFonts w:ascii="Times New Roman" w:eastAsia="Times New Roman" w:hAnsi="Times New Roman" w:cs="Times New Roman"/>
          <w:lang w:val="fr-FR"/>
        </w:rPr>
        <w:t xml:space="preserve"> 100 RU/mL, moyen 200 RU/mL, élevé 300 RU/mL) ont été enrichis dans deux matrices (50 et 100 RU/mL) séparément au rapport de volume de 1:9, faisant au total 6 échantillons enrichis et chaque échantillon a été testé en triple exemplaire. La récupération enrichie pour la concentration d'autoanticorps dirigés contre un antigène spécifique a été calculée. </w:t>
      </w:r>
      <w:r>
        <w:rPr>
          <w:rFonts w:ascii="Times New Roman" w:eastAsia="Times New Roman" w:hAnsi="Times New Roman" w:cs="Times New Roman"/>
        </w:rPr>
        <w:t>*</w:t>
      </w:r>
    </w:p>
    <w:tbl>
      <w:tblPr>
        <w:tblStyle w:val="a3"/>
        <w:tblW w:w="0" w:type="auto"/>
        <w:tblLook w:val="04A0" w:firstRow="1" w:lastRow="0" w:firstColumn="1" w:lastColumn="0" w:noHBand="0" w:noVBand="1"/>
      </w:tblPr>
      <w:tblGrid>
        <w:gridCol w:w="668"/>
        <w:gridCol w:w="621"/>
        <w:gridCol w:w="622"/>
        <w:gridCol w:w="745"/>
        <w:gridCol w:w="634"/>
        <w:gridCol w:w="622"/>
        <w:gridCol w:w="745"/>
      </w:tblGrid>
      <w:tr w:rsidR="00387265" w14:paraId="767D5E48" w14:textId="77777777" w:rsidTr="004A514A">
        <w:trPr>
          <w:trHeight w:val="20"/>
        </w:trPr>
        <w:tc>
          <w:tcPr>
            <w:tcW w:w="649" w:type="dxa"/>
          </w:tcPr>
          <w:p w14:paraId="32E051BB" w14:textId="77777777" w:rsidR="00387265" w:rsidRDefault="00387265" w:rsidP="004544F8">
            <w:pPr>
              <w:widowControl w:val="0"/>
              <w:autoSpaceDE w:val="0"/>
              <w:autoSpaceDN w:val="0"/>
              <w:adjustRightInd w:val="0"/>
              <w:spacing w:afterLines="50" w:after="120" w:line="240" w:lineRule="auto"/>
              <w:ind w:left="0" w:firstLine="0"/>
              <w:rPr>
                <w:szCs w:val="18"/>
              </w:rPr>
            </w:pPr>
          </w:p>
        </w:tc>
        <w:tc>
          <w:tcPr>
            <w:tcW w:w="1988" w:type="dxa"/>
            <w:gridSpan w:val="3"/>
          </w:tcPr>
          <w:p w14:paraId="62AC45F4" w14:textId="77777777" w:rsidR="00387265" w:rsidRDefault="00387265" w:rsidP="004544F8">
            <w:pPr>
              <w:widowControl w:val="0"/>
              <w:autoSpaceDE w:val="0"/>
              <w:autoSpaceDN w:val="0"/>
              <w:adjustRightInd w:val="0"/>
              <w:spacing w:afterLines="50" w:after="120" w:line="240" w:lineRule="auto"/>
              <w:ind w:left="0" w:firstLine="0"/>
              <w:rPr>
                <w:szCs w:val="18"/>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50 RU/mL</w:t>
            </w:r>
          </w:p>
        </w:tc>
        <w:tc>
          <w:tcPr>
            <w:tcW w:w="2001" w:type="dxa"/>
            <w:gridSpan w:val="3"/>
          </w:tcPr>
          <w:p w14:paraId="06048560" w14:textId="77777777" w:rsidR="00387265" w:rsidRDefault="00387265" w:rsidP="004544F8">
            <w:pPr>
              <w:widowControl w:val="0"/>
              <w:autoSpaceDE w:val="0"/>
              <w:autoSpaceDN w:val="0"/>
              <w:adjustRightInd w:val="0"/>
              <w:spacing w:afterLines="50" w:after="120" w:line="240" w:lineRule="auto"/>
              <w:ind w:left="0" w:firstLine="0"/>
              <w:rPr>
                <w:szCs w:val="18"/>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100 RU/mL</w:t>
            </w:r>
          </w:p>
        </w:tc>
      </w:tr>
      <w:tr w:rsidR="00387265" w14:paraId="10DF26D9" w14:textId="77777777" w:rsidTr="004A514A">
        <w:trPr>
          <w:trHeight w:val="20"/>
        </w:trPr>
        <w:tc>
          <w:tcPr>
            <w:tcW w:w="649" w:type="dxa"/>
          </w:tcPr>
          <w:p w14:paraId="4296E904" w14:textId="77777777" w:rsidR="00387265" w:rsidRPr="0062038D" w:rsidRDefault="00387265" w:rsidP="004544F8">
            <w:pPr>
              <w:widowControl w:val="0"/>
              <w:autoSpaceDE w:val="0"/>
              <w:autoSpaceDN w:val="0"/>
              <w:adjustRightInd w:val="0"/>
              <w:spacing w:after="50" w:line="240" w:lineRule="auto"/>
              <w:ind w:left="0" w:firstLine="0"/>
              <w:rPr>
                <w:rFonts w:ascii="Calibri-Bold" w:eastAsiaTheme="minorEastAsia" w:hAnsi="Calibri-Bold" w:cs="Calibri-Bold"/>
                <w:b/>
                <w:bCs/>
                <w:color w:val="auto"/>
                <w:kern w:val="0"/>
                <w:sz w:val="15"/>
                <w:szCs w:val="15"/>
              </w:rPr>
            </w:pPr>
            <w:r>
              <w:rPr>
                <w:rFonts w:ascii="Times New Roman" w:eastAsia="Times New Roman" w:hAnsi="Times New Roman" w:cs="Times New Roman"/>
                <w:b/>
                <w:sz w:val="14"/>
              </w:rPr>
              <w:t xml:space="preserve">Conc. </w:t>
            </w:r>
            <w:proofErr w:type="spellStart"/>
            <w:r>
              <w:rPr>
                <w:rFonts w:ascii="Times New Roman" w:eastAsia="Times New Roman" w:hAnsi="Times New Roman" w:cs="Times New Roman"/>
                <w:b/>
                <w:sz w:val="14"/>
              </w:rPr>
              <w:t>Enrichi</w:t>
            </w:r>
            <w:proofErr w:type="spellEnd"/>
          </w:p>
        </w:tc>
        <w:tc>
          <w:tcPr>
            <w:tcW w:w="621" w:type="dxa"/>
          </w:tcPr>
          <w:p w14:paraId="327617D8" w14:textId="77777777" w:rsidR="00387265" w:rsidRDefault="00387265" w:rsidP="004544F8">
            <w:pPr>
              <w:widowControl w:val="0"/>
              <w:autoSpaceDE w:val="0"/>
              <w:autoSpaceDN w:val="0"/>
              <w:adjustRightInd w:val="0"/>
              <w:spacing w:afterLines="50" w:after="120" w:line="240" w:lineRule="auto"/>
              <w:ind w:left="0" w:firstLine="0"/>
              <w:rPr>
                <w:szCs w:val="18"/>
              </w:rPr>
            </w:pPr>
            <w:proofErr w:type="spellStart"/>
            <w:r>
              <w:rPr>
                <w:rFonts w:ascii="Times New Roman" w:eastAsia="Times New Roman" w:hAnsi="Times New Roman" w:cs="Times New Roman"/>
                <w:b/>
                <w:sz w:val="14"/>
              </w:rPr>
              <w:t>Obs</w:t>
            </w:r>
            <w:proofErr w:type="spellEnd"/>
          </w:p>
        </w:tc>
        <w:tc>
          <w:tcPr>
            <w:tcW w:w="622" w:type="dxa"/>
          </w:tcPr>
          <w:p w14:paraId="777D87B1" w14:textId="77777777" w:rsidR="00387265" w:rsidRDefault="00387265" w:rsidP="004544F8">
            <w:pPr>
              <w:widowControl w:val="0"/>
              <w:autoSpaceDE w:val="0"/>
              <w:autoSpaceDN w:val="0"/>
              <w:adjustRightInd w:val="0"/>
              <w:spacing w:afterLines="50" w:after="120" w:line="240" w:lineRule="auto"/>
              <w:ind w:left="0" w:firstLine="0"/>
              <w:rPr>
                <w:szCs w:val="18"/>
              </w:rPr>
            </w:pPr>
            <w:r>
              <w:rPr>
                <w:rFonts w:ascii="Times New Roman" w:eastAsia="Times New Roman" w:hAnsi="Times New Roman" w:cs="Times New Roman"/>
                <w:b/>
                <w:sz w:val="14"/>
              </w:rPr>
              <w:t>Exp.</w:t>
            </w:r>
          </w:p>
        </w:tc>
        <w:tc>
          <w:tcPr>
            <w:tcW w:w="745" w:type="dxa"/>
          </w:tcPr>
          <w:p w14:paraId="25CB836B" w14:textId="77777777" w:rsidR="00387265" w:rsidRDefault="00387265" w:rsidP="004544F8">
            <w:pPr>
              <w:widowControl w:val="0"/>
              <w:autoSpaceDE w:val="0"/>
              <w:autoSpaceDN w:val="0"/>
              <w:adjustRightInd w:val="0"/>
              <w:spacing w:afterLines="50" w:after="120" w:line="240" w:lineRule="auto"/>
              <w:ind w:left="0" w:firstLine="0"/>
              <w:rPr>
                <w:szCs w:val="18"/>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c>
          <w:tcPr>
            <w:tcW w:w="634" w:type="dxa"/>
          </w:tcPr>
          <w:p w14:paraId="0B7D6BED" w14:textId="77777777" w:rsidR="00387265" w:rsidRDefault="00387265" w:rsidP="004544F8">
            <w:pPr>
              <w:widowControl w:val="0"/>
              <w:autoSpaceDE w:val="0"/>
              <w:autoSpaceDN w:val="0"/>
              <w:adjustRightInd w:val="0"/>
              <w:spacing w:afterLines="50" w:after="120" w:line="240" w:lineRule="auto"/>
              <w:ind w:left="0" w:firstLine="0"/>
              <w:rPr>
                <w:szCs w:val="18"/>
              </w:rPr>
            </w:pPr>
            <w:proofErr w:type="spellStart"/>
            <w:r>
              <w:rPr>
                <w:rFonts w:ascii="Times New Roman" w:eastAsia="Times New Roman" w:hAnsi="Times New Roman" w:cs="Times New Roman"/>
                <w:b/>
                <w:sz w:val="14"/>
              </w:rPr>
              <w:t>Obs</w:t>
            </w:r>
            <w:proofErr w:type="spellEnd"/>
          </w:p>
        </w:tc>
        <w:tc>
          <w:tcPr>
            <w:tcW w:w="622" w:type="dxa"/>
          </w:tcPr>
          <w:p w14:paraId="65A22495" w14:textId="77777777" w:rsidR="00387265" w:rsidRDefault="00387265" w:rsidP="004544F8">
            <w:pPr>
              <w:widowControl w:val="0"/>
              <w:autoSpaceDE w:val="0"/>
              <w:autoSpaceDN w:val="0"/>
              <w:adjustRightInd w:val="0"/>
              <w:spacing w:afterLines="50" w:after="120" w:line="240" w:lineRule="auto"/>
              <w:ind w:left="0" w:firstLine="0"/>
              <w:rPr>
                <w:szCs w:val="18"/>
              </w:rPr>
            </w:pPr>
            <w:r>
              <w:rPr>
                <w:rFonts w:ascii="Times New Roman" w:eastAsia="Times New Roman" w:hAnsi="Times New Roman" w:cs="Times New Roman"/>
                <w:b/>
                <w:sz w:val="14"/>
              </w:rPr>
              <w:t>Exp.</w:t>
            </w:r>
          </w:p>
        </w:tc>
        <w:tc>
          <w:tcPr>
            <w:tcW w:w="745" w:type="dxa"/>
          </w:tcPr>
          <w:p w14:paraId="18625EE5" w14:textId="77777777" w:rsidR="00387265" w:rsidRDefault="00387265" w:rsidP="004544F8">
            <w:pPr>
              <w:widowControl w:val="0"/>
              <w:autoSpaceDE w:val="0"/>
              <w:autoSpaceDN w:val="0"/>
              <w:adjustRightInd w:val="0"/>
              <w:spacing w:afterLines="50" w:after="120" w:line="240" w:lineRule="auto"/>
              <w:ind w:left="0" w:firstLine="0"/>
              <w:rPr>
                <w:szCs w:val="18"/>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r>
      <w:tr w:rsidR="00387265" w14:paraId="06561A48" w14:textId="77777777" w:rsidTr="004A514A">
        <w:trPr>
          <w:trHeight w:val="20"/>
        </w:trPr>
        <w:tc>
          <w:tcPr>
            <w:tcW w:w="649" w:type="dxa"/>
          </w:tcPr>
          <w:p w14:paraId="5BE21A63" w14:textId="77777777" w:rsidR="00387265" w:rsidRDefault="00387265" w:rsidP="004544F8">
            <w:pPr>
              <w:widowControl w:val="0"/>
              <w:autoSpaceDE w:val="0"/>
              <w:autoSpaceDN w:val="0"/>
              <w:adjustRightInd w:val="0"/>
              <w:spacing w:afterLines="50" w:after="120" w:line="240" w:lineRule="auto"/>
              <w:ind w:left="0" w:firstLine="0"/>
              <w:rPr>
                <w:szCs w:val="18"/>
              </w:rPr>
            </w:pPr>
            <w:r>
              <w:rPr>
                <w:rFonts w:ascii="Times New Roman" w:eastAsia="Times New Roman" w:hAnsi="Times New Roman" w:cs="Times New Roman"/>
                <w:b/>
                <w:sz w:val="14"/>
              </w:rPr>
              <w:t>Neat</w:t>
            </w:r>
          </w:p>
        </w:tc>
        <w:tc>
          <w:tcPr>
            <w:tcW w:w="621" w:type="dxa"/>
          </w:tcPr>
          <w:p w14:paraId="0C1B33B7" w14:textId="77F9D50D" w:rsidR="00387265" w:rsidRDefault="00387265" w:rsidP="004544F8">
            <w:pPr>
              <w:widowControl w:val="0"/>
              <w:autoSpaceDE w:val="0"/>
              <w:autoSpaceDN w:val="0"/>
              <w:adjustRightInd w:val="0"/>
              <w:spacing w:afterLines="50" w:after="120" w:line="240" w:lineRule="auto"/>
              <w:ind w:left="0" w:firstLine="0"/>
              <w:rPr>
                <w:szCs w:val="18"/>
              </w:rPr>
            </w:pPr>
            <w:r>
              <w:rPr>
                <w:rFonts w:ascii="Times New Roman" w:eastAsia="Times New Roman" w:hAnsi="Times New Roman" w:cs="Times New Roman"/>
                <w:sz w:val="14"/>
              </w:rPr>
              <w:t>43,10</w:t>
            </w:r>
          </w:p>
        </w:tc>
        <w:tc>
          <w:tcPr>
            <w:tcW w:w="622" w:type="dxa"/>
          </w:tcPr>
          <w:p w14:paraId="0A9BAE9A" w14:textId="77777777" w:rsidR="00387265" w:rsidRDefault="00387265" w:rsidP="004544F8">
            <w:pPr>
              <w:widowControl w:val="0"/>
              <w:autoSpaceDE w:val="0"/>
              <w:autoSpaceDN w:val="0"/>
              <w:adjustRightInd w:val="0"/>
              <w:spacing w:afterLines="50" w:after="120" w:line="240" w:lineRule="auto"/>
              <w:ind w:left="0" w:firstLine="0"/>
              <w:rPr>
                <w:szCs w:val="18"/>
              </w:rPr>
            </w:pPr>
          </w:p>
        </w:tc>
        <w:tc>
          <w:tcPr>
            <w:tcW w:w="745" w:type="dxa"/>
          </w:tcPr>
          <w:p w14:paraId="1186097D" w14:textId="77777777" w:rsidR="00387265" w:rsidRDefault="00387265" w:rsidP="004544F8">
            <w:pPr>
              <w:widowControl w:val="0"/>
              <w:autoSpaceDE w:val="0"/>
              <w:autoSpaceDN w:val="0"/>
              <w:adjustRightInd w:val="0"/>
              <w:spacing w:afterLines="50" w:after="120" w:line="240" w:lineRule="auto"/>
              <w:ind w:left="0" w:firstLine="0"/>
              <w:rPr>
                <w:szCs w:val="18"/>
              </w:rPr>
            </w:pPr>
          </w:p>
        </w:tc>
        <w:tc>
          <w:tcPr>
            <w:tcW w:w="634" w:type="dxa"/>
          </w:tcPr>
          <w:p w14:paraId="5E26B515" w14:textId="304B7E46" w:rsidR="00387265" w:rsidRDefault="00387265" w:rsidP="004544F8">
            <w:pPr>
              <w:widowControl w:val="0"/>
              <w:autoSpaceDE w:val="0"/>
              <w:autoSpaceDN w:val="0"/>
              <w:adjustRightInd w:val="0"/>
              <w:spacing w:afterLines="50" w:after="120" w:line="240" w:lineRule="auto"/>
              <w:ind w:left="0" w:firstLine="0"/>
              <w:rPr>
                <w:szCs w:val="18"/>
              </w:rPr>
            </w:pPr>
            <w:r>
              <w:rPr>
                <w:rFonts w:ascii="Times New Roman" w:eastAsia="Times New Roman" w:hAnsi="Times New Roman" w:cs="Times New Roman"/>
                <w:sz w:val="14"/>
              </w:rPr>
              <w:t>97,09</w:t>
            </w:r>
          </w:p>
        </w:tc>
        <w:tc>
          <w:tcPr>
            <w:tcW w:w="622" w:type="dxa"/>
          </w:tcPr>
          <w:p w14:paraId="0DFDDB12" w14:textId="77777777" w:rsidR="00387265" w:rsidRDefault="00387265" w:rsidP="004544F8">
            <w:pPr>
              <w:widowControl w:val="0"/>
              <w:autoSpaceDE w:val="0"/>
              <w:autoSpaceDN w:val="0"/>
              <w:adjustRightInd w:val="0"/>
              <w:spacing w:afterLines="50" w:after="120" w:line="240" w:lineRule="auto"/>
              <w:ind w:left="0" w:firstLine="0"/>
              <w:rPr>
                <w:szCs w:val="18"/>
              </w:rPr>
            </w:pPr>
          </w:p>
        </w:tc>
        <w:tc>
          <w:tcPr>
            <w:tcW w:w="745" w:type="dxa"/>
          </w:tcPr>
          <w:p w14:paraId="5EC9FF5A" w14:textId="77777777" w:rsidR="00387265" w:rsidRDefault="00387265" w:rsidP="004544F8">
            <w:pPr>
              <w:widowControl w:val="0"/>
              <w:autoSpaceDE w:val="0"/>
              <w:autoSpaceDN w:val="0"/>
              <w:adjustRightInd w:val="0"/>
              <w:spacing w:afterLines="50" w:after="120" w:line="240" w:lineRule="auto"/>
              <w:ind w:left="0" w:firstLine="0"/>
              <w:rPr>
                <w:szCs w:val="18"/>
              </w:rPr>
            </w:pPr>
          </w:p>
        </w:tc>
      </w:tr>
      <w:tr w:rsidR="00387265" w14:paraId="66500988" w14:textId="77777777" w:rsidTr="004A514A">
        <w:trPr>
          <w:trHeight w:val="20"/>
        </w:trPr>
        <w:tc>
          <w:tcPr>
            <w:tcW w:w="649" w:type="dxa"/>
          </w:tcPr>
          <w:p w14:paraId="303AF5ED" w14:textId="77777777" w:rsidR="00387265" w:rsidRPr="0062038D" w:rsidRDefault="00387265" w:rsidP="004544F8">
            <w:pPr>
              <w:widowControl w:val="0"/>
              <w:autoSpaceDE w:val="0"/>
              <w:autoSpaceDN w:val="0"/>
              <w:adjustRightInd w:val="0"/>
              <w:spacing w:after="50" w:line="240" w:lineRule="auto"/>
              <w:ind w:left="0" w:firstLine="0"/>
              <w:rPr>
                <w:rFonts w:ascii="Calibri-Bold" w:eastAsiaTheme="minorEastAsia" w:hAnsi="Calibri-Bold" w:cs="Calibri-Bold"/>
                <w:b/>
                <w:bCs/>
                <w:color w:val="auto"/>
                <w:kern w:val="0"/>
                <w:sz w:val="15"/>
                <w:szCs w:val="15"/>
              </w:rPr>
            </w:pPr>
            <w:r>
              <w:rPr>
                <w:rFonts w:ascii="Times New Roman" w:eastAsia="Times New Roman" w:hAnsi="Times New Roman" w:cs="Times New Roman"/>
                <w:b/>
                <w:sz w:val="14"/>
              </w:rPr>
              <w:t>100 RU/mL</w:t>
            </w:r>
          </w:p>
        </w:tc>
        <w:tc>
          <w:tcPr>
            <w:tcW w:w="621" w:type="dxa"/>
          </w:tcPr>
          <w:p w14:paraId="60F960A9" w14:textId="10CDC881" w:rsidR="00387265" w:rsidRDefault="00387265" w:rsidP="004544F8">
            <w:pPr>
              <w:widowControl w:val="0"/>
              <w:autoSpaceDE w:val="0"/>
              <w:autoSpaceDN w:val="0"/>
              <w:adjustRightInd w:val="0"/>
              <w:spacing w:afterLines="50" w:after="120" w:line="240" w:lineRule="auto"/>
              <w:ind w:left="0" w:firstLine="0"/>
              <w:rPr>
                <w:szCs w:val="18"/>
              </w:rPr>
            </w:pPr>
            <w:r>
              <w:rPr>
                <w:rFonts w:ascii="Times New Roman" w:eastAsia="Times New Roman" w:hAnsi="Times New Roman" w:cs="Times New Roman"/>
                <w:sz w:val="14"/>
              </w:rPr>
              <w:t>49,28</w:t>
            </w:r>
          </w:p>
        </w:tc>
        <w:tc>
          <w:tcPr>
            <w:tcW w:w="622" w:type="dxa"/>
          </w:tcPr>
          <w:p w14:paraId="59FE0BE2" w14:textId="4D79EB28" w:rsidR="00387265" w:rsidRDefault="00387265" w:rsidP="004544F8">
            <w:pPr>
              <w:widowControl w:val="0"/>
              <w:autoSpaceDE w:val="0"/>
              <w:autoSpaceDN w:val="0"/>
              <w:adjustRightInd w:val="0"/>
              <w:spacing w:afterLines="50" w:after="120" w:line="240" w:lineRule="auto"/>
              <w:ind w:left="0" w:firstLine="0"/>
              <w:rPr>
                <w:szCs w:val="18"/>
              </w:rPr>
            </w:pPr>
            <w:r>
              <w:rPr>
                <w:rFonts w:ascii="Times New Roman" w:eastAsia="Times New Roman" w:hAnsi="Times New Roman" w:cs="Times New Roman"/>
                <w:sz w:val="14"/>
              </w:rPr>
              <w:t>48,8</w:t>
            </w:r>
          </w:p>
        </w:tc>
        <w:tc>
          <w:tcPr>
            <w:tcW w:w="745" w:type="dxa"/>
          </w:tcPr>
          <w:p w14:paraId="021ACACD" w14:textId="13CE5ED7" w:rsidR="00387265" w:rsidRDefault="00387265" w:rsidP="004544F8">
            <w:pPr>
              <w:widowControl w:val="0"/>
              <w:autoSpaceDE w:val="0"/>
              <w:autoSpaceDN w:val="0"/>
              <w:adjustRightInd w:val="0"/>
              <w:spacing w:afterLines="50" w:after="120" w:line="240" w:lineRule="auto"/>
              <w:ind w:left="0" w:firstLine="0"/>
              <w:rPr>
                <w:szCs w:val="18"/>
              </w:rPr>
            </w:pPr>
            <w:r>
              <w:rPr>
                <w:rFonts w:ascii="Times New Roman" w:eastAsia="Times New Roman" w:hAnsi="Times New Roman" w:cs="Times New Roman"/>
                <w:sz w:val="14"/>
              </w:rPr>
              <w:t>101,0 %</w:t>
            </w:r>
          </w:p>
        </w:tc>
        <w:tc>
          <w:tcPr>
            <w:tcW w:w="634" w:type="dxa"/>
          </w:tcPr>
          <w:p w14:paraId="58E2CAF3" w14:textId="578484CA" w:rsidR="00387265" w:rsidRDefault="00387265" w:rsidP="004544F8">
            <w:pPr>
              <w:widowControl w:val="0"/>
              <w:autoSpaceDE w:val="0"/>
              <w:autoSpaceDN w:val="0"/>
              <w:adjustRightInd w:val="0"/>
              <w:spacing w:afterLines="50" w:after="120" w:line="240" w:lineRule="auto"/>
              <w:ind w:left="0" w:firstLine="0"/>
              <w:rPr>
                <w:szCs w:val="18"/>
              </w:rPr>
            </w:pPr>
            <w:r>
              <w:rPr>
                <w:rFonts w:ascii="Times New Roman" w:eastAsia="Times New Roman" w:hAnsi="Times New Roman" w:cs="Times New Roman"/>
                <w:sz w:val="14"/>
              </w:rPr>
              <w:t>90,85</w:t>
            </w:r>
          </w:p>
        </w:tc>
        <w:tc>
          <w:tcPr>
            <w:tcW w:w="622" w:type="dxa"/>
          </w:tcPr>
          <w:p w14:paraId="0F90BA21" w14:textId="3AE47843" w:rsidR="00387265" w:rsidRDefault="00387265" w:rsidP="004544F8">
            <w:pPr>
              <w:widowControl w:val="0"/>
              <w:autoSpaceDE w:val="0"/>
              <w:autoSpaceDN w:val="0"/>
              <w:adjustRightInd w:val="0"/>
              <w:spacing w:afterLines="50" w:after="120" w:line="240" w:lineRule="auto"/>
              <w:ind w:left="0" w:firstLine="0"/>
              <w:rPr>
                <w:szCs w:val="18"/>
              </w:rPr>
            </w:pPr>
            <w:r>
              <w:rPr>
                <w:rFonts w:ascii="Times New Roman" w:eastAsia="Times New Roman" w:hAnsi="Times New Roman" w:cs="Times New Roman"/>
                <w:sz w:val="14"/>
              </w:rPr>
              <w:t>97,4</w:t>
            </w:r>
          </w:p>
        </w:tc>
        <w:tc>
          <w:tcPr>
            <w:tcW w:w="745" w:type="dxa"/>
          </w:tcPr>
          <w:p w14:paraId="3E41330B" w14:textId="7F6F916B" w:rsidR="00387265" w:rsidRDefault="00387265" w:rsidP="004544F8">
            <w:pPr>
              <w:widowControl w:val="0"/>
              <w:autoSpaceDE w:val="0"/>
              <w:autoSpaceDN w:val="0"/>
              <w:adjustRightInd w:val="0"/>
              <w:spacing w:afterLines="50" w:after="120" w:line="240" w:lineRule="auto"/>
              <w:ind w:left="0" w:firstLine="0"/>
              <w:rPr>
                <w:szCs w:val="18"/>
              </w:rPr>
            </w:pPr>
            <w:r>
              <w:rPr>
                <w:rFonts w:ascii="Times New Roman" w:eastAsia="Times New Roman" w:hAnsi="Times New Roman" w:cs="Times New Roman"/>
                <w:sz w:val="14"/>
              </w:rPr>
              <w:t>93,3 %</w:t>
            </w:r>
          </w:p>
        </w:tc>
      </w:tr>
      <w:tr w:rsidR="00387265" w14:paraId="06E641F0" w14:textId="77777777" w:rsidTr="004A514A">
        <w:trPr>
          <w:trHeight w:val="20"/>
        </w:trPr>
        <w:tc>
          <w:tcPr>
            <w:tcW w:w="649" w:type="dxa"/>
          </w:tcPr>
          <w:p w14:paraId="278A8CC3" w14:textId="77777777" w:rsidR="00387265" w:rsidRPr="0062038D" w:rsidRDefault="00387265" w:rsidP="004544F8">
            <w:pPr>
              <w:widowControl w:val="0"/>
              <w:autoSpaceDE w:val="0"/>
              <w:autoSpaceDN w:val="0"/>
              <w:adjustRightInd w:val="0"/>
              <w:spacing w:after="50" w:line="240" w:lineRule="auto"/>
              <w:ind w:left="0" w:firstLine="0"/>
              <w:rPr>
                <w:rFonts w:ascii="Calibri-Bold" w:eastAsiaTheme="minorEastAsia" w:hAnsi="Calibri-Bold" w:cs="Calibri-Bold"/>
                <w:b/>
                <w:bCs/>
                <w:color w:val="auto"/>
                <w:kern w:val="0"/>
                <w:sz w:val="15"/>
                <w:szCs w:val="15"/>
              </w:rPr>
            </w:pPr>
            <w:r>
              <w:rPr>
                <w:rFonts w:ascii="Times New Roman" w:eastAsia="Times New Roman" w:hAnsi="Times New Roman" w:cs="Times New Roman"/>
                <w:b/>
                <w:sz w:val="14"/>
              </w:rPr>
              <w:t>200 RU/mL</w:t>
            </w:r>
          </w:p>
        </w:tc>
        <w:tc>
          <w:tcPr>
            <w:tcW w:w="621" w:type="dxa"/>
          </w:tcPr>
          <w:p w14:paraId="0946CCF7" w14:textId="3C459EFD" w:rsidR="00387265" w:rsidRDefault="00387265" w:rsidP="004544F8">
            <w:pPr>
              <w:widowControl w:val="0"/>
              <w:autoSpaceDE w:val="0"/>
              <w:autoSpaceDN w:val="0"/>
              <w:adjustRightInd w:val="0"/>
              <w:spacing w:afterLines="50" w:after="120" w:line="240" w:lineRule="auto"/>
              <w:ind w:left="0" w:firstLine="0"/>
              <w:rPr>
                <w:szCs w:val="18"/>
              </w:rPr>
            </w:pPr>
            <w:r>
              <w:rPr>
                <w:rFonts w:ascii="Times New Roman" w:eastAsia="Times New Roman" w:hAnsi="Times New Roman" w:cs="Times New Roman"/>
                <w:sz w:val="14"/>
              </w:rPr>
              <w:t>59,19</w:t>
            </w:r>
          </w:p>
        </w:tc>
        <w:tc>
          <w:tcPr>
            <w:tcW w:w="622" w:type="dxa"/>
          </w:tcPr>
          <w:p w14:paraId="7C31D513" w14:textId="53A04EF3" w:rsidR="00387265" w:rsidRDefault="00387265" w:rsidP="004544F8">
            <w:pPr>
              <w:widowControl w:val="0"/>
              <w:autoSpaceDE w:val="0"/>
              <w:autoSpaceDN w:val="0"/>
              <w:adjustRightInd w:val="0"/>
              <w:spacing w:afterLines="50" w:after="120" w:line="240" w:lineRule="auto"/>
              <w:ind w:left="0" w:firstLine="0"/>
              <w:rPr>
                <w:szCs w:val="18"/>
              </w:rPr>
            </w:pPr>
            <w:r>
              <w:rPr>
                <w:rFonts w:ascii="Times New Roman" w:eastAsia="Times New Roman" w:hAnsi="Times New Roman" w:cs="Times New Roman"/>
                <w:sz w:val="14"/>
              </w:rPr>
              <w:t>58,8</w:t>
            </w:r>
          </w:p>
        </w:tc>
        <w:tc>
          <w:tcPr>
            <w:tcW w:w="745" w:type="dxa"/>
          </w:tcPr>
          <w:p w14:paraId="1EC846B2" w14:textId="247B4C71" w:rsidR="00387265" w:rsidRDefault="00387265" w:rsidP="004544F8">
            <w:pPr>
              <w:widowControl w:val="0"/>
              <w:autoSpaceDE w:val="0"/>
              <w:autoSpaceDN w:val="0"/>
              <w:adjustRightInd w:val="0"/>
              <w:spacing w:afterLines="50" w:after="120" w:line="240" w:lineRule="auto"/>
              <w:ind w:left="0" w:firstLine="0"/>
              <w:rPr>
                <w:szCs w:val="18"/>
              </w:rPr>
            </w:pPr>
            <w:r>
              <w:rPr>
                <w:rFonts w:ascii="Times New Roman" w:eastAsia="Times New Roman" w:hAnsi="Times New Roman" w:cs="Times New Roman"/>
                <w:sz w:val="14"/>
              </w:rPr>
              <w:t>100,7 %</w:t>
            </w:r>
          </w:p>
        </w:tc>
        <w:tc>
          <w:tcPr>
            <w:tcW w:w="634" w:type="dxa"/>
          </w:tcPr>
          <w:p w14:paraId="044CD9D5" w14:textId="1BF5A5EA" w:rsidR="00387265" w:rsidRDefault="00387265" w:rsidP="004544F8">
            <w:pPr>
              <w:widowControl w:val="0"/>
              <w:autoSpaceDE w:val="0"/>
              <w:autoSpaceDN w:val="0"/>
              <w:adjustRightInd w:val="0"/>
              <w:spacing w:afterLines="50" w:after="120" w:line="240" w:lineRule="auto"/>
              <w:ind w:left="0" w:firstLine="0"/>
              <w:rPr>
                <w:szCs w:val="18"/>
              </w:rPr>
            </w:pPr>
            <w:r>
              <w:rPr>
                <w:rFonts w:ascii="Times New Roman" w:eastAsia="Times New Roman" w:hAnsi="Times New Roman" w:cs="Times New Roman"/>
                <w:sz w:val="14"/>
              </w:rPr>
              <w:t>101,82</w:t>
            </w:r>
          </w:p>
        </w:tc>
        <w:tc>
          <w:tcPr>
            <w:tcW w:w="622" w:type="dxa"/>
          </w:tcPr>
          <w:p w14:paraId="134D7894" w14:textId="310738E5" w:rsidR="00387265" w:rsidRDefault="00387265" w:rsidP="004544F8">
            <w:pPr>
              <w:widowControl w:val="0"/>
              <w:autoSpaceDE w:val="0"/>
              <w:autoSpaceDN w:val="0"/>
              <w:adjustRightInd w:val="0"/>
              <w:spacing w:afterLines="50" w:after="120" w:line="240" w:lineRule="auto"/>
              <w:ind w:left="0" w:firstLine="0"/>
              <w:rPr>
                <w:szCs w:val="18"/>
              </w:rPr>
            </w:pPr>
            <w:r>
              <w:rPr>
                <w:rFonts w:ascii="Times New Roman" w:eastAsia="Times New Roman" w:hAnsi="Times New Roman" w:cs="Times New Roman"/>
                <w:sz w:val="14"/>
              </w:rPr>
              <w:t>107,4</w:t>
            </w:r>
          </w:p>
        </w:tc>
        <w:tc>
          <w:tcPr>
            <w:tcW w:w="745" w:type="dxa"/>
          </w:tcPr>
          <w:p w14:paraId="1E178216" w14:textId="01FB54A6" w:rsidR="00387265" w:rsidRDefault="00387265" w:rsidP="004544F8">
            <w:pPr>
              <w:widowControl w:val="0"/>
              <w:autoSpaceDE w:val="0"/>
              <w:autoSpaceDN w:val="0"/>
              <w:adjustRightInd w:val="0"/>
              <w:spacing w:afterLines="50" w:after="120" w:line="240" w:lineRule="auto"/>
              <w:ind w:left="0" w:firstLine="0"/>
              <w:rPr>
                <w:szCs w:val="18"/>
              </w:rPr>
            </w:pPr>
            <w:r>
              <w:rPr>
                <w:rFonts w:ascii="Times New Roman" w:eastAsia="Times New Roman" w:hAnsi="Times New Roman" w:cs="Times New Roman"/>
                <w:sz w:val="14"/>
              </w:rPr>
              <w:t>94,8 %</w:t>
            </w:r>
          </w:p>
        </w:tc>
      </w:tr>
      <w:tr w:rsidR="00387265" w14:paraId="375201F0" w14:textId="77777777" w:rsidTr="004A514A">
        <w:trPr>
          <w:trHeight w:val="20"/>
        </w:trPr>
        <w:tc>
          <w:tcPr>
            <w:tcW w:w="649" w:type="dxa"/>
          </w:tcPr>
          <w:p w14:paraId="4A7C53A7" w14:textId="77777777" w:rsidR="00387265" w:rsidRPr="0062038D" w:rsidRDefault="00387265" w:rsidP="004544F8">
            <w:pPr>
              <w:widowControl w:val="0"/>
              <w:autoSpaceDE w:val="0"/>
              <w:autoSpaceDN w:val="0"/>
              <w:adjustRightInd w:val="0"/>
              <w:spacing w:after="50" w:line="240" w:lineRule="auto"/>
              <w:ind w:left="0" w:firstLine="0"/>
              <w:rPr>
                <w:rFonts w:ascii="Calibri-Bold" w:eastAsiaTheme="minorEastAsia" w:hAnsi="Calibri-Bold" w:cs="Calibri-Bold"/>
                <w:b/>
                <w:bCs/>
                <w:color w:val="auto"/>
                <w:kern w:val="0"/>
                <w:sz w:val="15"/>
                <w:szCs w:val="15"/>
              </w:rPr>
            </w:pPr>
            <w:r>
              <w:rPr>
                <w:rFonts w:ascii="Times New Roman" w:eastAsia="Times New Roman" w:hAnsi="Times New Roman" w:cs="Times New Roman"/>
                <w:b/>
                <w:sz w:val="14"/>
              </w:rPr>
              <w:t>300 RU/mL</w:t>
            </w:r>
          </w:p>
        </w:tc>
        <w:tc>
          <w:tcPr>
            <w:tcW w:w="621" w:type="dxa"/>
          </w:tcPr>
          <w:p w14:paraId="1EA201BD" w14:textId="0E291FEE" w:rsidR="00387265" w:rsidRDefault="00387265" w:rsidP="004544F8">
            <w:pPr>
              <w:widowControl w:val="0"/>
              <w:autoSpaceDE w:val="0"/>
              <w:autoSpaceDN w:val="0"/>
              <w:adjustRightInd w:val="0"/>
              <w:spacing w:afterLines="50" w:after="120" w:line="240" w:lineRule="auto"/>
              <w:ind w:left="0" w:firstLine="0"/>
              <w:rPr>
                <w:szCs w:val="18"/>
              </w:rPr>
            </w:pPr>
            <w:r>
              <w:rPr>
                <w:rFonts w:ascii="Times New Roman" w:eastAsia="Times New Roman" w:hAnsi="Times New Roman" w:cs="Times New Roman"/>
                <w:sz w:val="14"/>
              </w:rPr>
              <w:t>68,48</w:t>
            </w:r>
          </w:p>
        </w:tc>
        <w:tc>
          <w:tcPr>
            <w:tcW w:w="622" w:type="dxa"/>
          </w:tcPr>
          <w:p w14:paraId="482981DB" w14:textId="6B0A5E6F" w:rsidR="00387265" w:rsidRDefault="00387265" w:rsidP="004544F8">
            <w:pPr>
              <w:widowControl w:val="0"/>
              <w:autoSpaceDE w:val="0"/>
              <w:autoSpaceDN w:val="0"/>
              <w:adjustRightInd w:val="0"/>
              <w:spacing w:afterLines="50" w:after="120" w:line="240" w:lineRule="auto"/>
              <w:ind w:left="0" w:firstLine="0"/>
              <w:rPr>
                <w:szCs w:val="18"/>
              </w:rPr>
            </w:pPr>
            <w:r>
              <w:rPr>
                <w:rFonts w:ascii="Times New Roman" w:eastAsia="Times New Roman" w:hAnsi="Times New Roman" w:cs="Times New Roman"/>
                <w:sz w:val="14"/>
              </w:rPr>
              <w:t>68,8</w:t>
            </w:r>
          </w:p>
        </w:tc>
        <w:tc>
          <w:tcPr>
            <w:tcW w:w="745" w:type="dxa"/>
          </w:tcPr>
          <w:p w14:paraId="7B67925C" w14:textId="47AB271B" w:rsidR="00387265" w:rsidRDefault="00387265" w:rsidP="004544F8">
            <w:pPr>
              <w:widowControl w:val="0"/>
              <w:autoSpaceDE w:val="0"/>
              <w:autoSpaceDN w:val="0"/>
              <w:adjustRightInd w:val="0"/>
              <w:spacing w:afterLines="50" w:after="120" w:line="240" w:lineRule="auto"/>
              <w:ind w:left="0" w:firstLine="0"/>
              <w:rPr>
                <w:szCs w:val="18"/>
              </w:rPr>
            </w:pPr>
            <w:r>
              <w:rPr>
                <w:rFonts w:ascii="Times New Roman" w:eastAsia="Times New Roman" w:hAnsi="Times New Roman" w:cs="Times New Roman"/>
                <w:sz w:val="14"/>
              </w:rPr>
              <w:t>99,5 %</w:t>
            </w:r>
          </w:p>
        </w:tc>
        <w:tc>
          <w:tcPr>
            <w:tcW w:w="634" w:type="dxa"/>
          </w:tcPr>
          <w:p w14:paraId="4F66D187" w14:textId="4D2E7306" w:rsidR="00387265" w:rsidRDefault="00387265" w:rsidP="004544F8">
            <w:pPr>
              <w:widowControl w:val="0"/>
              <w:autoSpaceDE w:val="0"/>
              <w:autoSpaceDN w:val="0"/>
              <w:adjustRightInd w:val="0"/>
              <w:spacing w:afterLines="50" w:after="120" w:line="240" w:lineRule="auto"/>
              <w:ind w:left="0" w:firstLine="0"/>
              <w:rPr>
                <w:szCs w:val="18"/>
              </w:rPr>
            </w:pPr>
            <w:r>
              <w:rPr>
                <w:rFonts w:ascii="Times New Roman" w:eastAsia="Times New Roman" w:hAnsi="Times New Roman" w:cs="Times New Roman"/>
                <w:sz w:val="14"/>
              </w:rPr>
              <w:t>106,91</w:t>
            </w:r>
          </w:p>
        </w:tc>
        <w:tc>
          <w:tcPr>
            <w:tcW w:w="622" w:type="dxa"/>
          </w:tcPr>
          <w:p w14:paraId="3680F67E" w14:textId="489E3BF8" w:rsidR="00387265" w:rsidRDefault="00387265" w:rsidP="004544F8">
            <w:pPr>
              <w:widowControl w:val="0"/>
              <w:autoSpaceDE w:val="0"/>
              <w:autoSpaceDN w:val="0"/>
              <w:adjustRightInd w:val="0"/>
              <w:spacing w:afterLines="50" w:after="120" w:line="240" w:lineRule="auto"/>
              <w:ind w:left="0" w:firstLine="0"/>
              <w:rPr>
                <w:szCs w:val="18"/>
              </w:rPr>
            </w:pPr>
            <w:r>
              <w:rPr>
                <w:rFonts w:ascii="Times New Roman" w:eastAsia="Times New Roman" w:hAnsi="Times New Roman" w:cs="Times New Roman"/>
                <w:sz w:val="14"/>
              </w:rPr>
              <w:t>117,4</w:t>
            </w:r>
          </w:p>
        </w:tc>
        <w:tc>
          <w:tcPr>
            <w:tcW w:w="745" w:type="dxa"/>
          </w:tcPr>
          <w:p w14:paraId="0C7D206F" w14:textId="7574A7AA" w:rsidR="00387265" w:rsidRDefault="00387265" w:rsidP="004544F8">
            <w:pPr>
              <w:widowControl w:val="0"/>
              <w:autoSpaceDE w:val="0"/>
              <w:autoSpaceDN w:val="0"/>
              <w:adjustRightInd w:val="0"/>
              <w:spacing w:afterLines="50" w:after="120" w:line="240" w:lineRule="auto"/>
              <w:ind w:left="0" w:firstLine="0"/>
              <w:rPr>
                <w:szCs w:val="18"/>
              </w:rPr>
            </w:pPr>
            <w:r>
              <w:rPr>
                <w:rFonts w:ascii="Times New Roman" w:eastAsia="Times New Roman" w:hAnsi="Times New Roman" w:cs="Times New Roman"/>
                <w:sz w:val="14"/>
              </w:rPr>
              <w:t>91,1 %</w:t>
            </w:r>
          </w:p>
        </w:tc>
      </w:tr>
    </w:tbl>
    <w:p w14:paraId="5D49C94D" w14:textId="5430E5D8" w:rsidR="00954F79" w:rsidRPr="001550D2" w:rsidRDefault="004F3EF4" w:rsidP="004544F8">
      <w:pPr>
        <w:adjustRightInd w:val="0"/>
        <w:spacing w:afterLines="50" w:after="120" w:line="240" w:lineRule="auto"/>
        <w:ind w:left="0" w:firstLine="0"/>
        <w:rPr>
          <w:sz w:val="13"/>
          <w:szCs w:val="13"/>
          <w:lang w:val="fr-FR"/>
        </w:rPr>
      </w:pPr>
      <w:r w:rsidRPr="001550D2">
        <w:rPr>
          <w:rFonts w:ascii="Times New Roman" w:eastAsia="Times New Roman" w:hAnsi="Times New Roman" w:cs="Times New Roman"/>
          <w:sz w:val="12"/>
          <w:lang w:val="fr-FR"/>
        </w:rPr>
        <w:t>*Données représentatives</w:t>
      </w:r>
      <w:r w:rsidR="001550D2">
        <w:rPr>
          <w:rFonts w:ascii="Times New Roman" w:eastAsia="Times New Roman" w:hAnsi="Times New Roman" w:cs="Times New Roman"/>
          <w:sz w:val="12"/>
          <w:lang w:val="fr-FR"/>
        </w:rPr>
        <w:t xml:space="preserve"> </w:t>
      </w:r>
      <w:r w:rsidRPr="001550D2">
        <w:rPr>
          <w:rFonts w:ascii="Times New Roman" w:eastAsia="Times New Roman" w:hAnsi="Times New Roman" w:cs="Times New Roman"/>
          <w:sz w:val="12"/>
          <w:lang w:val="fr-FR"/>
        </w:rPr>
        <w:t>; les résultats dans les laboratoires individuels peuvent différer de ces données.</w:t>
      </w:r>
    </w:p>
    <w:p w14:paraId="72BC6B82" w14:textId="77777777" w:rsidR="00954F79" w:rsidRPr="001550D2" w:rsidRDefault="004F3EF4" w:rsidP="004544F8">
      <w:pPr>
        <w:pStyle w:val="2"/>
        <w:adjustRightInd w:val="0"/>
        <w:spacing w:afterLines="50" w:after="120" w:line="240" w:lineRule="auto"/>
        <w:ind w:left="0" w:firstLine="0"/>
        <w:jc w:val="both"/>
        <w:rPr>
          <w:szCs w:val="18"/>
          <w:lang w:val="fr-FR"/>
        </w:rPr>
      </w:pPr>
      <w:r w:rsidRPr="001550D2">
        <w:rPr>
          <w:rFonts w:ascii="Times New Roman" w:eastAsia="Times New Roman" w:hAnsi="Times New Roman" w:cs="Times New Roman"/>
          <w:lang w:val="fr-FR"/>
        </w:rPr>
        <w:t>TRAÇABILITÉ</w:t>
      </w:r>
    </w:p>
    <w:p w14:paraId="41754094" w14:textId="77777777" w:rsidR="00954F79" w:rsidRPr="001550D2" w:rsidRDefault="004F3EF4" w:rsidP="004544F8">
      <w:pPr>
        <w:adjustRightInd w:val="0"/>
        <w:spacing w:afterLines="50" w:after="120" w:line="240" w:lineRule="auto"/>
        <w:ind w:left="0" w:firstLine="0"/>
        <w:rPr>
          <w:szCs w:val="18"/>
          <w:lang w:val="fr-FR"/>
        </w:rPr>
      </w:pPr>
      <w:r w:rsidRPr="001550D2">
        <w:rPr>
          <w:rFonts w:ascii="Times New Roman" w:eastAsia="Times New Roman" w:hAnsi="Times New Roman" w:cs="Times New Roman"/>
          <w:lang w:val="fr-FR"/>
        </w:rPr>
        <w:t>Ce système d'essai est calibré en unités arbitraires relatives puisqu'aucune préparation de référence internationale n'est disponible pour cet essai. Les valeurs rapportées ont été déterminées avec plusieurs analyses sur BioCLIA 6500 et BioCLIA 500 en utilisant des réactifs spécifiques par rapport à une norme interne.</w:t>
      </w:r>
    </w:p>
    <w:p w14:paraId="4A3B4C66" w14:textId="77777777" w:rsidR="00954F79" w:rsidRPr="001550D2" w:rsidRDefault="004F3EF4" w:rsidP="004544F8">
      <w:pPr>
        <w:pStyle w:val="2"/>
        <w:adjustRightInd w:val="0"/>
        <w:spacing w:afterLines="50" w:after="120" w:line="240" w:lineRule="auto"/>
        <w:ind w:left="0" w:firstLine="0"/>
        <w:jc w:val="both"/>
        <w:rPr>
          <w:szCs w:val="18"/>
          <w:lang w:val="fr-FR"/>
        </w:rPr>
      </w:pPr>
      <w:r w:rsidRPr="001550D2">
        <w:rPr>
          <w:rFonts w:ascii="Times New Roman" w:eastAsia="Times New Roman" w:hAnsi="Times New Roman" w:cs="Times New Roman"/>
          <w:lang w:val="fr-FR"/>
        </w:rPr>
        <w:lastRenderedPageBreak/>
        <w:t>PRÉCISION</w:t>
      </w:r>
    </w:p>
    <w:p w14:paraId="5FEECEB4" w14:textId="77777777" w:rsidR="00954F79" w:rsidRPr="001550D2" w:rsidRDefault="004F3EF4" w:rsidP="004544F8">
      <w:pPr>
        <w:adjustRightInd w:val="0"/>
        <w:spacing w:afterLines="50" w:after="120" w:line="240" w:lineRule="auto"/>
        <w:ind w:left="0" w:firstLine="0"/>
        <w:rPr>
          <w:szCs w:val="18"/>
          <w:lang w:val="fr-FR"/>
        </w:rPr>
      </w:pPr>
      <w:r w:rsidRPr="001550D2">
        <w:rPr>
          <w:rFonts w:ascii="Times New Roman" w:eastAsia="Times New Roman" w:hAnsi="Times New Roman" w:cs="Times New Roman"/>
          <w:lang w:val="fr-FR"/>
        </w:rPr>
        <w:t>Une étude basée sur les orientations du (NCCLS) document EP-A 18 a été réalisée.</w:t>
      </w:r>
    </w:p>
    <w:p w14:paraId="677CAD93" w14:textId="77777777" w:rsidR="00954F79" w:rsidRPr="001550D2" w:rsidRDefault="004F3EF4" w:rsidP="004544F8">
      <w:pPr>
        <w:adjustRightInd w:val="0"/>
        <w:spacing w:afterLines="50" w:after="120" w:line="240" w:lineRule="auto"/>
        <w:ind w:left="0" w:firstLine="0"/>
        <w:rPr>
          <w:szCs w:val="18"/>
          <w:lang w:val="fr-FR"/>
        </w:rPr>
      </w:pPr>
      <w:r w:rsidRPr="001550D2">
        <w:rPr>
          <w:rFonts w:ascii="Times New Roman" w:eastAsia="Times New Roman" w:hAnsi="Times New Roman" w:cs="Times New Roman"/>
          <w:b/>
          <w:lang w:val="fr-FR"/>
        </w:rPr>
        <w:t xml:space="preserve">Précision intra-essai </w:t>
      </w:r>
      <w:r w:rsidRPr="001550D2">
        <w:rPr>
          <w:rFonts w:ascii="Times New Roman" w:eastAsia="Times New Roman" w:hAnsi="Times New Roman" w:cs="Times New Roman"/>
          <w:lang w:val="fr-FR"/>
        </w:rPr>
        <w:t>: Quatre échantillons (négatifs, faibles, modérés et élevés) ont été prélevés et testés avec 10 répétitions pour chacun dans un cycle. Le coefficient de variation (CV) a été calculé pour chacun des quatre échantillons. Les résultats de précision intra-essai sont présentés dans le tableau ci-dessous.</w:t>
      </w:r>
    </w:p>
    <w:p w14:paraId="37C54EC1" w14:textId="7E13472D" w:rsidR="003255DA" w:rsidRPr="00704860" w:rsidRDefault="004F3EF4" w:rsidP="004544F8">
      <w:pPr>
        <w:adjustRightInd w:val="0"/>
        <w:spacing w:afterLines="50" w:after="120" w:line="240" w:lineRule="auto"/>
        <w:ind w:left="0" w:firstLine="0"/>
        <w:rPr>
          <w:rFonts w:eastAsiaTheme="minorEastAsia"/>
          <w:szCs w:val="18"/>
        </w:rPr>
      </w:pPr>
      <w:r w:rsidRPr="001550D2">
        <w:rPr>
          <w:rFonts w:ascii="Times New Roman" w:eastAsia="Times New Roman" w:hAnsi="Times New Roman" w:cs="Times New Roman"/>
          <w:b/>
          <w:lang w:val="fr-FR"/>
        </w:rPr>
        <w:t xml:space="preserve">Précision inter-essai </w:t>
      </w:r>
      <w:r w:rsidRPr="001550D2">
        <w:rPr>
          <w:rFonts w:ascii="Times New Roman" w:eastAsia="Times New Roman" w:hAnsi="Times New Roman" w:cs="Times New Roman"/>
          <w:lang w:val="fr-FR"/>
        </w:rPr>
        <w:t xml:space="preserve">: Quatre échantillons (négatif, faible, modéré et élevé) ont été prélevés et testés avec 4 répétitions en une seule analyse, deux analyses par jour pendant 10 jours. Le coefficient de variation (CV) a été calculé pour chacun des quatre échantillons. Les résultats de précision inter-essai sont présentés dans le tableau ci-dessous. </w:t>
      </w:r>
      <w:r>
        <w:rPr>
          <w:rFonts w:ascii="Times New Roman" w:eastAsia="Times New Roman" w:hAnsi="Times New Roman" w:cs="Times New Roman"/>
          <w:vertAlign w:val="superscript"/>
        </w:rPr>
        <w:t>*</w:t>
      </w:r>
    </w:p>
    <w:tbl>
      <w:tblPr>
        <w:tblW w:w="0" w:type="auto"/>
        <w:jc w:val="center"/>
        <w:tblLook w:val="0000" w:firstRow="0" w:lastRow="0" w:firstColumn="0" w:lastColumn="0" w:noHBand="0" w:noVBand="0"/>
      </w:tblPr>
      <w:tblGrid>
        <w:gridCol w:w="817"/>
        <w:gridCol w:w="1056"/>
        <w:gridCol w:w="1056"/>
        <w:gridCol w:w="1056"/>
        <w:gridCol w:w="1056"/>
      </w:tblGrid>
      <w:tr w:rsidR="003255DA" w:rsidRPr="001550D2" w14:paraId="52A376BE" w14:textId="77777777" w:rsidTr="001550D2">
        <w:trPr>
          <w:trHeight w:val="20"/>
          <w:jc w:val="center"/>
        </w:trPr>
        <w:tc>
          <w:tcPr>
            <w:tcW w:w="5342" w:type="dxa"/>
            <w:gridSpan w:val="5"/>
            <w:tcBorders>
              <w:bottom w:val="single" w:sz="4" w:space="0" w:color="auto"/>
            </w:tcBorders>
          </w:tcPr>
          <w:p w14:paraId="276B18CF" w14:textId="578DC3AB" w:rsidR="003255DA" w:rsidRPr="001550D2" w:rsidRDefault="003255DA" w:rsidP="004544F8">
            <w:pPr>
              <w:spacing w:after="50" w:line="240" w:lineRule="auto"/>
              <w:ind w:left="189"/>
              <w:jc w:val="center"/>
              <w:rPr>
                <w:rFonts w:ascii="Times New Roman" w:eastAsiaTheme="minorEastAsia" w:hAnsi="Times New Roman" w:cs="Times New Roman"/>
                <w:lang w:val="fr-FR"/>
              </w:rPr>
            </w:pPr>
            <w:r w:rsidRPr="001550D2">
              <w:rPr>
                <w:rFonts w:ascii="Times New Roman" w:eastAsia="Times New Roman" w:hAnsi="Times New Roman" w:cs="Times New Roman"/>
                <w:lang w:val="fr-FR"/>
              </w:rPr>
              <w:t>Précision intra-essai : CV &lt; 10 %</w:t>
            </w:r>
          </w:p>
        </w:tc>
      </w:tr>
      <w:tr w:rsidR="003255DA" w:rsidRPr="00AE7388" w14:paraId="60C765A6" w14:textId="77777777" w:rsidTr="001550D2">
        <w:trPr>
          <w:trHeight w:val="20"/>
          <w:jc w:val="center"/>
        </w:trPr>
        <w:tc>
          <w:tcPr>
            <w:tcW w:w="1056" w:type="dxa"/>
            <w:tcBorders>
              <w:top w:val="single" w:sz="4" w:space="0" w:color="auto"/>
              <w:bottom w:val="single" w:sz="4" w:space="0" w:color="auto"/>
            </w:tcBorders>
          </w:tcPr>
          <w:p w14:paraId="640F440B" w14:textId="1A23BFB0" w:rsidR="003255DA" w:rsidRPr="00AE7388" w:rsidRDefault="003255DA" w:rsidP="00087B81">
            <w:pPr>
              <w:widowControl w:val="0"/>
              <w:autoSpaceDE w:val="0"/>
              <w:autoSpaceDN w:val="0"/>
              <w:adjustRightInd w:val="0"/>
              <w:spacing w:afterLines="50" w:after="120" w:line="240" w:lineRule="auto"/>
              <w:ind w:left="0" w:firstLine="0"/>
              <w:jc w:val="center"/>
              <w:rPr>
                <w:rFonts w:ascii="Times New Roman" w:hAnsi="Times New Roman" w:cs="Times New Roman"/>
                <w:b/>
                <w:bCs/>
                <w:szCs w:val="18"/>
              </w:rPr>
            </w:pPr>
            <w:r>
              <w:rPr>
                <w:rFonts w:ascii="Times New Roman" w:eastAsia="Times New Roman" w:hAnsi="Times New Roman" w:cs="Times New Roman"/>
                <w:b/>
              </w:rPr>
              <w:t>Intra-</w:t>
            </w:r>
            <w:proofErr w:type="spellStart"/>
            <w:r>
              <w:rPr>
                <w:rFonts w:ascii="Times New Roman" w:eastAsia="Times New Roman" w:hAnsi="Times New Roman" w:cs="Times New Roman"/>
                <w:b/>
              </w:rPr>
              <w:t>Essai</w:t>
            </w:r>
            <w:proofErr w:type="spellEnd"/>
          </w:p>
        </w:tc>
        <w:tc>
          <w:tcPr>
            <w:tcW w:w="942" w:type="dxa"/>
            <w:tcBorders>
              <w:top w:val="single" w:sz="4" w:space="0" w:color="auto"/>
              <w:bottom w:val="single" w:sz="4" w:space="0" w:color="auto"/>
            </w:tcBorders>
          </w:tcPr>
          <w:p w14:paraId="38B23EDA" w14:textId="77777777" w:rsidR="003255DA" w:rsidRPr="00AE7388" w:rsidRDefault="003255DA" w:rsidP="00087B81">
            <w:pPr>
              <w:widowControl w:val="0"/>
              <w:autoSpaceDE w:val="0"/>
              <w:autoSpaceDN w:val="0"/>
              <w:adjustRightInd w:val="0"/>
              <w:spacing w:afterLines="50" w:after="120" w:line="240" w:lineRule="auto"/>
              <w:ind w:left="0" w:firstLine="0"/>
              <w:jc w:val="center"/>
              <w:rPr>
                <w:rFonts w:ascii="Times New Roman" w:hAnsi="Times New Roman" w:cs="Times New Roman"/>
                <w:b/>
                <w:bCs/>
                <w:szCs w:val="18"/>
              </w:rPr>
            </w:pPr>
            <w:r>
              <w:rPr>
                <w:rFonts w:ascii="Times New Roman" w:eastAsia="Times New Roman" w:hAnsi="Times New Roman" w:cs="Times New Roman"/>
                <w:b/>
              </w:rPr>
              <w:t>Échantillon1</w:t>
            </w:r>
          </w:p>
        </w:tc>
        <w:tc>
          <w:tcPr>
            <w:tcW w:w="1127" w:type="dxa"/>
            <w:tcBorders>
              <w:top w:val="single" w:sz="4" w:space="0" w:color="auto"/>
              <w:bottom w:val="single" w:sz="4" w:space="0" w:color="auto"/>
            </w:tcBorders>
          </w:tcPr>
          <w:p w14:paraId="2921F768" w14:textId="77777777" w:rsidR="003255DA" w:rsidRPr="00AE7388" w:rsidRDefault="003255DA" w:rsidP="00087B81">
            <w:pPr>
              <w:widowControl w:val="0"/>
              <w:autoSpaceDE w:val="0"/>
              <w:autoSpaceDN w:val="0"/>
              <w:adjustRightInd w:val="0"/>
              <w:spacing w:afterLines="50" w:after="120" w:line="240" w:lineRule="auto"/>
              <w:ind w:left="0" w:firstLine="0"/>
              <w:jc w:val="center"/>
              <w:rPr>
                <w:rFonts w:ascii="Times New Roman" w:hAnsi="Times New Roman" w:cs="Times New Roman"/>
                <w:b/>
                <w:bCs/>
                <w:szCs w:val="18"/>
              </w:rPr>
            </w:pPr>
            <w:r>
              <w:rPr>
                <w:rFonts w:ascii="Times New Roman" w:eastAsia="Times New Roman" w:hAnsi="Times New Roman" w:cs="Times New Roman"/>
                <w:b/>
              </w:rPr>
              <w:t>Échantillon2</w:t>
            </w:r>
          </w:p>
        </w:tc>
        <w:tc>
          <w:tcPr>
            <w:tcW w:w="1070" w:type="dxa"/>
            <w:tcBorders>
              <w:top w:val="single" w:sz="4" w:space="0" w:color="auto"/>
              <w:bottom w:val="single" w:sz="4" w:space="0" w:color="auto"/>
            </w:tcBorders>
          </w:tcPr>
          <w:p w14:paraId="171D0BD4" w14:textId="77777777" w:rsidR="003255DA" w:rsidRPr="00AE7388" w:rsidRDefault="003255DA" w:rsidP="00087B81">
            <w:pPr>
              <w:widowControl w:val="0"/>
              <w:autoSpaceDE w:val="0"/>
              <w:autoSpaceDN w:val="0"/>
              <w:adjustRightInd w:val="0"/>
              <w:spacing w:afterLines="50" w:after="120" w:line="240" w:lineRule="auto"/>
              <w:ind w:left="0" w:firstLine="0"/>
              <w:jc w:val="center"/>
              <w:rPr>
                <w:rFonts w:ascii="Times New Roman" w:hAnsi="Times New Roman" w:cs="Times New Roman"/>
                <w:b/>
                <w:bCs/>
                <w:szCs w:val="18"/>
              </w:rPr>
            </w:pPr>
            <w:r>
              <w:rPr>
                <w:rFonts w:ascii="Times New Roman" w:eastAsia="Times New Roman" w:hAnsi="Times New Roman" w:cs="Times New Roman"/>
                <w:b/>
              </w:rPr>
              <w:t>Échantillon3</w:t>
            </w:r>
          </w:p>
        </w:tc>
        <w:tc>
          <w:tcPr>
            <w:tcW w:w="1147" w:type="dxa"/>
            <w:tcBorders>
              <w:top w:val="single" w:sz="4" w:space="0" w:color="auto"/>
              <w:bottom w:val="single" w:sz="4" w:space="0" w:color="auto"/>
            </w:tcBorders>
          </w:tcPr>
          <w:p w14:paraId="505B7C96" w14:textId="77777777" w:rsidR="003255DA" w:rsidRPr="00AE7388" w:rsidRDefault="003255DA" w:rsidP="00087B81">
            <w:pPr>
              <w:widowControl w:val="0"/>
              <w:autoSpaceDE w:val="0"/>
              <w:autoSpaceDN w:val="0"/>
              <w:adjustRightInd w:val="0"/>
              <w:spacing w:afterLines="50" w:after="120" w:line="240" w:lineRule="auto"/>
              <w:ind w:left="0" w:firstLine="0"/>
              <w:jc w:val="center"/>
              <w:rPr>
                <w:rFonts w:ascii="Times New Roman" w:hAnsi="Times New Roman" w:cs="Times New Roman"/>
                <w:b/>
                <w:bCs/>
                <w:szCs w:val="18"/>
              </w:rPr>
            </w:pPr>
            <w:r>
              <w:rPr>
                <w:rFonts w:ascii="Times New Roman" w:eastAsia="Times New Roman" w:hAnsi="Times New Roman" w:cs="Times New Roman"/>
                <w:b/>
              </w:rPr>
              <w:t>Échantillon4</w:t>
            </w:r>
          </w:p>
        </w:tc>
      </w:tr>
      <w:tr w:rsidR="003255DA" w:rsidRPr="00AE7388" w14:paraId="087ACB84" w14:textId="77777777" w:rsidTr="001550D2">
        <w:trPr>
          <w:trHeight w:val="20"/>
          <w:jc w:val="center"/>
        </w:trPr>
        <w:tc>
          <w:tcPr>
            <w:tcW w:w="1056" w:type="dxa"/>
            <w:tcBorders>
              <w:top w:val="single" w:sz="4" w:space="0" w:color="auto"/>
            </w:tcBorders>
          </w:tcPr>
          <w:p w14:paraId="5C93855E" w14:textId="141BD608" w:rsidR="003255DA" w:rsidRPr="00AE7388" w:rsidRDefault="003255DA" w:rsidP="00087B81">
            <w:pPr>
              <w:widowControl w:val="0"/>
              <w:autoSpaceDE w:val="0"/>
              <w:autoSpaceDN w:val="0"/>
              <w:adjustRightInd w:val="0"/>
              <w:spacing w:afterLines="50" w:after="120" w:line="240" w:lineRule="auto"/>
              <w:ind w:left="0" w:firstLine="0"/>
              <w:jc w:val="center"/>
              <w:rPr>
                <w:rFonts w:ascii="Times New Roman" w:hAnsi="Times New Roman" w:cs="Times New Roman"/>
                <w:szCs w:val="18"/>
              </w:rPr>
            </w:pPr>
            <w:proofErr w:type="spellStart"/>
            <w:r>
              <w:rPr>
                <w:rFonts w:ascii="Times New Roman" w:eastAsia="Times New Roman" w:hAnsi="Times New Roman" w:cs="Times New Roman"/>
                <w:b/>
              </w:rPr>
              <w:t>Moyen</w:t>
            </w:r>
            <w:proofErr w:type="spellEnd"/>
            <w:r>
              <w:rPr>
                <w:rFonts w:ascii="Times New Roman" w:eastAsia="Times New Roman" w:hAnsi="Times New Roman" w:cs="Times New Roman"/>
                <w:b/>
              </w:rPr>
              <w:t xml:space="preserve"> (RU/mL)</w:t>
            </w:r>
          </w:p>
        </w:tc>
        <w:tc>
          <w:tcPr>
            <w:tcW w:w="942" w:type="dxa"/>
            <w:tcBorders>
              <w:top w:val="single" w:sz="4" w:space="0" w:color="auto"/>
            </w:tcBorders>
          </w:tcPr>
          <w:p w14:paraId="22704EDA" w14:textId="6950DC1A" w:rsidR="003255DA" w:rsidRPr="00AE7388" w:rsidRDefault="003255DA" w:rsidP="00087B81">
            <w:pPr>
              <w:widowControl w:val="0"/>
              <w:autoSpaceDE w:val="0"/>
              <w:autoSpaceDN w:val="0"/>
              <w:adjustRightInd w:val="0"/>
              <w:spacing w:afterLines="50" w:after="120" w:line="240" w:lineRule="auto"/>
              <w:ind w:left="0" w:firstLine="0"/>
              <w:jc w:val="center"/>
              <w:rPr>
                <w:rFonts w:ascii="Times New Roman" w:hAnsi="Times New Roman" w:cs="Times New Roman"/>
                <w:szCs w:val="18"/>
              </w:rPr>
            </w:pPr>
            <w:r>
              <w:rPr>
                <w:rFonts w:ascii="Times New Roman" w:eastAsia="Times New Roman" w:hAnsi="Times New Roman" w:cs="Times New Roman"/>
                <w:sz w:val="14"/>
              </w:rPr>
              <w:t>10,66</w:t>
            </w:r>
          </w:p>
        </w:tc>
        <w:tc>
          <w:tcPr>
            <w:tcW w:w="1127" w:type="dxa"/>
            <w:tcBorders>
              <w:top w:val="single" w:sz="4" w:space="0" w:color="auto"/>
            </w:tcBorders>
          </w:tcPr>
          <w:p w14:paraId="498DC3A8" w14:textId="33406F57" w:rsidR="003255DA" w:rsidRPr="00AE7388" w:rsidRDefault="003255DA" w:rsidP="00087B81">
            <w:pPr>
              <w:widowControl w:val="0"/>
              <w:autoSpaceDE w:val="0"/>
              <w:autoSpaceDN w:val="0"/>
              <w:adjustRightInd w:val="0"/>
              <w:spacing w:afterLines="50" w:after="120" w:line="240" w:lineRule="auto"/>
              <w:ind w:left="0" w:firstLine="0"/>
              <w:jc w:val="center"/>
              <w:rPr>
                <w:rFonts w:ascii="Times New Roman" w:hAnsi="Times New Roman" w:cs="Times New Roman"/>
                <w:szCs w:val="18"/>
              </w:rPr>
            </w:pPr>
            <w:r>
              <w:rPr>
                <w:rFonts w:ascii="Times New Roman" w:eastAsia="Times New Roman" w:hAnsi="Times New Roman" w:cs="Times New Roman"/>
                <w:sz w:val="14"/>
              </w:rPr>
              <w:t>19,61</w:t>
            </w:r>
          </w:p>
        </w:tc>
        <w:tc>
          <w:tcPr>
            <w:tcW w:w="1070" w:type="dxa"/>
            <w:tcBorders>
              <w:top w:val="single" w:sz="4" w:space="0" w:color="auto"/>
            </w:tcBorders>
          </w:tcPr>
          <w:p w14:paraId="5E97E24A" w14:textId="706514CB" w:rsidR="003255DA" w:rsidRPr="00AE7388" w:rsidRDefault="003255DA" w:rsidP="00087B81">
            <w:pPr>
              <w:widowControl w:val="0"/>
              <w:autoSpaceDE w:val="0"/>
              <w:autoSpaceDN w:val="0"/>
              <w:adjustRightInd w:val="0"/>
              <w:spacing w:afterLines="50" w:after="120" w:line="240" w:lineRule="auto"/>
              <w:ind w:left="0" w:firstLine="0"/>
              <w:jc w:val="center"/>
              <w:rPr>
                <w:rFonts w:ascii="Times New Roman" w:hAnsi="Times New Roman" w:cs="Times New Roman"/>
                <w:szCs w:val="18"/>
              </w:rPr>
            </w:pPr>
            <w:r>
              <w:rPr>
                <w:rFonts w:ascii="Times New Roman" w:eastAsia="Times New Roman" w:hAnsi="Times New Roman" w:cs="Times New Roman"/>
                <w:sz w:val="14"/>
              </w:rPr>
              <w:t>99,28</w:t>
            </w:r>
          </w:p>
        </w:tc>
        <w:tc>
          <w:tcPr>
            <w:tcW w:w="1147" w:type="dxa"/>
            <w:tcBorders>
              <w:top w:val="single" w:sz="4" w:space="0" w:color="auto"/>
            </w:tcBorders>
          </w:tcPr>
          <w:p w14:paraId="03D11E0F" w14:textId="4CF5AA9F" w:rsidR="003255DA" w:rsidRPr="00AE7388" w:rsidRDefault="003255DA" w:rsidP="00087B81">
            <w:pPr>
              <w:widowControl w:val="0"/>
              <w:autoSpaceDE w:val="0"/>
              <w:autoSpaceDN w:val="0"/>
              <w:adjustRightInd w:val="0"/>
              <w:spacing w:afterLines="50" w:after="120" w:line="240" w:lineRule="auto"/>
              <w:ind w:left="0" w:firstLine="0"/>
              <w:jc w:val="center"/>
              <w:rPr>
                <w:rFonts w:ascii="Times New Roman" w:hAnsi="Times New Roman" w:cs="Times New Roman"/>
                <w:szCs w:val="18"/>
              </w:rPr>
            </w:pPr>
            <w:r>
              <w:rPr>
                <w:rFonts w:ascii="Times New Roman" w:eastAsia="Times New Roman" w:hAnsi="Times New Roman" w:cs="Times New Roman"/>
                <w:sz w:val="14"/>
              </w:rPr>
              <w:t>350,30</w:t>
            </w:r>
          </w:p>
        </w:tc>
      </w:tr>
      <w:tr w:rsidR="003255DA" w:rsidRPr="00AE7388" w14:paraId="4FB16BBE" w14:textId="77777777" w:rsidTr="001550D2">
        <w:trPr>
          <w:trHeight w:val="20"/>
          <w:jc w:val="center"/>
        </w:trPr>
        <w:tc>
          <w:tcPr>
            <w:tcW w:w="1056" w:type="dxa"/>
            <w:tcBorders>
              <w:bottom w:val="single" w:sz="4" w:space="0" w:color="auto"/>
            </w:tcBorders>
          </w:tcPr>
          <w:p w14:paraId="69DE44EB" w14:textId="77777777" w:rsidR="003255DA" w:rsidRPr="00AE7388" w:rsidRDefault="003255DA" w:rsidP="00087B81">
            <w:pPr>
              <w:widowControl w:val="0"/>
              <w:autoSpaceDE w:val="0"/>
              <w:autoSpaceDN w:val="0"/>
              <w:adjustRightInd w:val="0"/>
              <w:spacing w:afterLines="50" w:after="120" w:line="240" w:lineRule="auto"/>
              <w:ind w:left="0" w:firstLine="0"/>
              <w:jc w:val="center"/>
              <w:rPr>
                <w:rFonts w:ascii="Times New Roman" w:hAnsi="Times New Roman" w:cs="Times New Roman"/>
                <w:szCs w:val="18"/>
              </w:rPr>
            </w:pPr>
            <w:r>
              <w:rPr>
                <w:rFonts w:ascii="Times New Roman" w:eastAsia="Times New Roman" w:hAnsi="Times New Roman" w:cs="Times New Roman"/>
                <w:b/>
              </w:rPr>
              <w:t>CV</w:t>
            </w:r>
          </w:p>
        </w:tc>
        <w:tc>
          <w:tcPr>
            <w:tcW w:w="942" w:type="dxa"/>
            <w:tcBorders>
              <w:bottom w:val="single" w:sz="4" w:space="0" w:color="auto"/>
            </w:tcBorders>
          </w:tcPr>
          <w:p w14:paraId="0F06CD88" w14:textId="3A0E2601" w:rsidR="003255DA" w:rsidRPr="00AE7388" w:rsidRDefault="003255DA" w:rsidP="00087B81">
            <w:pPr>
              <w:widowControl w:val="0"/>
              <w:autoSpaceDE w:val="0"/>
              <w:autoSpaceDN w:val="0"/>
              <w:adjustRightInd w:val="0"/>
              <w:spacing w:afterLines="50" w:after="120" w:line="240" w:lineRule="auto"/>
              <w:ind w:left="0" w:firstLine="0"/>
              <w:jc w:val="center"/>
              <w:rPr>
                <w:rFonts w:ascii="Times New Roman" w:hAnsi="Times New Roman" w:cs="Times New Roman"/>
                <w:szCs w:val="18"/>
              </w:rPr>
            </w:pPr>
            <w:r>
              <w:rPr>
                <w:rFonts w:ascii="Times New Roman" w:eastAsia="Times New Roman" w:hAnsi="Times New Roman" w:cs="Times New Roman"/>
                <w:sz w:val="14"/>
              </w:rPr>
              <w:t>1,70 %</w:t>
            </w:r>
          </w:p>
        </w:tc>
        <w:tc>
          <w:tcPr>
            <w:tcW w:w="1127" w:type="dxa"/>
            <w:tcBorders>
              <w:bottom w:val="single" w:sz="4" w:space="0" w:color="auto"/>
            </w:tcBorders>
          </w:tcPr>
          <w:p w14:paraId="13078BF0" w14:textId="7350847C" w:rsidR="003255DA" w:rsidRPr="00AE7388" w:rsidRDefault="003255DA" w:rsidP="00087B81">
            <w:pPr>
              <w:widowControl w:val="0"/>
              <w:autoSpaceDE w:val="0"/>
              <w:autoSpaceDN w:val="0"/>
              <w:adjustRightInd w:val="0"/>
              <w:spacing w:afterLines="50" w:after="120" w:line="240" w:lineRule="auto"/>
              <w:ind w:left="0" w:firstLine="0"/>
              <w:jc w:val="center"/>
              <w:rPr>
                <w:rFonts w:ascii="Times New Roman" w:hAnsi="Times New Roman" w:cs="Times New Roman"/>
                <w:szCs w:val="18"/>
              </w:rPr>
            </w:pPr>
            <w:r>
              <w:rPr>
                <w:rFonts w:ascii="Times New Roman" w:eastAsia="Times New Roman" w:hAnsi="Times New Roman" w:cs="Times New Roman"/>
                <w:sz w:val="14"/>
              </w:rPr>
              <w:t>3,70 %</w:t>
            </w:r>
          </w:p>
        </w:tc>
        <w:tc>
          <w:tcPr>
            <w:tcW w:w="1070" w:type="dxa"/>
            <w:tcBorders>
              <w:bottom w:val="single" w:sz="4" w:space="0" w:color="auto"/>
            </w:tcBorders>
          </w:tcPr>
          <w:p w14:paraId="23902C23" w14:textId="69A8FCCB" w:rsidR="003255DA" w:rsidRPr="00AE7388" w:rsidRDefault="003255DA" w:rsidP="00087B81">
            <w:pPr>
              <w:widowControl w:val="0"/>
              <w:autoSpaceDE w:val="0"/>
              <w:autoSpaceDN w:val="0"/>
              <w:adjustRightInd w:val="0"/>
              <w:spacing w:afterLines="50" w:after="120" w:line="240" w:lineRule="auto"/>
              <w:ind w:left="0" w:firstLine="0"/>
              <w:jc w:val="center"/>
              <w:rPr>
                <w:rFonts w:ascii="Times New Roman" w:hAnsi="Times New Roman" w:cs="Times New Roman"/>
                <w:szCs w:val="18"/>
              </w:rPr>
            </w:pPr>
            <w:r>
              <w:rPr>
                <w:rFonts w:ascii="Times New Roman" w:eastAsia="Times New Roman" w:hAnsi="Times New Roman" w:cs="Times New Roman"/>
                <w:sz w:val="14"/>
              </w:rPr>
              <w:t>1,00 %</w:t>
            </w:r>
          </w:p>
        </w:tc>
        <w:tc>
          <w:tcPr>
            <w:tcW w:w="1147" w:type="dxa"/>
            <w:tcBorders>
              <w:bottom w:val="single" w:sz="4" w:space="0" w:color="auto"/>
            </w:tcBorders>
          </w:tcPr>
          <w:p w14:paraId="6CFA0C29" w14:textId="756ACC46" w:rsidR="003255DA" w:rsidRPr="00AE7388" w:rsidRDefault="003255DA" w:rsidP="00087B81">
            <w:pPr>
              <w:widowControl w:val="0"/>
              <w:autoSpaceDE w:val="0"/>
              <w:autoSpaceDN w:val="0"/>
              <w:adjustRightInd w:val="0"/>
              <w:spacing w:afterLines="50" w:after="120" w:line="240" w:lineRule="auto"/>
              <w:ind w:left="0" w:firstLine="0"/>
              <w:jc w:val="center"/>
              <w:rPr>
                <w:rFonts w:ascii="Times New Roman" w:hAnsi="Times New Roman" w:cs="Times New Roman"/>
                <w:szCs w:val="18"/>
              </w:rPr>
            </w:pPr>
            <w:r>
              <w:rPr>
                <w:rFonts w:ascii="Times New Roman" w:eastAsia="Times New Roman" w:hAnsi="Times New Roman" w:cs="Times New Roman"/>
                <w:sz w:val="14"/>
              </w:rPr>
              <w:t>1,25 %</w:t>
            </w:r>
          </w:p>
        </w:tc>
      </w:tr>
    </w:tbl>
    <w:p w14:paraId="059EF8DC" w14:textId="1FFF0B0A" w:rsidR="00954F79" w:rsidRDefault="00954F79" w:rsidP="004544F8">
      <w:pPr>
        <w:adjustRightInd w:val="0"/>
        <w:spacing w:afterLines="50" w:after="120" w:line="240" w:lineRule="auto"/>
        <w:ind w:left="0" w:firstLine="0"/>
        <w:rPr>
          <w:rFonts w:eastAsiaTheme="minorEastAsia"/>
          <w:szCs w:val="18"/>
        </w:rPr>
      </w:pPr>
    </w:p>
    <w:tbl>
      <w:tblPr>
        <w:tblW w:w="0" w:type="auto"/>
        <w:tblLook w:val="0000" w:firstRow="0" w:lastRow="0" w:firstColumn="0" w:lastColumn="0" w:noHBand="0" w:noVBand="0"/>
      </w:tblPr>
      <w:tblGrid>
        <w:gridCol w:w="817"/>
        <w:gridCol w:w="1056"/>
        <w:gridCol w:w="1056"/>
        <w:gridCol w:w="1056"/>
        <w:gridCol w:w="1056"/>
      </w:tblGrid>
      <w:tr w:rsidR="003255DA" w:rsidRPr="001550D2" w14:paraId="49DD325D" w14:textId="77777777" w:rsidTr="001550D2">
        <w:trPr>
          <w:trHeight w:val="20"/>
        </w:trPr>
        <w:tc>
          <w:tcPr>
            <w:tcW w:w="5567" w:type="dxa"/>
            <w:gridSpan w:val="5"/>
            <w:tcBorders>
              <w:bottom w:val="single" w:sz="4" w:space="0" w:color="auto"/>
            </w:tcBorders>
          </w:tcPr>
          <w:p w14:paraId="4D90DF8E" w14:textId="10605FF0" w:rsidR="003255DA" w:rsidRPr="001550D2" w:rsidRDefault="003255DA" w:rsidP="004544F8">
            <w:pPr>
              <w:spacing w:after="50" w:line="240" w:lineRule="auto"/>
              <w:ind w:left="189"/>
              <w:jc w:val="center"/>
              <w:rPr>
                <w:rFonts w:eastAsiaTheme="minorEastAsia"/>
                <w:lang w:val="fr-FR"/>
              </w:rPr>
            </w:pPr>
            <w:r w:rsidRPr="001550D2">
              <w:rPr>
                <w:rFonts w:ascii="Times New Roman" w:eastAsia="Times New Roman" w:hAnsi="Times New Roman" w:cs="Times New Roman"/>
                <w:lang w:val="fr-FR"/>
              </w:rPr>
              <w:t>Précision int</w:t>
            </w:r>
            <w:r w:rsidR="00704860" w:rsidRPr="001550D2">
              <w:rPr>
                <w:rFonts w:ascii="Times New Roman" w:eastAsia="Times New Roman" w:hAnsi="Times New Roman" w:cs="Times New Roman"/>
                <w:lang w:val="fr-FR"/>
              </w:rPr>
              <w:t>e</w:t>
            </w:r>
            <w:r w:rsidRPr="001550D2">
              <w:rPr>
                <w:rFonts w:ascii="Times New Roman" w:eastAsia="Times New Roman" w:hAnsi="Times New Roman" w:cs="Times New Roman"/>
                <w:lang w:val="fr-FR"/>
              </w:rPr>
              <w:t>r-essai : CV &lt; 15 %</w:t>
            </w:r>
          </w:p>
        </w:tc>
      </w:tr>
      <w:tr w:rsidR="003255DA" w14:paraId="45B8C39E" w14:textId="77777777" w:rsidTr="001550D2">
        <w:trPr>
          <w:trHeight w:val="20"/>
        </w:trPr>
        <w:tc>
          <w:tcPr>
            <w:tcW w:w="1281" w:type="dxa"/>
            <w:tcBorders>
              <w:top w:val="single" w:sz="4" w:space="0" w:color="auto"/>
              <w:bottom w:val="single" w:sz="4" w:space="0" w:color="auto"/>
            </w:tcBorders>
          </w:tcPr>
          <w:p w14:paraId="45E1E337" w14:textId="1750CAC5" w:rsidR="003255DA" w:rsidRPr="00681E3A" w:rsidRDefault="003255DA" w:rsidP="00087B81">
            <w:pPr>
              <w:widowControl w:val="0"/>
              <w:autoSpaceDE w:val="0"/>
              <w:autoSpaceDN w:val="0"/>
              <w:adjustRightInd w:val="0"/>
              <w:spacing w:afterLines="50" w:after="120" w:line="240" w:lineRule="auto"/>
              <w:ind w:left="0" w:firstLine="0"/>
              <w:jc w:val="center"/>
              <w:rPr>
                <w:b/>
                <w:bCs/>
                <w:szCs w:val="18"/>
              </w:rPr>
            </w:pPr>
            <w:r>
              <w:rPr>
                <w:rFonts w:ascii="Times New Roman" w:eastAsia="Times New Roman" w:hAnsi="Times New Roman" w:cs="Times New Roman"/>
                <w:b/>
              </w:rPr>
              <w:t>Int</w:t>
            </w:r>
            <w:r w:rsidR="00704860">
              <w:rPr>
                <w:rFonts w:ascii="Times New Roman" w:eastAsia="Times New Roman" w:hAnsi="Times New Roman" w:cs="Times New Roman"/>
                <w:b/>
              </w:rPr>
              <w:t>e</w:t>
            </w:r>
            <w:r>
              <w:rPr>
                <w:rFonts w:ascii="Times New Roman" w:eastAsia="Times New Roman" w:hAnsi="Times New Roman" w:cs="Times New Roman"/>
                <w:b/>
              </w:rPr>
              <w:t>r-</w:t>
            </w:r>
            <w:proofErr w:type="spellStart"/>
            <w:r>
              <w:rPr>
                <w:rFonts w:ascii="Times New Roman" w:eastAsia="Times New Roman" w:hAnsi="Times New Roman" w:cs="Times New Roman"/>
                <w:b/>
              </w:rPr>
              <w:t>Essai</w:t>
            </w:r>
            <w:proofErr w:type="spellEnd"/>
          </w:p>
        </w:tc>
        <w:tc>
          <w:tcPr>
            <w:tcW w:w="942" w:type="dxa"/>
            <w:tcBorders>
              <w:top w:val="single" w:sz="4" w:space="0" w:color="auto"/>
              <w:bottom w:val="single" w:sz="4" w:space="0" w:color="auto"/>
            </w:tcBorders>
          </w:tcPr>
          <w:p w14:paraId="05D68F20" w14:textId="77777777" w:rsidR="003255DA" w:rsidRPr="00681E3A" w:rsidRDefault="003255DA" w:rsidP="00087B81">
            <w:pPr>
              <w:widowControl w:val="0"/>
              <w:autoSpaceDE w:val="0"/>
              <w:autoSpaceDN w:val="0"/>
              <w:adjustRightInd w:val="0"/>
              <w:spacing w:afterLines="50" w:after="120" w:line="240" w:lineRule="auto"/>
              <w:ind w:left="0" w:firstLine="0"/>
              <w:jc w:val="center"/>
              <w:rPr>
                <w:b/>
                <w:bCs/>
                <w:szCs w:val="18"/>
              </w:rPr>
            </w:pPr>
            <w:r>
              <w:rPr>
                <w:rFonts w:ascii="Times New Roman" w:eastAsia="Times New Roman" w:hAnsi="Times New Roman" w:cs="Times New Roman"/>
                <w:b/>
              </w:rPr>
              <w:t>Échantillon1</w:t>
            </w:r>
          </w:p>
        </w:tc>
        <w:tc>
          <w:tcPr>
            <w:tcW w:w="1127" w:type="dxa"/>
            <w:tcBorders>
              <w:top w:val="single" w:sz="4" w:space="0" w:color="auto"/>
              <w:bottom w:val="single" w:sz="4" w:space="0" w:color="auto"/>
            </w:tcBorders>
          </w:tcPr>
          <w:p w14:paraId="133D5F72" w14:textId="77777777" w:rsidR="003255DA" w:rsidRPr="00681E3A" w:rsidRDefault="003255DA" w:rsidP="00087B81">
            <w:pPr>
              <w:widowControl w:val="0"/>
              <w:autoSpaceDE w:val="0"/>
              <w:autoSpaceDN w:val="0"/>
              <w:adjustRightInd w:val="0"/>
              <w:spacing w:afterLines="50" w:after="120" w:line="240" w:lineRule="auto"/>
              <w:ind w:left="0" w:firstLine="0"/>
              <w:jc w:val="center"/>
              <w:rPr>
                <w:b/>
                <w:bCs/>
                <w:szCs w:val="18"/>
              </w:rPr>
            </w:pPr>
            <w:r>
              <w:rPr>
                <w:rFonts w:ascii="Times New Roman" w:eastAsia="Times New Roman" w:hAnsi="Times New Roman" w:cs="Times New Roman"/>
                <w:b/>
              </w:rPr>
              <w:t>Échantillon2</w:t>
            </w:r>
          </w:p>
        </w:tc>
        <w:tc>
          <w:tcPr>
            <w:tcW w:w="1070" w:type="dxa"/>
            <w:tcBorders>
              <w:top w:val="single" w:sz="4" w:space="0" w:color="auto"/>
              <w:bottom w:val="single" w:sz="4" w:space="0" w:color="auto"/>
            </w:tcBorders>
          </w:tcPr>
          <w:p w14:paraId="34836152" w14:textId="77777777" w:rsidR="003255DA" w:rsidRPr="00681E3A" w:rsidRDefault="003255DA" w:rsidP="00087B81">
            <w:pPr>
              <w:widowControl w:val="0"/>
              <w:autoSpaceDE w:val="0"/>
              <w:autoSpaceDN w:val="0"/>
              <w:adjustRightInd w:val="0"/>
              <w:spacing w:afterLines="50" w:after="120" w:line="240" w:lineRule="auto"/>
              <w:ind w:left="0" w:firstLine="0"/>
              <w:jc w:val="center"/>
              <w:rPr>
                <w:b/>
                <w:bCs/>
                <w:szCs w:val="18"/>
              </w:rPr>
            </w:pPr>
            <w:r>
              <w:rPr>
                <w:rFonts w:ascii="Times New Roman" w:eastAsia="Times New Roman" w:hAnsi="Times New Roman" w:cs="Times New Roman"/>
                <w:b/>
              </w:rPr>
              <w:t>Échantillon3</w:t>
            </w:r>
          </w:p>
        </w:tc>
        <w:tc>
          <w:tcPr>
            <w:tcW w:w="1147" w:type="dxa"/>
            <w:tcBorders>
              <w:top w:val="single" w:sz="4" w:space="0" w:color="auto"/>
              <w:bottom w:val="single" w:sz="4" w:space="0" w:color="auto"/>
            </w:tcBorders>
          </w:tcPr>
          <w:p w14:paraId="2F395684" w14:textId="77777777" w:rsidR="003255DA" w:rsidRPr="00681E3A" w:rsidRDefault="003255DA" w:rsidP="00087B81">
            <w:pPr>
              <w:widowControl w:val="0"/>
              <w:autoSpaceDE w:val="0"/>
              <w:autoSpaceDN w:val="0"/>
              <w:adjustRightInd w:val="0"/>
              <w:spacing w:afterLines="50" w:after="120" w:line="240" w:lineRule="auto"/>
              <w:ind w:left="0" w:firstLine="0"/>
              <w:jc w:val="center"/>
              <w:rPr>
                <w:b/>
                <w:bCs/>
                <w:szCs w:val="18"/>
              </w:rPr>
            </w:pPr>
            <w:r>
              <w:rPr>
                <w:rFonts w:ascii="Times New Roman" w:eastAsia="Times New Roman" w:hAnsi="Times New Roman" w:cs="Times New Roman"/>
                <w:b/>
              </w:rPr>
              <w:t>Échantillon4</w:t>
            </w:r>
          </w:p>
        </w:tc>
      </w:tr>
      <w:tr w:rsidR="003255DA" w14:paraId="72B298FE" w14:textId="77777777" w:rsidTr="001550D2">
        <w:trPr>
          <w:trHeight w:val="20"/>
        </w:trPr>
        <w:tc>
          <w:tcPr>
            <w:tcW w:w="1281" w:type="dxa"/>
            <w:tcBorders>
              <w:top w:val="single" w:sz="4" w:space="0" w:color="auto"/>
            </w:tcBorders>
          </w:tcPr>
          <w:p w14:paraId="5C35710B" w14:textId="03471132" w:rsidR="003255DA" w:rsidRDefault="003255DA" w:rsidP="00087B81">
            <w:pPr>
              <w:widowControl w:val="0"/>
              <w:autoSpaceDE w:val="0"/>
              <w:autoSpaceDN w:val="0"/>
              <w:adjustRightInd w:val="0"/>
              <w:spacing w:afterLines="50" w:after="120" w:line="240" w:lineRule="auto"/>
              <w:ind w:left="0" w:firstLine="0"/>
              <w:jc w:val="center"/>
              <w:rPr>
                <w:szCs w:val="18"/>
              </w:rPr>
            </w:pPr>
            <w:proofErr w:type="spellStart"/>
            <w:r>
              <w:rPr>
                <w:rFonts w:ascii="Times New Roman" w:eastAsia="Times New Roman" w:hAnsi="Times New Roman" w:cs="Times New Roman"/>
                <w:b/>
              </w:rPr>
              <w:t>Moyen</w:t>
            </w:r>
            <w:proofErr w:type="spellEnd"/>
            <w:r>
              <w:rPr>
                <w:rFonts w:ascii="Times New Roman" w:eastAsia="Times New Roman" w:hAnsi="Times New Roman" w:cs="Times New Roman"/>
                <w:b/>
              </w:rPr>
              <w:t xml:space="preserve"> (RU/mL)</w:t>
            </w:r>
          </w:p>
        </w:tc>
        <w:tc>
          <w:tcPr>
            <w:tcW w:w="942" w:type="dxa"/>
            <w:tcBorders>
              <w:top w:val="single" w:sz="4" w:space="0" w:color="auto"/>
            </w:tcBorders>
          </w:tcPr>
          <w:p w14:paraId="093E9B60" w14:textId="7CC87D2F" w:rsidR="003255DA" w:rsidRDefault="003255DA" w:rsidP="00087B81">
            <w:pPr>
              <w:widowControl w:val="0"/>
              <w:autoSpaceDE w:val="0"/>
              <w:autoSpaceDN w:val="0"/>
              <w:adjustRightInd w:val="0"/>
              <w:spacing w:afterLines="50" w:after="120" w:line="240" w:lineRule="auto"/>
              <w:ind w:left="0" w:firstLine="0"/>
              <w:jc w:val="center"/>
              <w:rPr>
                <w:szCs w:val="18"/>
              </w:rPr>
            </w:pPr>
            <w:r>
              <w:rPr>
                <w:rFonts w:ascii="Times New Roman" w:eastAsia="Times New Roman" w:hAnsi="Times New Roman" w:cs="Times New Roman"/>
                <w:sz w:val="14"/>
              </w:rPr>
              <w:t>10,46</w:t>
            </w:r>
          </w:p>
        </w:tc>
        <w:tc>
          <w:tcPr>
            <w:tcW w:w="1127" w:type="dxa"/>
            <w:tcBorders>
              <w:top w:val="single" w:sz="4" w:space="0" w:color="auto"/>
            </w:tcBorders>
          </w:tcPr>
          <w:p w14:paraId="41DB6653" w14:textId="71C16D2C" w:rsidR="003255DA" w:rsidRDefault="003255DA" w:rsidP="00087B81">
            <w:pPr>
              <w:widowControl w:val="0"/>
              <w:autoSpaceDE w:val="0"/>
              <w:autoSpaceDN w:val="0"/>
              <w:adjustRightInd w:val="0"/>
              <w:spacing w:afterLines="50" w:after="120" w:line="240" w:lineRule="auto"/>
              <w:ind w:left="0" w:firstLine="0"/>
              <w:jc w:val="center"/>
              <w:rPr>
                <w:szCs w:val="18"/>
              </w:rPr>
            </w:pPr>
            <w:r>
              <w:rPr>
                <w:rFonts w:ascii="Times New Roman" w:eastAsia="Times New Roman" w:hAnsi="Times New Roman" w:cs="Times New Roman"/>
                <w:sz w:val="14"/>
              </w:rPr>
              <w:t>19,48</w:t>
            </w:r>
          </w:p>
        </w:tc>
        <w:tc>
          <w:tcPr>
            <w:tcW w:w="1070" w:type="dxa"/>
            <w:tcBorders>
              <w:top w:val="single" w:sz="4" w:space="0" w:color="auto"/>
            </w:tcBorders>
          </w:tcPr>
          <w:p w14:paraId="18F15DB0" w14:textId="07C08DF2" w:rsidR="003255DA" w:rsidRDefault="003255DA" w:rsidP="00087B81">
            <w:pPr>
              <w:widowControl w:val="0"/>
              <w:autoSpaceDE w:val="0"/>
              <w:autoSpaceDN w:val="0"/>
              <w:adjustRightInd w:val="0"/>
              <w:spacing w:afterLines="50" w:after="120" w:line="240" w:lineRule="auto"/>
              <w:ind w:left="0" w:firstLine="0"/>
              <w:jc w:val="center"/>
              <w:rPr>
                <w:szCs w:val="18"/>
              </w:rPr>
            </w:pPr>
            <w:r>
              <w:rPr>
                <w:rFonts w:ascii="Times New Roman" w:eastAsia="Times New Roman" w:hAnsi="Times New Roman" w:cs="Times New Roman"/>
                <w:sz w:val="14"/>
              </w:rPr>
              <w:t>101,02</w:t>
            </w:r>
          </w:p>
        </w:tc>
        <w:tc>
          <w:tcPr>
            <w:tcW w:w="1147" w:type="dxa"/>
            <w:tcBorders>
              <w:top w:val="single" w:sz="4" w:space="0" w:color="auto"/>
            </w:tcBorders>
          </w:tcPr>
          <w:p w14:paraId="7EA3F31D" w14:textId="7DA163C1" w:rsidR="003255DA" w:rsidRDefault="003255DA" w:rsidP="00087B81">
            <w:pPr>
              <w:widowControl w:val="0"/>
              <w:autoSpaceDE w:val="0"/>
              <w:autoSpaceDN w:val="0"/>
              <w:adjustRightInd w:val="0"/>
              <w:spacing w:afterLines="50" w:after="120" w:line="240" w:lineRule="auto"/>
              <w:ind w:left="0" w:firstLine="0"/>
              <w:jc w:val="center"/>
              <w:rPr>
                <w:szCs w:val="18"/>
              </w:rPr>
            </w:pPr>
            <w:r>
              <w:rPr>
                <w:rFonts w:ascii="Times New Roman" w:eastAsia="Times New Roman" w:hAnsi="Times New Roman" w:cs="Times New Roman"/>
                <w:sz w:val="14"/>
              </w:rPr>
              <w:t>352,74</w:t>
            </w:r>
          </w:p>
        </w:tc>
      </w:tr>
      <w:tr w:rsidR="003255DA" w14:paraId="23FABE14" w14:textId="77777777" w:rsidTr="001550D2">
        <w:trPr>
          <w:trHeight w:val="20"/>
        </w:trPr>
        <w:tc>
          <w:tcPr>
            <w:tcW w:w="1281" w:type="dxa"/>
            <w:tcBorders>
              <w:bottom w:val="single" w:sz="4" w:space="0" w:color="auto"/>
            </w:tcBorders>
          </w:tcPr>
          <w:p w14:paraId="48A4330C" w14:textId="77777777" w:rsidR="003255DA" w:rsidRDefault="003255DA" w:rsidP="00087B81">
            <w:pPr>
              <w:widowControl w:val="0"/>
              <w:autoSpaceDE w:val="0"/>
              <w:autoSpaceDN w:val="0"/>
              <w:adjustRightInd w:val="0"/>
              <w:spacing w:afterLines="50" w:after="120" w:line="240" w:lineRule="auto"/>
              <w:ind w:left="0" w:firstLine="0"/>
              <w:jc w:val="center"/>
              <w:rPr>
                <w:szCs w:val="18"/>
              </w:rPr>
            </w:pPr>
            <w:r>
              <w:rPr>
                <w:rFonts w:ascii="Times New Roman" w:eastAsia="Times New Roman" w:hAnsi="Times New Roman" w:cs="Times New Roman"/>
                <w:b/>
              </w:rPr>
              <w:t>CV</w:t>
            </w:r>
          </w:p>
        </w:tc>
        <w:tc>
          <w:tcPr>
            <w:tcW w:w="942" w:type="dxa"/>
            <w:tcBorders>
              <w:bottom w:val="single" w:sz="4" w:space="0" w:color="auto"/>
            </w:tcBorders>
          </w:tcPr>
          <w:p w14:paraId="5E47270E" w14:textId="2FFDF4A3" w:rsidR="003255DA" w:rsidRDefault="003255DA" w:rsidP="00087B81">
            <w:pPr>
              <w:widowControl w:val="0"/>
              <w:autoSpaceDE w:val="0"/>
              <w:autoSpaceDN w:val="0"/>
              <w:adjustRightInd w:val="0"/>
              <w:spacing w:afterLines="50" w:after="120" w:line="240" w:lineRule="auto"/>
              <w:ind w:left="0" w:firstLine="0"/>
              <w:jc w:val="center"/>
              <w:rPr>
                <w:szCs w:val="18"/>
              </w:rPr>
            </w:pPr>
            <w:r>
              <w:rPr>
                <w:rFonts w:ascii="Times New Roman" w:eastAsia="Times New Roman" w:hAnsi="Times New Roman" w:cs="Times New Roman"/>
                <w:sz w:val="14"/>
              </w:rPr>
              <w:t>3,55 %</w:t>
            </w:r>
          </w:p>
        </w:tc>
        <w:tc>
          <w:tcPr>
            <w:tcW w:w="1127" w:type="dxa"/>
            <w:tcBorders>
              <w:bottom w:val="single" w:sz="4" w:space="0" w:color="auto"/>
            </w:tcBorders>
          </w:tcPr>
          <w:p w14:paraId="6AB219CD" w14:textId="17660CD8" w:rsidR="003255DA" w:rsidRDefault="003255DA" w:rsidP="00087B81">
            <w:pPr>
              <w:widowControl w:val="0"/>
              <w:autoSpaceDE w:val="0"/>
              <w:autoSpaceDN w:val="0"/>
              <w:adjustRightInd w:val="0"/>
              <w:spacing w:afterLines="50" w:after="120" w:line="240" w:lineRule="auto"/>
              <w:ind w:left="0" w:firstLine="0"/>
              <w:jc w:val="center"/>
              <w:rPr>
                <w:szCs w:val="18"/>
              </w:rPr>
            </w:pPr>
            <w:r>
              <w:rPr>
                <w:rFonts w:ascii="Times New Roman" w:eastAsia="Times New Roman" w:hAnsi="Times New Roman" w:cs="Times New Roman"/>
                <w:sz w:val="14"/>
              </w:rPr>
              <w:t>4,23 %</w:t>
            </w:r>
          </w:p>
        </w:tc>
        <w:tc>
          <w:tcPr>
            <w:tcW w:w="1070" w:type="dxa"/>
            <w:tcBorders>
              <w:bottom w:val="single" w:sz="4" w:space="0" w:color="auto"/>
            </w:tcBorders>
          </w:tcPr>
          <w:p w14:paraId="4D94C5E2" w14:textId="433FAE70" w:rsidR="003255DA" w:rsidRDefault="003255DA" w:rsidP="00087B81">
            <w:pPr>
              <w:widowControl w:val="0"/>
              <w:autoSpaceDE w:val="0"/>
              <w:autoSpaceDN w:val="0"/>
              <w:adjustRightInd w:val="0"/>
              <w:spacing w:afterLines="50" w:after="120" w:line="240" w:lineRule="auto"/>
              <w:ind w:left="0" w:firstLine="0"/>
              <w:jc w:val="center"/>
              <w:rPr>
                <w:szCs w:val="18"/>
              </w:rPr>
            </w:pPr>
            <w:r>
              <w:rPr>
                <w:rFonts w:ascii="Times New Roman" w:eastAsia="Times New Roman" w:hAnsi="Times New Roman" w:cs="Times New Roman"/>
                <w:sz w:val="14"/>
              </w:rPr>
              <w:t>5,83 %</w:t>
            </w:r>
          </w:p>
        </w:tc>
        <w:tc>
          <w:tcPr>
            <w:tcW w:w="1147" w:type="dxa"/>
            <w:tcBorders>
              <w:bottom w:val="single" w:sz="4" w:space="0" w:color="auto"/>
            </w:tcBorders>
          </w:tcPr>
          <w:p w14:paraId="5F7844F8" w14:textId="7FC9DFC8" w:rsidR="003255DA" w:rsidRDefault="003255DA" w:rsidP="00087B81">
            <w:pPr>
              <w:widowControl w:val="0"/>
              <w:autoSpaceDE w:val="0"/>
              <w:autoSpaceDN w:val="0"/>
              <w:adjustRightInd w:val="0"/>
              <w:spacing w:afterLines="50" w:after="120" w:line="240" w:lineRule="auto"/>
              <w:ind w:left="0" w:firstLine="0"/>
              <w:jc w:val="center"/>
              <w:rPr>
                <w:szCs w:val="18"/>
              </w:rPr>
            </w:pPr>
            <w:r>
              <w:rPr>
                <w:rFonts w:ascii="Times New Roman" w:eastAsia="Times New Roman" w:hAnsi="Times New Roman" w:cs="Times New Roman"/>
                <w:sz w:val="14"/>
              </w:rPr>
              <w:t>2,73 %</w:t>
            </w:r>
          </w:p>
        </w:tc>
      </w:tr>
    </w:tbl>
    <w:p w14:paraId="3702AFAA" w14:textId="21309C80" w:rsidR="00954F79" w:rsidRPr="001550D2" w:rsidRDefault="004F3EF4" w:rsidP="004544F8">
      <w:pPr>
        <w:adjustRightInd w:val="0"/>
        <w:spacing w:afterLines="50" w:after="120" w:line="240" w:lineRule="auto"/>
        <w:ind w:left="0" w:firstLine="0"/>
        <w:rPr>
          <w:sz w:val="13"/>
          <w:szCs w:val="13"/>
          <w:lang w:val="fr-FR"/>
        </w:rPr>
      </w:pPr>
      <w:r w:rsidRPr="001550D2">
        <w:rPr>
          <w:rFonts w:ascii="Times New Roman" w:eastAsia="Times New Roman" w:hAnsi="Times New Roman" w:cs="Times New Roman"/>
          <w:sz w:val="12"/>
          <w:lang w:val="fr-FR"/>
        </w:rPr>
        <w:t>*Données représentatives</w:t>
      </w:r>
      <w:r w:rsidR="007F77F1">
        <w:rPr>
          <w:rFonts w:ascii="Times New Roman" w:eastAsia="Times New Roman" w:hAnsi="Times New Roman" w:cs="Times New Roman"/>
          <w:sz w:val="12"/>
          <w:lang w:val="fr-FR"/>
        </w:rPr>
        <w:t xml:space="preserve"> </w:t>
      </w:r>
      <w:r w:rsidRPr="001550D2">
        <w:rPr>
          <w:rFonts w:ascii="Times New Roman" w:eastAsia="Times New Roman" w:hAnsi="Times New Roman" w:cs="Times New Roman"/>
          <w:sz w:val="12"/>
          <w:lang w:val="fr-FR"/>
        </w:rPr>
        <w:t>; les résultats dans les laboratoires individuels peuvent différer de ces données.</w:t>
      </w:r>
    </w:p>
    <w:p w14:paraId="7D19D210" w14:textId="77777777" w:rsidR="00954F79" w:rsidRPr="001550D2" w:rsidRDefault="004F3EF4" w:rsidP="004544F8">
      <w:pPr>
        <w:pStyle w:val="2"/>
        <w:adjustRightInd w:val="0"/>
        <w:spacing w:afterLines="50" w:after="120" w:line="240" w:lineRule="auto"/>
        <w:ind w:left="0" w:firstLine="0"/>
        <w:jc w:val="both"/>
        <w:rPr>
          <w:szCs w:val="18"/>
          <w:lang w:val="fr-FR"/>
        </w:rPr>
      </w:pPr>
      <w:r w:rsidRPr="001550D2">
        <w:rPr>
          <w:rFonts w:ascii="Times New Roman" w:eastAsia="Times New Roman" w:hAnsi="Times New Roman" w:cs="Times New Roman"/>
          <w:lang w:val="fr-FR"/>
        </w:rPr>
        <w:t>LIMITE DE BLANC / DETECTION (LDB/LDD)</w:t>
      </w:r>
    </w:p>
    <w:p w14:paraId="629CB0B0" w14:textId="76FF70B4" w:rsidR="00954F79" w:rsidRPr="001550D2" w:rsidRDefault="004F3EF4" w:rsidP="004544F8">
      <w:pPr>
        <w:adjustRightInd w:val="0"/>
        <w:spacing w:afterLines="50" w:after="120" w:line="240" w:lineRule="auto"/>
        <w:ind w:left="0" w:firstLine="0"/>
        <w:rPr>
          <w:szCs w:val="18"/>
          <w:lang w:val="fr-FR"/>
        </w:rPr>
      </w:pPr>
      <w:r w:rsidRPr="001550D2">
        <w:rPr>
          <w:rFonts w:ascii="Times New Roman" w:eastAsia="Times New Roman" w:hAnsi="Times New Roman" w:cs="Times New Roman"/>
          <w:lang w:val="fr-FR"/>
        </w:rPr>
        <w:t>La LDB/LDD a été déterminé conformément à la directive CLSI EP17-A. L'essai est conçu pour avoir une LdB/LdD ≤ 0,5 RU/mL.</w:t>
      </w:r>
    </w:p>
    <w:p w14:paraId="303339F6" w14:textId="77777777" w:rsidR="00954F79" w:rsidRPr="001550D2" w:rsidRDefault="004F3EF4" w:rsidP="004544F8">
      <w:pPr>
        <w:pStyle w:val="2"/>
        <w:adjustRightInd w:val="0"/>
        <w:spacing w:afterLines="50" w:after="120" w:line="240" w:lineRule="auto"/>
        <w:ind w:left="0" w:firstLine="0"/>
        <w:jc w:val="both"/>
        <w:rPr>
          <w:szCs w:val="18"/>
          <w:lang w:val="fr-FR"/>
        </w:rPr>
      </w:pPr>
      <w:r w:rsidRPr="001550D2">
        <w:rPr>
          <w:rFonts w:ascii="Times New Roman" w:eastAsia="Times New Roman" w:hAnsi="Times New Roman" w:cs="Times New Roman"/>
          <w:lang w:val="fr-FR"/>
        </w:rPr>
        <w:t>LINÉARITÉ</w:t>
      </w:r>
    </w:p>
    <w:p w14:paraId="38436D08" w14:textId="77777777" w:rsidR="00954F79" w:rsidRPr="001550D2" w:rsidRDefault="004F3EF4" w:rsidP="004544F8">
      <w:pPr>
        <w:adjustRightInd w:val="0"/>
        <w:spacing w:afterLines="50" w:after="120" w:line="240" w:lineRule="auto"/>
        <w:ind w:left="0" w:firstLine="0"/>
        <w:rPr>
          <w:szCs w:val="18"/>
          <w:lang w:val="fr-FR"/>
        </w:rPr>
      </w:pPr>
      <w:r w:rsidRPr="001550D2">
        <w:rPr>
          <w:rFonts w:ascii="Times New Roman" w:eastAsia="Times New Roman" w:hAnsi="Times New Roman" w:cs="Times New Roman"/>
          <w:lang w:val="fr-FR"/>
        </w:rPr>
        <w:t>La plage linéaire de l'essai est de 2 à 400 RU/mL.</w:t>
      </w:r>
    </w:p>
    <w:p w14:paraId="0DBA9D82" w14:textId="77777777" w:rsidR="00954F79" w:rsidRPr="001550D2" w:rsidRDefault="004F3EF4" w:rsidP="004544F8">
      <w:pPr>
        <w:adjustRightInd w:val="0"/>
        <w:spacing w:afterLines="50" w:after="120" w:line="240" w:lineRule="auto"/>
        <w:ind w:left="0" w:firstLine="0"/>
        <w:rPr>
          <w:szCs w:val="18"/>
          <w:lang w:val="fr-FR"/>
        </w:rPr>
      </w:pPr>
      <w:r w:rsidRPr="001550D2">
        <w:rPr>
          <w:rFonts w:ascii="Times New Roman" w:eastAsia="Times New Roman" w:hAnsi="Times New Roman" w:cs="Times New Roman"/>
          <w:lang w:val="fr-FR"/>
        </w:rPr>
        <w:t>La plage linéaire a été déterminée en diluant en série un échantillon contenant des niveaux élevés d'IgG spécifiques de l'antigène avec un échantillon négatif et couvrant toute la plage linéaire de l'essai selon le schéma CLSI EP6-A. La valeur attendue a été tracée par rapport à la valeur observée, et une analyse de régression linéaire a été effectuée pour obtenir les valeurs de pente, d'interception et de coefficient de corrélation (r). Les résultats sont résumés dans le tableau ci-dessous* :</w:t>
      </w:r>
    </w:p>
    <w:tbl>
      <w:tblPr>
        <w:tblW w:w="0" w:type="auto"/>
        <w:tblBorders>
          <w:top w:val="single" w:sz="4" w:space="0" w:color="auto"/>
          <w:bottom w:val="single" w:sz="4" w:space="0" w:color="auto"/>
          <w:insideH w:val="single" w:sz="4" w:space="0" w:color="auto"/>
        </w:tblBorders>
        <w:tblLook w:val="0000" w:firstRow="0" w:lastRow="0" w:firstColumn="0" w:lastColumn="0" w:noHBand="0" w:noVBand="0"/>
      </w:tblPr>
      <w:tblGrid>
        <w:gridCol w:w="1465"/>
        <w:gridCol w:w="1818"/>
        <w:gridCol w:w="1758"/>
      </w:tblGrid>
      <w:tr w:rsidR="003255DA" w:rsidRPr="00AE7388" w14:paraId="4DFBE793" w14:textId="77777777" w:rsidTr="007F77F1">
        <w:trPr>
          <w:trHeight w:val="20"/>
        </w:trPr>
        <w:tc>
          <w:tcPr>
            <w:tcW w:w="1475" w:type="dxa"/>
            <w:vAlign w:val="center"/>
          </w:tcPr>
          <w:p w14:paraId="248624AF" w14:textId="7EE8D513" w:rsidR="003255DA" w:rsidRPr="00AE7388" w:rsidRDefault="003255DA" w:rsidP="004544F8">
            <w:pPr>
              <w:adjustRightInd w:val="0"/>
              <w:spacing w:afterLines="50" w:after="120" w:line="240" w:lineRule="auto"/>
              <w:ind w:left="0" w:firstLine="0"/>
              <w:jc w:val="center"/>
              <w:rPr>
                <w:rFonts w:ascii="Times New Roman" w:hAnsi="Times New Roman" w:cs="Times New Roman"/>
                <w:szCs w:val="18"/>
              </w:rPr>
            </w:pPr>
            <w:proofErr w:type="spellStart"/>
            <w:r>
              <w:rPr>
                <w:rFonts w:ascii="Times New Roman" w:eastAsia="Times New Roman" w:hAnsi="Times New Roman" w:cs="Times New Roman"/>
                <w:b/>
              </w:rPr>
              <w:t>Pente</w:t>
            </w:r>
            <w:proofErr w:type="spellEnd"/>
          </w:p>
        </w:tc>
        <w:tc>
          <w:tcPr>
            <w:tcW w:w="1828" w:type="dxa"/>
            <w:vAlign w:val="center"/>
          </w:tcPr>
          <w:p w14:paraId="493A1129" w14:textId="77777777" w:rsidR="003255DA" w:rsidRPr="001550D2" w:rsidRDefault="003255DA" w:rsidP="004544F8">
            <w:pPr>
              <w:adjustRightInd w:val="0"/>
              <w:spacing w:afterLines="50" w:after="120" w:line="240" w:lineRule="auto"/>
              <w:ind w:left="0" w:firstLine="0"/>
              <w:jc w:val="center"/>
              <w:rPr>
                <w:rFonts w:ascii="Times New Roman" w:hAnsi="Times New Roman" w:cs="Times New Roman"/>
                <w:szCs w:val="18"/>
                <w:lang w:val="fr-FR"/>
              </w:rPr>
            </w:pPr>
            <w:r w:rsidRPr="001550D2">
              <w:rPr>
                <w:rFonts w:ascii="Times New Roman" w:eastAsia="Times New Roman" w:hAnsi="Times New Roman" w:cs="Times New Roman"/>
                <w:b/>
                <w:lang w:val="fr-FR"/>
              </w:rPr>
              <w:t>Ordonnée à l'origine</w:t>
            </w:r>
          </w:p>
        </w:tc>
        <w:tc>
          <w:tcPr>
            <w:tcW w:w="1773" w:type="dxa"/>
            <w:vAlign w:val="center"/>
          </w:tcPr>
          <w:p w14:paraId="53B12597" w14:textId="77777777" w:rsidR="003255DA" w:rsidRPr="00AE7388" w:rsidRDefault="003255DA" w:rsidP="004544F8">
            <w:pPr>
              <w:adjustRightInd w:val="0"/>
              <w:spacing w:afterLines="50" w:after="120" w:line="240" w:lineRule="auto"/>
              <w:ind w:left="0" w:firstLine="0"/>
              <w:jc w:val="center"/>
              <w:rPr>
                <w:rFonts w:ascii="Times New Roman" w:hAnsi="Times New Roman" w:cs="Times New Roman"/>
                <w:szCs w:val="18"/>
              </w:rPr>
            </w:pPr>
            <w:r>
              <w:rPr>
                <w:rFonts w:ascii="Times New Roman" w:eastAsia="Times New Roman" w:hAnsi="Times New Roman" w:cs="Times New Roman"/>
                <w:b/>
              </w:rPr>
              <w:t>r</w:t>
            </w:r>
          </w:p>
        </w:tc>
      </w:tr>
      <w:tr w:rsidR="003255DA" w:rsidRPr="00AE7388" w14:paraId="398613B9" w14:textId="77777777" w:rsidTr="007F77F1">
        <w:trPr>
          <w:trHeight w:val="20"/>
        </w:trPr>
        <w:tc>
          <w:tcPr>
            <w:tcW w:w="1475" w:type="dxa"/>
            <w:vAlign w:val="center"/>
          </w:tcPr>
          <w:p w14:paraId="53EFC473" w14:textId="790BBE82" w:rsidR="003255DA" w:rsidRPr="00AE7388" w:rsidRDefault="003255DA" w:rsidP="004544F8">
            <w:pPr>
              <w:adjustRightInd w:val="0"/>
              <w:spacing w:afterLines="50" w:after="120" w:line="240" w:lineRule="auto"/>
              <w:ind w:left="0" w:firstLine="0"/>
              <w:jc w:val="center"/>
              <w:rPr>
                <w:rFonts w:ascii="Times New Roman" w:hAnsi="Times New Roman" w:cs="Times New Roman"/>
                <w:szCs w:val="18"/>
              </w:rPr>
            </w:pPr>
            <w:r>
              <w:rPr>
                <w:rFonts w:ascii="Times New Roman" w:eastAsia="Times New Roman" w:hAnsi="Times New Roman" w:cs="Times New Roman"/>
                <w:sz w:val="14"/>
              </w:rPr>
              <w:t>0,91</w:t>
            </w:r>
          </w:p>
        </w:tc>
        <w:tc>
          <w:tcPr>
            <w:tcW w:w="1828" w:type="dxa"/>
            <w:vAlign w:val="center"/>
          </w:tcPr>
          <w:p w14:paraId="305045A5" w14:textId="11DBBC5B" w:rsidR="003255DA" w:rsidRPr="00AE7388" w:rsidRDefault="003255DA" w:rsidP="004544F8">
            <w:pPr>
              <w:adjustRightInd w:val="0"/>
              <w:spacing w:afterLines="50" w:after="120" w:line="240" w:lineRule="auto"/>
              <w:ind w:left="0" w:firstLine="0"/>
              <w:jc w:val="center"/>
              <w:rPr>
                <w:rFonts w:ascii="Times New Roman" w:hAnsi="Times New Roman" w:cs="Times New Roman"/>
                <w:szCs w:val="18"/>
              </w:rPr>
            </w:pPr>
            <w:r>
              <w:rPr>
                <w:rFonts w:ascii="Times New Roman" w:eastAsia="Times New Roman" w:hAnsi="Times New Roman" w:cs="Times New Roman"/>
                <w:sz w:val="14"/>
              </w:rPr>
              <w:t>-1,74</w:t>
            </w:r>
          </w:p>
        </w:tc>
        <w:tc>
          <w:tcPr>
            <w:tcW w:w="1773" w:type="dxa"/>
            <w:vAlign w:val="center"/>
          </w:tcPr>
          <w:p w14:paraId="128CAAED" w14:textId="77777777" w:rsidR="003255DA" w:rsidRPr="00AE7388" w:rsidRDefault="003255DA" w:rsidP="004544F8">
            <w:pPr>
              <w:adjustRightInd w:val="0"/>
              <w:spacing w:afterLines="50" w:after="120" w:line="240" w:lineRule="auto"/>
              <w:ind w:left="0" w:firstLine="0"/>
              <w:jc w:val="center"/>
              <w:rPr>
                <w:rFonts w:ascii="Times New Roman" w:hAnsi="Times New Roman" w:cs="Times New Roman"/>
                <w:szCs w:val="18"/>
              </w:rPr>
            </w:pPr>
            <w:r>
              <w:rPr>
                <w:rFonts w:ascii="Times New Roman" w:eastAsia="Times New Roman" w:hAnsi="Times New Roman" w:cs="Times New Roman"/>
                <w:sz w:val="14"/>
              </w:rPr>
              <w:t>0,99</w:t>
            </w:r>
          </w:p>
        </w:tc>
      </w:tr>
    </w:tbl>
    <w:p w14:paraId="11F23A08" w14:textId="52B12A84" w:rsidR="00954F79" w:rsidRPr="001550D2" w:rsidRDefault="004F3EF4" w:rsidP="004544F8">
      <w:pPr>
        <w:adjustRightInd w:val="0"/>
        <w:spacing w:afterLines="50" w:after="120" w:line="240" w:lineRule="auto"/>
        <w:ind w:left="0" w:firstLine="0"/>
        <w:rPr>
          <w:sz w:val="13"/>
          <w:szCs w:val="13"/>
          <w:lang w:val="fr-FR"/>
        </w:rPr>
      </w:pPr>
      <w:r w:rsidRPr="001550D2">
        <w:rPr>
          <w:rFonts w:ascii="Times New Roman" w:eastAsia="Times New Roman" w:hAnsi="Times New Roman" w:cs="Times New Roman"/>
          <w:sz w:val="12"/>
          <w:lang w:val="fr-FR"/>
        </w:rPr>
        <w:t>*Données représentatives</w:t>
      </w:r>
      <w:r w:rsidR="007F77F1">
        <w:rPr>
          <w:rFonts w:ascii="Times New Roman" w:eastAsia="Times New Roman" w:hAnsi="Times New Roman" w:cs="Times New Roman"/>
          <w:sz w:val="12"/>
          <w:lang w:val="fr-FR"/>
        </w:rPr>
        <w:t xml:space="preserve"> </w:t>
      </w:r>
      <w:r w:rsidRPr="001550D2">
        <w:rPr>
          <w:rFonts w:ascii="Times New Roman" w:eastAsia="Times New Roman" w:hAnsi="Times New Roman" w:cs="Times New Roman"/>
          <w:sz w:val="12"/>
          <w:lang w:val="fr-FR"/>
        </w:rPr>
        <w:t>; les résultats dans les laboratoires individuels peuvent différer de ces données.</w:t>
      </w:r>
    </w:p>
    <w:p w14:paraId="14A8EE32" w14:textId="77777777" w:rsidR="00954F79" w:rsidRPr="001550D2" w:rsidRDefault="004F3EF4" w:rsidP="004544F8">
      <w:pPr>
        <w:pStyle w:val="2"/>
        <w:adjustRightInd w:val="0"/>
        <w:spacing w:afterLines="50" w:after="120" w:line="240" w:lineRule="auto"/>
        <w:ind w:left="0" w:firstLine="0"/>
        <w:jc w:val="both"/>
        <w:rPr>
          <w:szCs w:val="18"/>
          <w:lang w:val="fr-FR"/>
        </w:rPr>
      </w:pPr>
      <w:r w:rsidRPr="001550D2">
        <w:rPr>
          <w:rFonts w:ascii="Times New Roman" w:eastAsia="Times New Roman" w:hAnsi="Times New Roman" w:cs="Times New Roman"/>
          <w:lang w:val="fr-FR"/>
        </w:rPr>
        <w:t>INTERFÉRENCE</w:t>
      </w:r>
    </w:p>
    <w:p w14:paraId="2FC6AADD" w14:textId="77777777" w:rsidR="00954F79" w:rsidRPr="001550D2" w:rsidRDefault="004F3EF4" w:rsidP="004544F8">
      <w:pPr>
        <w:adjustRightInd w:val="0"/>
        <w:spacing w:afterLines="50" w:after="120" w:line="240" w:lineRule="auto"/>
        <w:ind w:left="0" w:firstLine="0"/>
        <w:rPr>
          <w:szCs w:val="18"/>
          <w:lang w:val="fr-FR"/>
        </w:rPr>
      </w:pPr>
      <w:r w:rsidRPr="001550D2">
        <w:rPr>
          <w:rFonts w:ascii="Times New Roman" w:eastAsia="Times New Roman" w:hAnsi="Times New Roman" w:cs="Times New Roman"/>
          <w:lang w:val="fr-FR"/>
        </w:rPr>
        <w:t>Aucune interférence n’a été observée avec la bilirubine, l’hémoglobine, les triglycérides, le facteur rhumatoïde (FR) et les anticorps anti-souris humains (AASH) aux niveaux indiqués ci-dessous.</w:t>
      </w:r>
    </w:p>
    <w:p w14:paraId="7395AAB0" w14:textId="71B8EECE" w:rsidR="00954F79" w:rsidRPr="001550D2" w:rsidRDefault="0067738A" w:rsidP="004544F8">
      <w:pPr>
        <w:adjustRightInd w:val="0"/>
        <w:spacing w:afterLines="50" w:after="120" w:line="240" w:lineRule="auto"/>
        <w:ind w:left="0" w:firstLine="0"/>
        <w:rPr>
          <w:szCs w:val="18"/>
          <w:lang w:val="fr-FR"/>
        </w:rPr>
      </w:pPr>
      <w:r>
        <w:rPr>
          <w:rFonts w:ascii="Wingdings" w:eastAsia="Wingdings" w:hAnsi="Wingdings" w:cs="Wingdings"/>
        </w:rPr>
        <w:t></w:t>
      </w:r>
      <w:r w:rsidRPr="001550D2">
        <w:rPr>
          <w:lang w:val="fr-FR"/>
        </w:rPr>
        <w:tab/>
      </w:r>
      <w:r w:rsidRPr="001550D2">
        <w:rPr>
          <w:rFonts w:ascii="Times New Roman" w:eastAsia="Times New Roman" w:hAnsi="Times New Roman" w:cs="Times New Roman"/>
          <w:lang w:val="fr-FR"/>
        </w:rPr>
        <w:t>Bilirubine ≤ 40 mg/</w:t>
      </w:r>
      <w:proofErr w:type="gramStart"/>
      <w:r w:rsidRPr="001550D2">
        <w:rPr>
          <w:rFonts w:ascii="Times New Roman" w:eastAsia="Times New Roman" w:hAnsi="Times New Roman" w:cs="Times New Roman"/>
          <w:lang w:val="fr-FR"/>
        </w:rPr>
        <w:t>dL</w:t>
      </w:r>
      <w:r w:rsidR="007F77F1">
        <w:rPr>
          <w:rFonts w:ascii="Times New Roman" w:eastAsia="Times New Roman" w:hAnsi="Times New Roman" w:cs="Times New Roman"/>
          <w:lang w:val="fr-FR"/>
        </w:rPr>
        <w:t xml:space="preserve"> </w:t>
      </w:r>
      <w:r w:rsidRPr="001550D2">
        <w:rPr>
          <w:rFonts w:ascii="Times New Roman" w:eastAsia="Times New Roman" w:hAnsi="Times New Roman" w:cs="Times New Roman"/>
          <w:lang w:val="fr-FR"/>
        </w:rPr>
        <w:t>;</w:t>
      </w:r>
      <w:proofErr w:type="gramEnd"/>
    </w:p>
    <w:p w14:paraId="4FC209F0" w14:textId="7D5CADDA" w:rsidR="00954F79" w:rsidRPr="001550D2" w:rsidRDefault="0067738A" w:rsidP="004544F8">
      <w:pPr>
        <w:adjustRightInd w:val="0"/>
        <w:spacing w:afterLines="50" w:after="120" w:line="240" w:lineRule="auto"/>
        <w:ind w:left="0" w:firstLine="0"/>
        <w:rPr>
          <w:szCs w:val="18"/>
          <w:lang w:val="fr-FR"/>
        </w:rPr>
      </w:pPr>
      <w:r>
        <w:rPr>
          <w:rFonts w:ascii="Wingdings" w:eastAsia="Wingdings" w:hAnsi="Wingdings" w:cs="Wingdings"/>
        </w:rPr>
        <w:t></w:t>
      </w:r>
      <w:r w:rsidRPr="001550D2">
        <w:rPr>
          <w:lang w:val="fr-FR"/>
        </w:rPr>
        <w:tab/>
      </w:r>
      <w:r w:rsidRPr="001550D2">
        <w:rPr>
          <w:rFonts w:ascii="Times New Roman" w:eastAsia="Times New Roman" w:hAnsi="Times New Roman" w:cs="Times New Roman"/>
          <w:lang w:val="fr-FR"/>
        </w:rPr>
        <w:t>Hemoglobin ≤ 150 mg/</w:t>
      </w:r>
      <w:proofErr w:type="gramStart"/>
      <w:r w:rsidRPr="001550D2">
        <w:rPr>
          <w:rFonts w:ascii="Times New Roman" w:eastAsia="Times New Roman" w:hAnsi="Times New Roman" w:cs="Times New Roman"/>
          <w:lang w:val="fr-FR"/>
        </w:rPr>
        <w:t>dL ;</w:t>
      </w:r>
      <w:proofErr w:type="gramEnd"/>
    </w:p>
    <w:p w14:paraId="62041A85" w14:textId="5E101443" w:rsidR="00954F79" w:rsidRPr="001550D2" w:rsidRDefault="0067738A" w:rsidP="004544F8">
      <w:pPr>
        <w:adjustRightInd w:val="0"/>
        <w:spacing w:afterLines="50" w:after="120" w:line="240" w:lineRule="auto"/>
        <w:ind w:left="0" w:firstLine="0"/>
        <w:rPr>
          <w:szCs w:val="18"/>
          <w:lang w:val="fr-FR"/>
        </w:rPr>
      </w:pPr>
      <w:r>
        <w:rPr>
          <w:rFonts w:ascii="Wingdings" w:eastAsia="Wingdings" w:hAnsi="Wingdings" w:cs="Wingdings"/>
        </w:rPr>
        <w:t></w:t>
      </w:r>
      <w:r w:rsidRPr="001550D2">
        <w:rPr>
          <w:lang w:val="fr-FR"/>
        </w:rPr>
        <w:tab/>
      </w:r>
      <w:r w:rsidRPr="001550D2">
        <w:rPr>
          <w:rFonts w:ascii="Times New Roman" w:eastAsia="Times New Roman" w:hAnsi="Times New Roman" w:cs="Times New Roman"/>
          <w:lang w:val="fr-FR"/>
        </w:rPr>
        <w:t>Triglycerides ≤ 1</w:t>
      </w:r>
      <w:r w:rsidR="007F77F1">
        <w:rPr>
          <w:rFonts w:ascii="Times New Roman" w:eastAsia="Times New Roman" w:hAnsi="Times New Roman" w:cs="Times New Roman"/>
          <w:lang w:val="fr-FR"/>
        </w:rPr>
        <w:t>.</w:t>
      </w:r>
      <w:r w:rsidRPr="001550D2">
        <w:rPr>
          <w:rFonts w:ascii="Times New Roman" w:eastAsia="Times New Roman" w:hAnsi="Times New Roman" w:cs="Times New Roman"/>
          <w:lang w:val="fr-FR"/>
        </w:rPr>
        <w:t>000 mg/</w:t>
      </w:r>
      <w:proofErr w:type="gramStart"/>
      <w:r w:rsidRPr="001550D2">
        <w:rPr>
          <w:rFonts w:ascii="Times New Roman" w:eastAsia="Times New Roman" w:hAnsi="Times New Roman" w:cs="Times New Roman"/>
          <w:lang w:val="fr-FR"/>
        </w:rPr>
        <w:t>dL ;</w:t>
      </w:r>
      <w:proofErr w:type="gramEnd"/>
    </w:p>
    <w:p w14:paraId="527A5474" w14:textId="61CEA763" w:rsidR="00954F79" w:rsidRPr="001550D2" w:rsidRDefault="0067738A" w:rsidP="004544F8">
      <w:pPr>
        <w:adjustRightInd w:val="0"/>
        <w:spacing w:afterLines="50" w:after="120" w:line="240" w:lineRule="auto"/>
        <w:ind w:left="0" w:firstLine="0"/>
        <w:rPr>
          <w:szCs w:val="18"/>
          <w:lang w:val="fr-FR"/>
        </w:rPr>
      </w:pPr>
      <w:r>
        <w:rPr>
          <w:rFonts w:ascii="Wingdings" w:eastAsia="Wingdings" w:hAnsi="Wingdings" w:cs="Wingdings"/>
        </w:rPr>
        <w:t></w:t>
      </w:r>
      <w:r w:rsidRPr="001550D2">
        <w:rPr>
          <w:lang w:val="fr-FR"/>
        </w:rPr>
        <w:tab/>
      </w:r>
      <w:r w:rsidRPr="001550D2">
        <w:rPr>
          <w:rFonts w:ascii="Times New Roman" w:eastAsia="Times New Roman" w:hAnsi="Times New Roman" w:cs="Times New Roman"/>
          <w:lang w:val="fr-FR"/>
        </w:rPr>
        <w:t>Facteur rhumatoïde (FR) ≤ 1</w:t>
      </w:r>
      <w:r w:rsidR="007F77F1">
        <w:rPr>
          <w:rFonts w:ascii="Times New Roman" w:eastAsia="Times New Roman" w:hAnsi="Times New Roman" w:cs="Times New Roman"/>
          <w:lang w:val="fr-FR"/>
        </w:rPr>
        <w:t>.</w:t>
      </w:r>
      <w:r w:rsidRPr="001550D2">
        <w:rPr>
          <w:rFonts w:ascii="Times New Roman" w:eastAsia="Times New Roman" w:hAnsi="Times New Roman" w:cs="Times New Roman"/>
          <w:lang w:val="fr-FR"/>
        </w:rPr>
        <w:t>000 UI/</w:t>
      </w:r>
      <w:proofErr w:type="gramStart"/>
      <w:r w:rsidRPr="001550D2">
        <w:rPr>
          <w:rFonts w:ascii="Times New Roman" w:eastAsia="Times New Roman" w:hAnsi="Times New Roman" w:cs="Times New Roman"/>
          <w:lang w:val="fr-FR"/>
        </w:rPr>
        <w:t>mL</w:t>
      </w:r>
      <w:r w:rsidR="007F77F1">
        <w:rPr>
          <w:rFonts w:ascii="Times New Roman" w:eastAsia="Times New Roman" w:hAnsi="Times New Roman" w:cs="Times New Roman"/>
          <w:lang w:val="fr-FR"/>
        </w:rPr>
        <w:t xml:space="preserve"> </w:t>
      </w:r>
      <w:r w:rsidRPr="001550D2">
        <w:rPr>
          <w:rFonts w:ascii="Times New Roman" w:eastAsia="Times New Roman" w:hAnsi="Times New Roman" w:cs="Times New Roman"/>
          <w:lang w:val="fr-FR"/>
        </w:rPr>
        <w:t>;</w:t>
      </w:r>
      <w:proofErr w:type="gramEnd"/>
    </w:p>
    <w:p w14:paraId="3A06D4CF" w14:textId="0752D068" w:rsidR="00954F79" w:rsidRPr="001550D2" w:rsidRDefault="0067738A" w:rsidP="004544F8">
      <w:pPr>
        <w:adjustRightInd w:val="0"/>
        <w:spacing w:afterLines="50" w:after="120" w:line="240" w:lineRule="auto"/>
        <w:ind w:left="0" w:firstLine="0"/>
        <w:rPr>
          <w:szCs w:val="18"/>
          <w:lang w:val="fr-FR"/>
        </w:rPr>
      </w:pPr>
      <w:r>
        <w:rPr>
          <w:rFonts w:ascii="Wingdings" w:eastAsia="Wingdings" w:hAnsi="Wingdings" w:cs="Wingdings"/>
        </w:rPr>
        <w:t></w:t>
      </w:r>
      <w:r w:rsidRPr="001550D2">
        <w:rPr>
          <w:lang w:val="fr-FR"/>
        </w:rPr>
        <w:tab/>
      </w:r>
      <w:r w:rsidRPr="001550D2">
        <w:rPr>
          <w:rFonts w:ascii="Times New Roman" w:eastAsia="Times New Roman" w:hAnsi="Times New Roman" w:cs="Times New Roman"/>
          <w:lang w:val="fr-FR"/>
        </w:rPr>
        <w:t>Anticorps anti-souris humains (AASH) ≤ 2</w:t>
      </w:r>
      <w:r w:rsidR="007F77F1">
        <w:rPr>
          <w:rFonts w:ascii="Times New Roman" w:eastAsia="Times New Roman" w:hAnsi="Times New Roman" w:cs="Times New Roman"/>
          <w:lang w:val="fr-FR"/>
        </w:rPr>
        <w:t>.</w:t>
      </w:r>
      <w:r w:rsidRPr="001550D2">
        <w:rPr>
          <w:rFonts w:ascii="Times New Roman" w:eastAsia="Times New Roman" w:hAnsi="Times New Roman" w:cs="Times New Roman"/>
          <w:lang w:val="fr-FR"/>
        </w:rPr>
        <w:t>000 ng/mL.</w:t>
      </w:r>
    </w:p>
    <w:p w14:paraId="331EEDE7" w14:textId="77777777" w:rsidR="00954F79" w:rsidRPr="001550D2" w:rsidRDefault="004F3EF4" w:rsidP="004544F8">
      <w:pPr>
        <w:pStyle w:val="2"/>
        <w:adjustRightInd w:val="0"/>
        <w:spacing w:afterLines="50" w:after="120" w:line="240" w:lineRule="auto"/>
        <w:ind w:left="0" w:firstLine="0"/>
        <w:jc w:val="both"/>
        <w:rPr>
          <w:szCs w:val="18"/>
          <w:lang w:val="fr-FR"/>
        </w:rPr>
      </w:pPr>
      <w:r w:rsidRPr="001550D2">
        <w:rPr>
          <w:rFonts w:ascii="Times New Roman" w:eastAsia="Times New Roman" w:hAnsi="Times New Roman" w:cs="Times New Roman"/>
          <w:lang w:val="fr-FR"/>
        </w:rPr>
        <w:t>COMPARAISON DES MÉTHODES</w:t>
      </w:r>
    </w:p>
    <w:p w14:paraId="4499958D" w14:textId="77777777" w:rsidR="00954F79" w:rsidRPr="001550D2" w:rsidRDefault="004F3EF4" w:rsidP="004544F8">
      <w:pPr>
        <w:adjustRightInd w:val="0"/>
        <w:spacing w:afterLines="50" w:after="120" w:line="240" w:lineRule="auto"/>
        <w:ind w:left="0" w:firstLine="0"/>
        <w:rPr>
          <w:szCs w:val="18"/>
          <w:lang w:val="fr-FR"/>
        </w:rPr>
      </w:pPr>
      <w:r w:rsidRPr="001550D2">
        <w:rPr>
          <w:rFonts w:ascii="Times New Roman" w:eastAsia="Times New Roman" w:hAnsi="Times New Roman" w:cs="Times New Roman"/>
          <w:lang w:val="fr-FR"/>
        </w:rPr>
        <w:t>La comparaison des méthodes a été mise en œuvre en comparant les résultats d'échantillons cliniques de l'essai aux résultats de l'essai prédit. Les résultats sont présentés dans le tableau ci-dessous.</w:t>
      </w:r>
    </w:p>
    <w:tbl>
      <w:tblPr>
        <w:tblStyle w:val="a3"/>
        <w:tblW w:w="0" w:type="auto"/>
        <w:tblLook w:val="04A0" w:firstRow="1" w:lastRow="0" w:firstColumn="1" w:lastColumn="0" w:noHBand="0" w:noVBand="1"/>
      </w:tblPr>
      <w:tblGrid>
        <w:gridCol w:w="896"/>
        <w:gridCol w:w="846"/>
        <w:gridCol w:w="846"/>
        <w:gridCol w:w="846"/>
        <w:gridCol w:w="846"/>
      </w:tblGrid>
      <w:tr w:rsidR="003255DA" w14:paraId="100B128B" w14:textId="77777777" w:rsidTr="004A514A">
        <w:trPr>
          <w:trHeight w:val="20"/>
        </w:trPr>
        <w:tc>
          <w:tcPr>
            <w:tcW w:w="1692" w:type="dxa"/>
            <w:gridSpan w:val="2"/>
            <w:vMerge w:val="restart"/>
          </w:tcPr>
          <w:p w14:paraId="7DB25956" w14:textId="77777777" w:rsidR="003255DA" w:rsidRDefault="003255DA" w:rsidP="00087B81">
            <w:pPr>
              <w:adjustRightInd w:val="0"/>
              <w:spacing w:afterLines="50" w:after="120" w:line="240" w:lineRule="auto"/>
              <w:ind w:left="0" w:firstLine="0"/>
              <w:jc w:val="center"/>
              <w:rPr>
                <w:szCs w:val="18"/>
              </w:rPr>
            </w:pPr>
            <w:proofErr w:type="spellStart"/>
            <w:r>
              <w:rPr>
                <w:rFonts w:ascii="Times New Roman" w:eastAsia="Times New Roman" w:hAnsi="Times New Roman" w:cs="Times New Roman"/>
                <w:b/>
              </w:rPr>
              <w:t>Échantillon</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clinique</w:t>
            </w:r>
            <w:proofErr w:type="spellEnd"/>
          </w:p>
        </w:tc>
        <w:tc>
          <w:tcPr>
            <w:tcW w:w="2538" w:type="dxa"/>
            <w:gridSpan w:val="3"/>
          </w:tcPr>
          <w:p w14:paraId="3E1A3FB7" w14:textId="1E66A426" w:rsidR="003255DA" w:rsidRPr="003E681B" w:rsidRDefault="003255DA" w:rsidP="00087B81">
            <w:pPr>
              <w:widowControl w:val="0"/>
              <w:autoSpaceDE w:val="0"/>
              <w:autoSpaceDN w:val="0"/>
              <w:adjustRightInd w:val="0"/>
              <w:spacing w:after="50" w:line="240" w:lineRule="auto"/>
              <w:ind w:left="0" w:firstLine="0"/>
              <w:jc w:val="center"/>
              <w:rPr>
                <w:rFonts w:ascii="Calibri-Bold" w:eastAsiaTheme="minorEastAsia" w:hAnsi="Calibri-Bold" w:cs="Calibri-Bold"/>
                <w:b/>
                <w:bCs/>
                <w:color w:val="auto"/>
                <w:kern w:val="0"/>
                <w:szCs w:val="18"/>
              </w:rPr>
            </w:pPr>
            <w:r>
              <w:rPr>
                <w:rFonts w:ascii="Times New Roman" w:eastAsia="Times New Roman" w:hAnsi="Times New Roman" w:cs="Times New Roman"/>
                <w:b/>
              </w:rPr>
              <w:t xml:space="preserve">BioCLIA Autoimmune Reagent Kit, gp210 </w:t>
            </w:r>
          </w:p>
        </w:tc>
      </w:tr>
      <w:tr w:rsidR="003255DA" w14:paraId="5855FA5C" w14:textId="77777777" w:rsidTr="004A514A">
        <w:trPr>
          <w:trHeight w:val="20"/>
        </w:trPr>
        <w:tc>
          <w:tcPr>
            <w:tcW w:w="1692" w:type="dxa"/>
            <w:gridSpan w:val="2"/>
            <w:vMerge/>
          </w:tcPr>
          <w:p w14:paraId="13D327C7" w14:textId="77777777" w:rsidR="003255DA" w:rsidRDefault="003255DA" w:rsidP="004544F8">
            <w:pPr>
              <w:adjustRightInd w:val="0"/>
              <w:spacing w:afterLines="50" w:after="120" w:line="240" w:lineRule="auto"/>
              <w:ind w:left="0" w:firstLine="0"/>
              <w:rPr>
                <w:szCs w:val="18"/>
              </w:rPr>
            </w:pPr>
          </w:p>
        </w:tc>
        <w:tc>
          <w:tcPr>
            <w:tcW w:w="846" w:type="dxa"/>
          </w:tcPr>
          <w:p w14:paraId="26A9C97F" w14:textId="77777777" w:rsidR="003255DA" w:rsidRDefault="003255DA" w:rsidP="00087B81">
            <w:pPr>
              <w:adjustRightInd w:val="0"/>
              <w:spacing w:afterLines="50" w:after="120" w:line="240" w:lineRule="auto"/>
              <w:ind w:left="0" w:firstLine="0"/>
              <w:jc w:val="center"/>
              <w:rPr>
                <w:szCs w:val="18"/>
              </w:rPr>
            </w:pPr>
            <w:r>
              <w:rPr>
                <w:rFonts w:ascii="Times New Roman" w:eastAsia="Times New Roman" w:hAnsi="Times New Roman" w:cs="Times New Roman"/>
              </w:rPr>
              <w:t>-</w:t>
            </w:r>
          </w:p>
        </w:tc>
        <w:tc>
          <w:tcPr>
            <w:tcW w:w="846" w:type="dxa"/>
          </w:tcPr>
          <w:p w14:paraId="5AA3DC8F" w14:textId="77777777" w:rsidR="003255DA" w:rsidRDefault="003255DA" w:rsidP="00087B81">
            <w:pPr>
              <w:adjustRightInd w:val="0"/>
              <w:spacing w:afterLines="50" w:after="120" w:line="240" w:lineRule="auto"/>
              <w:ind w:left="0" w:firstLine="0"/>
              <w:jc w:val="center"/>
              <w:rPr>
                <w:szCs w:val="18"/>
              </w:rPr>
            </w:pPr>
            <w:r>
              <w:rPr>
                <w:rFonts w:ascii="Times New Roman" w:eastAsia="Times New Roman" w:hAnsi="Times New Roman" w:cs="Times New Roman"/>
              </w:rPr>
              <w:t>+</w:t>
            </w:r>
          </w:p>
        </w:tc>
        <w:tc>
          <w:tcPr>
            <w:tcW w:w="846" w:type="dxa"/>
          </w:tcPr>
          <w:p w14:paraId="5B514878" w14:textId="77777777" w:rsidR="003255DA" w:rsidRDefault="003255DA" w:rsidP="00087B81">
            <w:pPr>
              <w:adjustRightInd w:val="0"/>
              <w:spacing w:afterLines="50" w:after="120" w:line="240" w:lineRule="auto"/>
              <w:ind w:left="0" w:firstLine="0"/>
              <w:jc w:val="center"/>
              <w:rPr>
                <w:szCs w:val="18"/>
              </w:rPr>
            </w:pPr>
            <w:r>
              <w:rPr>
                <w:rFonts w:ascii="Times New Roman" w:eastAsia="Times New Roman" w:hAnsi="Times New Roman" w:cs="Times New Roman"/>
                <w:b/>
              </w:rPr>
              <w:t>Total</w:t>
            </w:r>
          </w:p>
        </w:tc>
      </w:tr>
      <w:tr w:rsidR="003255DA" w14:paraId="127B31C1" w14:textId="77777777" w:rsidTr="004A514A">
        <w:trPr>
          <w:trHeight w:val="20"/>
        </w:trPr>
        <w:tc>
          <w:tcPr>
            <w:tcW w:w="846" w:type="dxa"/>
            <w:vMerge w:val="restart"/>
          </w:tcPr>
          <w:p w14:paraId="7572824C" w14:textId="77777777" w:rsidR="003255DA" w:rsidRPr="001550D2" w:rsidRDefault="003255DA" w:rsidP="00087B81">
            <w:pPr>
              <w:widowControl w:val="0"/>
              <w:autoSpaceDE w:val="0"/>
              <w:autoSpaceDN w:val="0"/>
              <w:adjustRightInd w:val="0"/>
              <w:spacing w:after="50" w:line="240" w:lineRule="auto"/>
              <w:ind w:left="0" w:firstLine="0"/>
              <w:jc w:val="center"/>
              <w:rPr>
                <w:rFonts w:ascii="Calibri-Bold" w:eastAsiaTheme="minorEastAsia" w:hAnsi="Calibri-Bold" w:cs="Calibri-Bold"/>
                <w:b/>
                <w:bCs/>
                <w:color w:val="auto"/>
                <w:kern w:val="0"/>
                <w:szCs w:val="18"/>
                <w:lang w:val="fr-FR"/>
              </w:rPr>
            </w:pPr>
            <w:r w:rsidRPr="001550D2">
              <w:rPr>
                <w:rFonts w:ascii="Times New Roman" w:eastAsia="Times New Roman" w:hAnsi="Times New Roman" w:cs="Times New Roman"/>
                <w:b/>
                <w:lang w:val="fr-FR"/>
              </w:rPr>
              <w:t>Méthode Prédite</w:t>
            </w:r>
          </w:p>
        </w:tc>
        <w:tc>
          <w:tcPr>
            <w:tcW w:w="846" w:type="dxa"/>
          </w:tcPr>
          <w:p w14:paraId="44FD8682" w14:textId="77777777" w:rsidR="003255DA" w:rsidRDefault="003255DA" w:rsidP="00087B81">
            <w:pPr>
              <w:adjustRightInd w:val="0"/>
              <w:spacing w:afterLines="50" w:after="120" w:line="240" w:lineRule="auto"/>
              <w:ind w:left="0" w:firstLine="0"/>
              <w:jc w:val="center"/>
              <w:rPr>
                <w:szCs w:val="18"/>
              </w:rPr>
            </w:pPr>
            <w:r>
              <w:rPr>
                <w:rFonts w:ascii="Times New Roman" w:eastAsia="Times New Roman" w:hAnsi="Times New Roman" w:cs="Times New Roman"/>
              </w:rPr>
              <w:t>-</w:t>
            </w:r>
          </w:p>
        </w:tc>
        <w:tc>
          <w:tcPr>
            <w:tcW w:w="846" w:type="dxa"/>
          </w:tcPr>
          <w:p w14:paraId="4D1E0E74" w14:textId="180BA2A9" w:rsidR="003255DA" w:rsidRPr="00A23742" w:rsidRDefault="003255DA" w:rsidP="00087B81">
            <w:pPr>
              <w:adjustRightInd w:val="0"/>
              <w:spacing w:afterLines="50" w:after="120" w:line="240" w:lineRule="auto"/>
              <w:ind w:left="0" w:firstLine="0"/>
              <w:jc w:val="center"/>
              <w:rPr>
                <w:rFonts w:eastAsiaTheme="minorEastAsia"/>
                <w:szCs w:val="18"/>
              </w:rPr>
            </w:pPr>
            <w:r>
              <w:rPr>
                <w:rFonts w:ascii="Times New Roman" w:eastAsia="Times New Roman" w:hAnsi="Times New Roman" w:cs="Times New Roman"/>
              </w:rPr>
              <w:t>64</w:t>
            </w:r>
          </w:p>
        </w:tc>
        <w:tc>
          <w:tcPr>
            <w:tcW w:w="846" w:type="dxa"/>
          </w:tcPr>
          <w:p w14:paraId="151D6131" w14:textId="77777777" w:rsidR="003255DA" w:rsidRPr="00A23742" w:rsidRDefault="003255DA" w:rsidP="00087B81">
            <w:pPr>
              <w:adjustRightInd w:val="0"/>
              <w:spacing w:afterLines="50" w:after="120" w:line="240" w:lineRule="auto"/>
              <w:ind w:left="0" w:firstLine="0"/>
              <w:jc w:val="center"/>
              <w:rPr>
                <w:rFonts w:eastAsiaTheme="minorEastAsia"/>
                <w:szCs w:val="18"/>
              </w:rPr>
            </w:pPr>
            <w:r>
              <w:rPr>
                <w:rFonts w:ascii="Times New Roman" w:eastAsia="Times New Roman" w:hAnsi="Times New Roman" w:cs="Times New Roman"/>
              </w:rPr>
              <w:t>0</w:t>
            </w:r>
          </w:p>
        </w:tc>
        <w:tc>
          <w:tcPr>
            <w:tcW w:w="846" w:type="dxa"/>
          </w:tcPr>
          <w:p w14:paraId="2326619B" w14:textId="4DBB8717" w:rsidR="003255DA" w:rsidRPr="00A23742" w:rsidRDefault="003255DA" w:rsidP="00087B81">
            <w:pPr>
              <w:adjustRightInd w:val="0"/>
              <w:spacing w:afterLines="50" w:after="120" w:line="240" w:lineRule="auto"/>
              <w:ind w:left="0" w:firstLine="0"/>
              <w:jc w:val="center"/>
              <w:rPr>
                <w:rFonts w:eastAsiaTheme="minorEastAsia"/>
                <w:szCs w:val="18"/>
              </w:rPr>
            </w:pPr>
            <w:r>
              <w:rPr>
                <w:rFonts w:ascii="Times New Roman" w:eastAsia="Times New Roman" w:hAnsi="Times New Roman" w:cs="Times New Roman"/>
              </w:rPr>
              <w:t>64</w:t>
            </w:r>
          </w:p>
        </w:tc>
      </w:tr>
      <w:tr w:rsidR="003255DA" w14:paraId="2994543E" w14:textId="77777777" w:rsidTr="004A514A">
        <w:trPr>
          <w:trHeight w:val="20"/>
        </w:trPr>
        <w:tc>
          <w:tcPr>
            <w:tcW w:w="846" w:type="dxa"/>
            <w:vMerge/>
          </w:tcPr>
          <w:p w14:paraId="1B3086AB" w14:textId="77777777" w:rsidR="003255DA" w:rsidRDefault="003255DA" w:rsidP="004544F8">
            <w:pPr>
              <w:adjustRightInd w:val="0"/>
              <w:spacing w:afterLines="50" w:after="120" w:line="240" w:lineRule="auto"/>
              <w:ind w:left="0" w:firstLine="0"/>
              <w:rPr>
                <w:szCs w:val="18"/>
              </w:rPr>
            </w:pPr>
          </w:p>
        </w:tc>
        <w:tc>
          <w:tcPr>
            <w:tcW w:w="846" w:type="dxa"/>
          </w:tcPr>
          <w:p w14:paraId="2FAB0186" w14:textId="77777777" w:rsidR="003255DA" w:rsidRDefault="003255DA" w:rsidP="00087B81">
            <w:pPr>
              <w:adjustRightInd w:val="0"/>
              <w:spacing w:afterLines="50" w:after="120" w:line="240" w:lineRule="auto"/>
              <w:ind w:left="0" w:firstLine="0"/>
              <w:jc w:val="center"/>
              <w:rPr>
                <w:szCs w:val="18"/>
              </w:rPr>
            </w:pPr>
            <w:r>
              <w:rPr>
                <w:rFonts w:ascii="Times New Roman" w:eastAsia="Times New Roman" w:hAnsi="Times New Roman" w:cs="Times New Roman"/>
              </w:rPr>
              <w:t>+</w:t>
            </w:r>
          </w:p>
        </w:tc>
        <w:tc>
          <w:tcPr>
            <w:tcW w:w="846" w:type="dxa"/>
          </w:tcPr>
          <w:p w14:paraId="4E663C62" w14:textId="11801033" w:rsidR="003255DA" w:rsidRPr="00A23742" w:rsidRDefault="003255DA" w:rsidP="00087B81">
            <w:pPr>
              <w:adjustRightInd w:val="0"/>
              <w:spacing w:afterLines="50" w:after="120" w:line="240" w:lineRule="auto"/>
              <w:ind w:left="0" w:firstLine="0"/>
              <w:jc w:val="center"/>
              <w:rPr>
                <w:rFonts w:eastAsiaTheme="minorEastAsia"/>
                <w:szCs w:val="18"/>
              </w:rPr>
            </w:pPr>
            <w:r>
              <w:rPr>
                <w:rFonts w:ascii="Times New Roman" w:eastAsia="Times New Roman" w:hAnsi="Times New Roman" w:cs="Times New Roman"/>
              </w:rPr>
              <w:t>1</w:t>
            </w:r>
          </w:p>
        </w:tc>
        <w:tc>
          <w:tcPr>
            <w:tcW w:w="846" w:type="dxa"/>
          </w:tcPr>
          <w:p w14:paraId="4327591D" w14:textId="0E0EE608" w:rsidR="003255DA" w:rsidRPr="00A23742" w:rsidRDefault="009D3EBD" w:rsidP="00087B81">
            <w:pPr>
              <w:adjustRightInd w:val="0"/>
              <w:spacing w:afterLines="50" w:after="120" w:line="240" w:lineRule="auto"/>
              <w:ind w:left="0" w:firstLine="0"/>
              <w:jc w:val="center"/>
              <w:rPr>
                <w:rFonts w:eastAsiaTheme="minorEastAsia"/>
                <w:szCs w:val="18"/>
              </w:rPr>
            </w:pPr>
            <w:r>
              <w:rPr>
                <w:rFonts w:ascii="Times New Roman" w:eastAsia="Times New Roman" w:hAnsi="Times New Roman" w:cs="Times New Roman"/>
              </w:rPr>
              <w:t>35</w:t>
            </w:r>
          </w:p>
        </w:tc>
        <w:tc>
          <w:tcPr>
            <w:tcW w:w="846" w:type="dxa"/>
          </w:tcPr>
          <w:p w14:paraId="57927B62" w14:textId="3D4E709A" w:rsidR="003255DA" w:rsidRPr="00A23742" w:rsidRDefault="009D3EBD" w:rsidP="00087B81">
            <w:pPr>
              <w:adjustRightInd w:val="0"/>
              <w:spacing w:afterLines="50" w:after="120" w:line="240" w:lineRule="auto"/>
              <w:ind w:left="0" w:firstLine="0"/>
              <w:jc w:val="center"/>
              <w:rPr>
                <w:rFonts w:eastAsiaTheme="minorEastAsia"/>
                <w:szCs w:val="18"/>
              </w:rPr>
            </w:pPr>
            <w:r>
              <w:rPr>
                <w:rFonts w:ascii="Times New Roman" w:eastAsia="Times New Roman" w:hAnsi="Times New Roman" w:cs="Times New Roman"/>
              </w:rPr>
              <w:t>36</w:t>
            </w:r>
          </w:p>
        </w:tc>
      </w:tr>
      <w:tr w:rsidR="003255DA" w14:paraId="66EFD495" w14:textId="77777777" w:rsidTr="004A514A">
        <w:trPr>
          <w:trHeight w:val="20"/>
        </w:trPr>
        <w:tc>
          <w:tcPr>
            <w:tcW w:w="846" w:type="dxa"/>
            <w:vMerge/>
          </w:tcPr>
          <w:p w14:paraId="3A7088BE" w14:textId="77777777" w:rsidR="003255DA" w:rsidRDefault="003255DA" w:rsidP="004544F8">
            <w:pPr>
              <w:adjustRightInd w:val="0"/>
              <w:spacing w:afterLines="50" w:after="120" w:line="240" w:lineRule="auto"/>
              <w:ind w:left="0" w:firstLine="0"/>
              <w:rPr>
                <w:szCs w:val="18"/>
              </w:rPr>
            </w:pPr>
          </w:p>
        </w:tc>
        <w:tc>
          <w:tcPr>
            <w:tcW w:w="846" w:type="dxa"/>
          </w:tcPr>
          <w:p w14:paraId="0A3AC009" w14:textId="77777777" w:rsidR="003255DA" w:rsidRDefault="003255DA" w:rsidP="00087B81">
            <w:pPr>
              <w:adjustRightInd w:val="0"/>
              <w:spacing w:afterLines="50" w:after="120" w:line="240" w:lineRule="auto"/>
              <w:ind w:left="0" w:firstLine="0"/>
              <w:jc w:val="center"/>
              <w:rPr>
                <w:szCs w:val="18"/>
              </w:rPr>
            </w:pPr>
            <w:r>
              <w:rPr>
                <w:rFonts w:ascii="Times New Roman" w:eastAsia="Times New Roman" w:hAnsi="Times New Roman" w:cs="Times New Roman"/>
                <w:b/>
              </w:rPr>
              <w:t>Total</w:t>
            </w:r>
          </w:p>
        </w:tc>
        <w:tc>
          <w:tcPr>
            <w:tcW w:w="846" w:type="dxa"/>
          </w:tcPr>
          <w:p w14:paraId="0AE5D909" w14:textId="4C00B307" w:rsidR="003255DA" w:rsidRPr="00A23742" w:rsidRDefault="009D3EBD" w:rsidP="00087B81">
            <w:pPr>
              <w:adjustRightInd w:val="0"/>
              <w:spacing w:afterLines="50" w:after="120" w:line="240" w:lineRule="auto"/>
              <w:ind w:left="0" w:firstLine="0"/>
              <w:jc w:val="center"/>
              <w:rPr>
                <w:rFonts w:eastAsiaTheme="minorEastAsia"/>
                <w:szCs w:val="18"/>
              </w:rPr>
            </w:pPr>
            <w:r>
              <w:rPr>
                <w:rFonts w:ascii="Times New Roman" w:eastAsia="Times New Roman" w:hAnsi="Times New Roman" w:cs="Times New Roman"/>
              </w:rPr>
              <w:t>65</w:t>
            </w:r>
          </w:p>
        </w:tc>
        <w:tc>
          <w:tcPr>
            <w:tcW w:w="846" w:type="dxa"/>
          </w:tcPr>
          <w:p w14:paraId="2EC3F7DA" w14:textId="1C9B32FC" w:rsidR="003255DA" w:rsidRPr="00A23742" w:rsidRDefault="009D3EBD" w:rsidP="00087B81">
            <w:pPr>
              <w:adjustRightInd w:val="0"/>
              <w:spacing w:afterLines="50" w:after="120" w:line="240" w:lineRule="auto"/>
              <w:ind w:left="0" w:firstLine="0"/>
              <w:jc w:val="center"/>
              <w:rPr>
                <w:rFonts w:eastAsiaTheme="minorEastAsia"/>
                <w:szCs w:val="18"/>
              </w:rPr>
            </w:pPr>
            <w:r>
              <w:rPr>
                <w:rFonts w:ascii="Times New Roman" w:eastAsia="Times New Roman" w:hAnsi="Times New Roman" w:cs="Times New Roman"/>
              </w:rPr>
              <w:t>35</w:t>
            </w:r>
          </w:p>
        </w:tc>
        <w:tc>
          <w:tcPr>
            <w:tcW w:w="846" w:type="dxa"/>
          </w:tcPr>
          <w:p w14:paraId="2F0827E9" w14:textId="77777777" w:rsidR="003255DA" w:rsidRPr="00A23742" w:rsidRDefault="003255DA" w:rsidP="00087B81">
            <w:pPr>
              <w:adjustRightInd w:val="0"/>
              <w:spacing w:afterLines="50" w:after="120" w:line="240" w:lineRule="auto"/>
              <w:ind w:left="0" w:firstLine="0"/>
              <w:jc w:val="center"/>
              <w:rPr>
                <w:rFonts w:eastAsiaTheme="minorEastAsia"/>
                <w:szCs w:val="18"/>
              </w:rPr>
            </w:pPr>
            <w:r>
              <w:rPr>
                <w:rFonts w:ascii="Times New Roman" w:eastAsia="Times New Roman" w:hAnsi="Times New Roman" w:cs="Times New Roman"/>
              </w:rPr>
              <w:t>100</w:t>
            </w:r>
          </w:p>
        </w:tc>
      </w:tr>
    </w:tbl>
    <w:p w14:paraId="4DD651D4" w14:textId="3BC9D0FD" w:rsidR="00954F79" w:rsidRDefault="00954F79" w:rsidP="004544F8">
      <w:pPr>
        <w:adjustRightInd w:val="0"/>
        <w:spacing w:afterLines="50" w:after="120" w:line="240" w:lineRule="auto"/>
        <w:ind w:left="0" w:firstLine="0"/>
        <w:rPr>
          <w:rFonts w:eastAsiaTheme="minorEastAsia"/>
          <w:szCs w:val="18"/>
        </w:rPr>
      </w:pP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5"/>
        <w:gridCol w:w="2055"/>
      </w:tblGrid>
      <w:tr w:rsidR="003255DA" w14:paraId="372329D2" w14:textId="77777777" w:rsidTr="004A514A">
        <w:trPr>
          <w:trHeight w:val="20"/>
        </w:trPr>
        <w:tc>
          <w:tcPr>
            <w:tcW w:w="2055" w:type="dxa"/>
          </w:tcPr>
          <w:p w14:paraId="049640E4" w14:textId="77777777" w:rsidR="003255DA" w:rsidRDefault="003255DA" w:rsidP="00087B81">
            <w:pPr>
              <w:spacing w:after="50" w:line="240" w:lineRule="auto"/>
              <w:ind w:left="0" w:firstLine="0"/>
              <w:jc w:val="center"/>
              <w:rPr>
                <w:rFonts w:eastAsiaTheme="minorEastAsia"/>
              </w:rPr>
            </w:pPr>
            <w:proofErr w:type="spellStart"/>
            <w:r>
              <w:rPr>
                <w:rFonts w:ascii="Times New Roman" w:eastAsia="Times New Roman" w:hAnsi="Times New Roman" w:cs="Times New Roman"/>
                <w:b/>
              </w:rPr>
              <w:t>Sensibilité</w:t>
            </w:r>
            <w:proofErr w:type="spellEnd"/>
          </w:p>
        </w:tc>
        <w:tc>
          <w:tcPr>
            <w:tcW w:w="2055" w:type="dxa"/>
          </w:tcPr>
          <w:p w14:paraId="13441D42" w14:textId="75E0D7F4" w:rsidR="003255DA" w:rsidRPr="009D3EBD" w:rsidRDefault="009D3EBD" w:rsidP="00087B81">
            <w:pPr>
              <w:spacing w:after="50" w:line="240" w:lineRule="auto"/>
              <w:ind w:left="0" w:firstLine="0"/>
              <w:jc w:val="center"/>
              <w:rPr>
                <w:rFonts w:eastAsiaTheme="minorEastAsia"/>
                <w:szCs w:val="18"/>
              </w:rPr>
            </w:pPr>
            <w:r>
              <w:rPr>
                <w:rFonts w:ascii="Times New Roman" w:eastAsia="Times New Roman" w:hAnsi="Times New Roman" w:cs="Times New Roman"/>
              </w:rPr>
              <w:t>97,2 %</w:t>
            </w:r>
          </w:p>
        </w:tc>
      </w:tr>
      <w:tr w:rsidR="003255DA" w14:paraId="2716A737" w14:textId="77777777" w:rsidTr="004A514A">
        <w:trPr>
          <w:trHeight w:val="20"/>
        </w:trPr>
        <w:tc>
          <w:tcPr>
            <w:tcW w:w="2055" w:type="dxa"/>
          </w:tcPr>
          <w:p w14:paraId="5B0823A5" w14:textId="77777777" w:rsidR="003255DA" w:rsidRDefault="003255DA" w:rsidP="00087B81">
            <w:pPr>
              <w:spacing w:after="50" w:line="240" w:lineRule="auto"/>
              <w:ind w:left="0" w:firstLine="0"/>
              <w:jc w:val="center"/>
              <w:rPr>
                <w:rFonts w:eastAsiaTheme="minorEastAsia"/>
              </w:rPr>
            </w:pPr>
            <w:proofErr w:type="spellStart"/>
            <w:r>
              <w:rPr>
                <w:rFonts w:ascii="Times New Roman" w:eastAsia="Times New Roman" w:hAnsi="Times New Roman" w:cs="Times New Roman"/>
                <w:b/>
              </w:rPr>
              <w:t>Spécificité</w:t>
            </w:r>
            <w:proofErr w:type="spellEnd"/>
          </w:p>
        </w:tc>
        <w:tc>
          <w:tcPr>
            <w:tcW w:w="2055" w:type="dxa"/>
          </w:tcPr>
          <w:p w14:paraId="624C6048" w14:textId="77777777" w:rsidR="003255DA" w:rsidRDefault="003255DA" w:rsidP="00087B81">
            <w:pPr>
              <w:spacing w:after="50" w:line="240" w:lineRule="auto"/>
              <w:ind w:left="0" w:firstLine="0"/>
              <w:jc w:val="center"/>
              <w:rPr>
                <w:rFonts w:eastAsiaTheme="minorEastAsia"/>
              </w:rPr>
            </w:pPr>
            <w:r>
              <w:rPr>
                <w:rFonts w:ascii="Times New Roman" w:eastAsia="Times New Roman" w:hAnsi="Times New Roman" w:cs="Times New Roman"/>
              </w:rPr>
              <w:t>100,0 %</w:t>
            </w:r>
          </w:p>
        </w:tc>
      </w:tr>
      <w:tr w:rsidR="003255DA" w14:paraId="7E0546E1" w14:textId="77777777" w:rsidTr="004A514A">
        <w:trPr>
          <w:trHeight w:val="20"/>
        </w:trPr>
        <w:tc>
          <w:tcPr>
            <w:tcW w:w="2055" w:type="dxa"/>
          </w:tcPr>
          <w:p w14:paraId="2B19A287" w14:textId="77777777" w:rsidR="003255DA" w:rsidRDefault="003255DA" w:rsidP="00087B81">
            <w:pPr>
              <w:spacing w:after="50" w:line="240" w:lineRule="auto"/>
              <w:ind w:left="0" w:firstLine="0"/>
              <w:jc w:val="center"/>
              <w:rPr>
                <w:rFonts w:eastAsiaTheme="minorEastAsia"/>
              </w:rPr>
            </w:pPr>
            <w:r>
              <w:rPr>
                <w:rFonts w:ascii="Times New Roman" w:eastAsia="Times New Roman" w:hAnsi="Times New Roman" w:cs="Times New Roman"/>
                <w:b/>
              </w:rPr>
              <w:t>Accord total</w:t>
            </w:r>
          </w:p>
        </w:tc>
        <w:tc>
          <w:tcPr>
            <w:tcW w:w="2055" w:type="dxa"/>
          </w:tcPr>
          <w:p w14:paraId="117CDBB4" w14:textId="4480E8AD" w:rsidR="003255DA" w:rsidRDefault="003255DA" w:rsidP="00087B81">
            <w:pPr>
              <w:spacing w:after="50" w:line="240" w:lineRule="auto"/>
              <w:ind w:left="0" w:firstLine="0"/>
              <w:jc w:val="center"/>
              <w:rPr>
                <w:rFonts w:eastAsiaTheme="minorEastAsia"/>
              </w:rPr>
            </w:pPr>
            <w:r>
              <w:rPr>
                <w:rFonts w:ascii="Times New Roman" w:eastAsia="Times New Roman" w:hAnsi="Times New Roman" w:cs="Times New Roman"/>
              </w:rPr>
              <w:t>99,0 %</w:t>
            </w:r>
          </w:p>
        </w:tc>
      </w:tr>
    </w:tbl>
    <w:p w14:paraId="48633B9F" w14:textId="77777777" w:rsidR="003255DA" w:rsidRPr="003255DA" w:rsidRDefault="003255DA" w:rsidP="004544F8">
      <w:pPr>
        <w:adjustRightInd w:val="0"/>
        <w:spacing w:afterLines="50" w:after="120" w:line="240" w:lineRule="auto"/>
        <w:ind w:left="0" w:firstLine="0"/>
        <w:rPr>
          <w:rFonts w:eastAsiaTheme="minorEastAsia"/>
          <w:szCs w:val="18"/>
        </w:rPr>
      </w:pPr>
    </w:p>
    <w:p w14:paraId="320E10CD" w14:textId="77777777" w:rsidR="00954F79" w:rsidRPr="0067738A" w:rsidRDefault="004F3EF4" w:rsidP="004544F8">
      <w:pPr>
        <w:pStyle w:val="1"/>
        <w:adjustRightInd w:val="0"/>
        <w:spacing w:afterLines="50" w:after="120" w:line="240" w:lineRule="auto"/>
        <w:ind w:left="0" w:firstLine="0"/>
        <w:jc w:val="both"/>
        <w:rPr>
          <w:szCs w:val="18"/>
        </w:rPr>
      </w:pPr>
      <w:r>
        <w:rPr>
          <w:rFonts w:ascii="Times New Roman" w:eastAsia="Times New Roman" w:hAnsi="Times New Roman" w:cs="Times New Roman"/>
        </w:rPr>
        <w:t>LIMITES</w:t>
      </w:r>
    </w:p>
    <w:p w14:paraId="60A759B1" w14:textId="06DB6006" w:rsidR="00954F79" w:rsidRPr="001550D2" w:rsidRDefault="0067738A" w:rsidP="00F64D01">
      <w:pPr>
        <w:spacing w:afterLines="50" w:after="120" w:line="240" w:lineRule="auto"/>
        <w:ind w:left="10"/>
        <w:rPr>
          <w:szCs w:val="18"/>
          <w:lang w:val="fr-FR"/>
        </w:rPr>
      </w:pPr>
      <w:r w:rsidRPr="001550D2">
        <w:rPr>
          <w:rFonts w:ascii="Times New Roman" w:eastAsia="Times New Roman" w:hAnsi="Times New Roman" w:cs="Times New Roman"/>
          <w:lang w:val="fr-FR"/>
        </w:rPr>
        <w:t>•</w:t>
      </w:r>
      <w:r w:rsidRPr="001550D2">
        <w:rPr>
          <w:rFonts w:ascii="Times New Roman" w:eastAsia="Times New Roman" w:hAnsi="Times New Roman" w:cs="Times New Roman"/>
          <w:lang w:val="fr-FR"/>
        </w:rPr>
        <w:tab/>
        <w:t>L'efficacité de ce kit n'est confirmée que pour le sérum/plasma humain, l'applicabilité des autres types d'échantillons n'est pas vérifiée.</w:t>
      </w:r>
    </w:p>
    <w:p w14:paraId="0F28D79C" w14:textId="043F2E2E" w:rsidR="00954F79" w:rsidRPr="001550D2" w:rsidRDefault="0067738A" w:rsidP="00F64D01">
      <w:pPr>
        <w:spacing w:afterLines="50" w:after="120" w:line="240" w:lineRule="auto"/>
        <w:ind w:left="10"/>
        <w:rPr>
          <w:szCs w:val="18"/>
          <w:lang w:val="fr-FR"/>
        </w:rPr>
      </w:pPr>
      <w:r w:rsidRPr="001550D2">
        <w:rPr>
          <w:rFonts w:ascii="Times New Roman" w:eastAsia="Times New Roman" w:hAnsi="Times New Roman" w:cs="Times New Roman"/>
          <w:lang w:val="fr-FR"/>
        </w:rPr>
        <w:t>•</w:t>
      </w:r>
      <w:r w:rsidRPr="001550D2">
        <w:rPr>
          <w:rFonts w:ascii="Times New Roman" w:eastAsia="Times New Roman" w:hAnsi="Times New Roman" w:cs="Times New Roman"/>
          <w:lang w:val="fr-FR"/>
        </w:rPr>
        <w:tab/>
        <w:t>Des résultats fiables et reproductibles seront obtenus lorsque le mode opératoire est effectué conformément aux instructions et dans le respect des bonnes pratiques de laboratoire.</w:t>
      </w:r>
    </w:p>
    <w:p w14:paraId="2CE43C43" w14:textId="4B68883B" w:rsidR="00954F79" w:rsidRPr="001550D2" w:rsidRDefault="0067738A" w:rsidP="00F64D01">
      <w:pPr>
        <w:spacing w:afterLines="50" w:after="120" w:line="240" w:lineRule="auto"/>
        <w:ind w:left="10"/>
        <w:rPr>
          <w:szCs w:val="18"/>
          <w:lang w:val="fr-FR"/>
        </w:rPr>
      </w:pPr>
      <w:r w:rsidRPr="001550D2">
        <w:rPr>
          <w:rFonts w:ascii="Times New Roman" w:eastAsia="Times New Roman" w:hAnsi="Times New Roman" w:cs="Times New Roman"/>
          <w:lang w:val="fr-FR"/>
        </w:rPr>
        <w:t>•</w:t>
      </w:r>
      <w:r w:rsidRPr="001550D2">
        <w:rPr>
          <w:rFonts w:ascii="Times New Roman" w:eastAsia="Times New Roman" w:hAnsi="Times New Roman" w:cs="Times New Roman"/>
          <w:lang w:val="fr-FR"/>
        </w:rPr>
        <w:tab/>
        <w:t>Le diagnostic clinique ne doit pas être établi sur les résultats d'un seul résultat de test, mais doit être interprété avec tous les résultats cliniques et de laboratoire.</w:t>
      </w:r>
    </w:p>
    <w:p w14:paraId="59490293" w14:textId="365A34E8" w:rsidR="00954F79" w:rsidRPr="0067738A" w:rsidRDefault="004F3EF4" w:rsidP="004544F8">
      <w:pPr>
        <w:adjustRightInd w:val="0"/>
        <w:spacing w:afterLines="50" w:after="120" w:line="240" w:lineRule="auto"/>
        <w:ind w:left="0" w:firstLine="0"/>
        <w:rPr>
          <w:szCs w:val="18"/>
        </w:rPr>
      </w:pPr>
      <w:r>
        <w:rPr>
          <w:rFonts w:ascii="Times New Roman" w:eastAsia="Times New Roman" w:hAnsi="Times New Roman" w:cs="Times New Roman"/>
          <w:b/>
        </w:rPr>
        <w:t>SYMBOLES</w:t>
      </w:r>
    </w:p>
    <w:tbl>
      <w:tblPr>
        <w:tblStyle w:val="a3"/>
        <w:tblW w:w="4915" w:type="dxa"/>
        <w:jc w:val="center"/>
        <w:tblLayout w:type="fixed"/>
        <w:tblLook w:val="04A0" w:firstRow="1" w:lastRow="0" w:firstColumn="1" w:lastColumn="0" w:noHBand="0" w:noVBand="1"/>
      </w:tblPr>
      <w:tblGrid>
        <w:gridCol w:w="988"/>
        <w:gridCol w:w="1417"/>
        <w:gridCol w:w="992"/>
        <w:gridCol w:w="1518"/>
      </w:tblGrid>
      <w:tr w:rsidR="009D3EBD" w14:paraId="4EBB731F" w14:textId="77777777" w:rsidTr="00F35B1B">
        <w:trPr>
          <w:trHeight w:val="20"/>
          <w:jc w:val="center"/>
        </w:trPr>
        <w:tc>
          <w:tcPr>
            <w:tcW w:w="988" w:type="dxa"/>
            <w:vAlign w:val="center"/>
          </w:tcPr>
          <w:p w14:paraId="6387B326" w14:textId="77777777" w:rsidR="009D3EBD" w:rsidRDefault="009D3EBD" w:rsidP="00E435EF">
            <w:pPr>
              <w:adjustRightInd w:val="0"/>
              <w:spacing w:afterLines="50" w:after="120" w:line="240" w:lineRule="auto"/>
              <w:ind w:left="0" w:firstLine="0"/>
              <w:jc w:val="center"/>
            </w:pPr>
            <w:r>
              <w:rPr>
                <w:rFonts w:ascii="Times New Roman" w:eastAsia="Times New Roman" w:hAnsi="Times New Roman" w:cs="Times New Roman"/>
                <w:noProof/>
                <w:lang w:bidi="ar-SA"/>
              </w:rPr>
              <w:drawing>
                <wp:inline distT="0" distB="0" distL="0" distR="0" wp14:anchorId="2BD73946" wp14:editId="19F4FA3C">
                  <wp:extent cx="418011" cy="246328"/>
                  <wp:effectExtent l="0" t="0" r="1270" b="190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24954" cy="250420"/>
                          </a:xfrm>
                          <a:prstGeom prst="rect">
                            <a:avLst/>
                          </a:prstGeom>
                        </pic:spPr>
                      </pic:pic>
                    </a:graphicData>
                  </a:graphic>
                </wp:inline>
              </w:drawing>
            </w:r>
          </w:p>
        </w:tc>
        <w:tc>
          <w:tcPr>
            <w:tcW w:w="1417" w:type="dxa"/>
            <w:vAlign w:val="center"/>
          </w:tcPr>
          <w:p w14:paraId="67F09DF5" w14:textId="77777777" w:rsidR="009D3EBD" w:rsidRPr="0021190A" w:rsidRDefault="009D3EBD" w:rsidP="00E435EF">
            <w:pPr>
              <w:widowControl w:val="0"/>
              <w:spacing w:after="50" w:line="240" w:lineRule="auto"/>
              <w:ind w:left="0" w:firstLine="0"/>
              <w:jc w:val="center"/>
              <w:rPr>
                <w:rFonts w:ascii="Times New Roman" w:eastAsia="Times New Roman" w:hAnsi="Times New Roman" w:cs="Times New Roman"/>
                <w:color w:val="auto"/>
                <w:kern w:val="0"/>
                <w:szCs w:val="18"/>
                <w:lang w:val="de-DE"/>
              </w:rPr>
            </w:pPr>
            <w:proofErr w:type="spellStart"/>
            <w:r>
              <w:rPr>
                <w:rFonts w:ascii="Times New Roman" w:eastAsia="Times New Roman" w:hAnsi="Times New Roman" w:cs="Times New Roman"/>
              </w:rPr>
              <w:t>Numéro</w:t>
            </w:r>
            <w:proofErr w:type="spellEnd"/>
            <w:r>
              <w:rPr>
                <w:rFonts w:ascii="Times New Roman" w:eastAsia="Times New Roman" w:hAnsi="Times New Roman" w:cs="Times New Roman"/>
              </w:rPr>
              <w:t xml:space="preserve"> de Catalogue</w:t>
            </w:r>
          </w:p>
          <w:p w14:paraId="14E8A217" w14:textId="77777777" w:rsidR="009D3EBD" w:rsidRDefault="009D3EBD" w:rsidP="00E435EF">
            <w:pPr>
              <w:adjustRightInd w:val="0"/>
              <w:spacing w:afterLines="50" w:after="120" w:line="240" w:lineRule="auto"/>
              <w:ind w:left="0" w:firstLine="0"/>
              <w:jc w:val="center"/>
            </w:pPr>
          </w:p>
        </w:tc>
        <w:tc>
          <w:tcPr>
            <w:tcW w:w="992" w:type="dxa"/>
            <w:vAlign w:val="center"/>
          </w:tcPr>
          <w:p w14:paraId="3B9EF6EA" w14:textId="77777777" w:rsidR="009D3EBD" w:rsidRDefault="009D3EBD" w:rsidP="00E435EF">
            <w:pPr>
              <w:adjustRightInd w:val="0"/>
              <w:spacing w:afterLines="50" w:after="120" w:line="240" w:lineRule="auto"/>
              <w:ind w:left="0" w:firstLine="0"/>
              <w:jc w:val="center"/>
            </w:pPr>
            <w:r>
              <w:rPr>
                <w:rFonts w:ascii="Times New Roman" w:eastAsia="Times New Roman" w:hAnsi="Times New Roman" w:cs="Times New Roman"/>
                <w:noProof/>
                <w:lang w:bidi="ar-SA"/>
              </w:rPr>
              <w:drawing>
                <wp:inline distT="0" distB="0" distL="0" distR="0" wp14:anchorId="3E61E935" wp14:editId="4D3C7AE2">
                  <wp:extent cx="400000" cy="361905"/>
                  <wp:effectExtent l="0" t="0" r="635" b="63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00000" cy="361905"/>
                          </a:xfrm>
                          <a:prstGeom prst="rect">
                            <a:avLst/>
                          </a:prstGeom>
                        </pic:spPr>
                      </pic:pic>
                    </a:graphicData>
                  </a:graphic>
                </wp:inline>
              </w:drawing>
            </w:r>
          </w:p>
        </w:tc>
        <w:tc>
          <w:tcPr>
            <w:tcW w:w="1518" w:type="dxa"/>
            <w:vAlign w:val="center"/>
          </w:tcPr>
          <w:p w14:paraId="5C734F70" w14:textId="77777777" w:rsidR="009D3EBD" w:rsidRDefault="009D3EBD" w:rsidP="00E435EF">
            <w:pPr>
              <w:adjustRightInd w:val="0"/>
              <w:spacing w:afterLines="50" w:after="120" w:line="240" w:lineRule="auto"/>
              <w:ind w:left="0" w:firstLine="0"/>
              <w:jc w:val="center"/>
            </w:pPr>
            <w:proofErr w:type="spellStart"/>
            <w:r>
              <w:rPr>
                <w:rFonts w:ascii="Times New Roman" w:eastAsia="Times New Roman" w:hAnsi="Times New Roman" w:cs="Times New Roman"/>
              </w:rPr>
              <w:t>Utiliser</w:t>
            </w:r>
            <w:proofErr w:type="spellEnd"/>
            <w:r>
              <w:rPr>
                <w:rFonts w:ascii="Times New Roman" w:eastAsia="Times New Roman" w:hAnsi="Times New Roman" w:cs="Times New Roman"/>
              </w:rPr>
              <w:t xml:space="preserve"> par date</w:t>
            </w:r>
          </w:p>
        </w:tc>
      </w:tr>
      <w:tr w:rsidR="009D3EBD" w:rsidRPr="00BF48C2" w14:paraId="72248307" w14:textId="77777777" w:rsidTr="00F35B1B">
        <w:trPr>
          <w:trHeight w:val="20"/>
          <w:jc w:val="center"/>
        </w:trPr>
        <w:tc>
          <w:tcPr>
            <w:tcW w:w="988" w:type="dxa"/>
            <w:vAlign w:val="center"/>
          </w:tcPr>
          <w:p w14:paraId="083C5AA3" w14:textId="77777777" w:rsidR="009D3EBD" w:rsidRDefault="009D3EBD" w:rsidP="00E435EF">
            <w:pPr>
              <w:adjustRightInd w:val="0"/>
              <w:spacing w:afterLines="50" w:after="120" w:line="240" w:lineRule="auto"/>
              <w:ind w:left="0" w:firstLine="0"/>
              <w:jc w:val="center"/>
            </w:pPr>
            <w:r>
              <w:rPr>
                <w:rFonts w:ascii="Times New Roman" w:eastAsia="Times New Roman" w:hAnsi="Times New Roman" w:cs="Times New Roman"/>
                <w:noProof/>
                <w:lang w:bidi="ar-SA"/>
              </w:rPr>
              <w:drawing>
                <wp:inline distT="0" distB="0" distL="0" distR="0" wp14:anchorId="244307C5" wp14:editId="1A531C3F">
                  <wp:extent cx="552372" cy="226614"/>
                  <wp:effectExtent l="0" t="0" r="635" b="254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58241" cy="229022"/>
                          </a:xfrm>
                          <a:prstGeom prst="rect">
                            <a:avLst/>
                          </a:prstGeom>
                        </pic:spPr>
                      </pic:pic>
                    </a:graphicData>
                  </a:graphic>
                </wp:inline>
              </w:drawing>
            </w:r>
          </w:p>
        </w:tc>
        <w:tc>
          <w:tcPr>
            <w:tcW w:w="1417" w:type="dxa"/>
            <w:vAlign w:val="center"/>
          </w:tcPr>
          <w:p w14:paraId="0E6DC1AF" w14:textId="77777777" w:rsidR="009D3EBD" w:rsidRPr="00BF48C2" w:rsidRDefault="009D3EBD" w:rsidP="00E435EF">
            <w:pPr>
              <w:adjustRightInd w:val="0"/>
              <w:spacing w:afterLines="50" w:after="120" w:line="240" w:lineRule="auto"/>
              <w:ind w:left="0" w:firstLine="0"/>
              <w:jc w:val="center"/>
              <w:rPr>
                <w:lang w:val="it-IT"/>
              </w:rPr>
            </w:pPr>
            <w:proofErr w:type="spellStart"/>
            <w:r>
              <w:rPr>
                <w:rFonts w:ascii="Times New Roman" w:eastAsia="Times New Roman" w:hAnsi="Times New Roman" w:cs="Times New Roman"/>
              </w:rPr>
              <w:t>Dispositif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médical</w:t>
            </w:r>
            <w:proofErr w:type="spellEnd"/>
            <w:r>
              <w:rPr>
                <w:rFonts w:ascii="Times New Roman" w:eastAsia="Times New Roman" w:hAnsi="Times New Roman" w:cs="Times New Roman"/>
              </w:rPr>
              <w:t xml:space="preserve"> de diagnostic In Vitro</w:t>
            </w:r>
          </w:p>
        </w:tc>
        <w:tc>
          <w:tcPr>
            <w:tcW w:w="992" w:type="dxa"/>
            <w:vAlign w:val="center"/>
          </w:tcPr>
          <w:p w14:paraId="23AC1F55" w14:textId="77777777" w:rsidR="009D3EBD" w:rsidRPr="00BF48C2" w:rsidRDefault="009D3EBD" w:rsidP="00E435EF">
            <w:pPr>
              <w:adjustRightInd w:val="0"/>
              <w:spacing w:afterLines="50" w:after="120" w:line="240" w:lineRule="auto"/>
              <w:ind w:left="0" w:firstLine="0"/>
              <w:jc w:val="center"/>
              <w:rPr>
                <w:lang w:val="it-IT"/>
              </w:rPr>
            </w:pPr>
            <w:r>
              <w:rPr>
                <w:rFonts w:ascii="Times New Roman" w:eastAsia="Times New Roman" w:hAnsi="Times New Roman" w:cs="Times New Roman"/>
                <w:noProof/>
                <w:lang w:bidi="ar-SA"/>
              </w:rPr>
              <w:drawing>
                <wp:inline distT="0" distB="0" distL="0" distR="0" wp14:anchorId="6EA34944" wp14:editId="093E9F6E">
                  <wp:extent cx="552381" cy="314286"/>
                  <wp:effectExtent l="0" t="0" r="63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52381" cy="314286"/>
                          </a:xfrm>
                          <a:prstGeom prst="rect">
                            <a:avLst/>
                          </a:prstGeom>
                        </pic:spPr>
                      </pic:pic>
                    </a:graphicData>
                  </a:graphic>
                </wp:inline>
              </w:drawing>
            </w:r>
          </w:p>
        </w:tc>
        <w:tc>
          <w:tcPr>
            <w:tcW w:w="1518" w:type="dxa"/>
            <w:vAlign w:val="center"/>
          </w:tcPr>
          <w:p w14:paraId="1D3AC1AB" w14:textId="77777777" w:rsidR="009D3EBD" w:rsidRPr="00BF48C2" w:rsidRDefault="009D3EBD" w:rsidP="00E435EF">
            <w:pPr>
              <w:adjustRightInd w:val="0"/>
              <w:spacing w:afterLines="50" w:after="120" w:line="240" w:lineRule="auto"/>
              <w:ind w:left="0" w:firstLine="0"/>
              <w:jc w:val="center"/>
              <w:rPr>
                <w:lang w:val="it-IT"/>
              </w:rPr>
            </w:pPr>
            <w:proofErr w:type="spellStart"/>
            <w:r>
              <w:rPr>
                <w:rFonts w:ascii="Times New Roman" w:eastAsia="Times New Roman" w:hAnsi="Times New Roman" w:cs="Times New Roman"/>
              </w:rPr>
              <w:t>Numéro</w:t>
            </w:r>
            <w:proofErr w:type="spellEnd"/>
            <w:r>
              <w:rPr>
                <w:rFonts w:ascii="Times New Roman" w:eastAsia="Times New Roman" w:hAnsi="Times New Roman" w:cs="Times New Roman"/>
              </w:rPr>
              <w:t xml:space="preserve"> de Lot</w:t>
            </w:r>
          </w:p>
        </w:tc>
      </w:tr>
      <w:tr w:rsidR="009D3EBD" w14:paraId="2D514387" w14:textId="77777777" w:rsidTr="00F35B1B">
        <w:trPr>
          <w:trHeight w:val="20"/>
          <w:jc w:val="center"/>
        </w:trPr>
        <w:tc>
          <w:tcPr>
            <w:tcW w:w="988" w:type="dxa"/>
            <w:vAlign w:val="center"/>
          </w:tcPr>
          <w:p w14:paraId="7DC38F70" w14:textId="77777777" w:rsidR="009D3EBD" w:rsidRPr="00BF48C2" w:rsidRDefault="009D3EBD" w:rsidP="00E435EF">
            <w:pPr>
              <w:adjustRightInd w:val="0"/>
              <w:spacing w:afterLines="50" w:after="120" w:line="240" w:lineRule="auto"/>
              <w:ind w:left="0" w:firstLine="0"/>
              <w:jc w:val="center"/>
              <w:rPr>
                <w:lang w:val="it-IT"/>
              </w:rPr>
            </w:pPr>
            <w:r>
              <w:rPr>
                <w:rFonts w:ascii="Times New Roman" w:eastAsia="Times New Roman" w:hAnsi="Times New Roman" w:cs="Times New Roman"/>
                <w:noProof/>
                <w:lang w:bidi="ar-SA"/>
              </w:rPr>
              <w:drawing>
                <wp:inline distT="0" distB="0" distL="0" distR="0" wp14:anchorId="4276FDD3" wp14:editId="69F470B3">
                  <wp:extent cx="669851" cy="257175"/>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80592" cy="261299"/>
                          </a:xfrm>
                          <a:prstGeom prst="rect">
                            <a:avLst/>
                          </a:prstGeom>
                        </pic:spPr>
                      </pic:pic>
                    </a:graphicData>
                  </a:graphic>
                </wp:inline>
              </w:drawing>
            </w:r>
          </w:p>
        </w:tc>
        <w:tc>
          <w:tcPr>
            <w:tcW w:w="1417" w:type="dxa"/>
            <w:vAlign w:val="center"/>
          </w:tcPr>
          <w:p w14:paraId="5262AB1B" w14:textId="3A7DCE03" w:rsidR="009D3EBD" w:rsidRPr="001550D2" w:rsidRDefault="009D3EBD" w:rsidP="00E435EF">
            <w:pPr>
              <w:adjustRightInd w:val="0"/>
              <w:spacing w:afterLines="50" w:after="120" w:line="240" w:lineRule="auto"/>
              <w:ind w:left="0" w:firstLine="0"/>
              <w:jc w:val="center"/>
              <w:rPr>
                <w:lang w:val="fr-FR"/>
              </w:rPr>
            </w:pPr>
            <w:r w:rsidRPr="001550D2">
              <w:rPr>
                <w:rFonts w:ascii="Times New Roman" w:eastAsia="Times New Roman" w:hAnsi="Times New Roman" w:cs="Times New Roman"/>
                <w:lang w:val="fr-FR"/>
              </w:rPr>
              <w:t>Conserver entre +2</w:t>
            </w:r>
            <w:r w:rsidR="007F77F1">
              <w:rPr>
                <w:rFonts w:ascii="Times New Roman" w:eastAsia="Times New Roman" w:hAnsi="Times New Roman" w:cs="Times New Roman"/>
                <w:lang w:val="fr-FR"/>
              </w:rPr>
              <w:t xml:space="preserve"> </w:t>
            </w:r>
            <w:r w:rsidRPr="001550D2">
              <w:rPr>
                <w:rFonts w:ascii="Times New Roman" w:eastAsia="Times New Roman" w:hAnsi="Times New Roman" w:cs="Times New Roman"/>
                <w:lang w:val="fr-FR"/>
              </w:rPr>
              <w:t>℃ et +8</w:t>
            </w:r>
            <w:r w:rsidR="007F77F1">
              <w:rPr>
                <w:rFonts w:ascii="Times New Roman" w:eastAsia="Times New Roman" w:hAnsi="Times New Roman" w:cs="Times New Roman"/>
                <w:lang w:val="fr-FR"/>
              </w:rPr>
              <w:t xml:space="preserve"> </w:t>
            </w:r>
            <w:r w:rsidRPr="001550D2">
              <w:rPr>
                <w:rFonts w:ascii="Times New Roman" w:eastAsia="Times New Roman" w:hAnsi="Times New Roman" w:cs="Times New Roman"/>
                <w:lang w:val="fr-FR"/>
              </w:rPr>
              <w:t>℃</w:t>
            </w:r>
          </w:p>
        </w:tc>
        <w:tc>
          <w:tcPr>
            <w:tcW w:w="992" w:type="dxa"/>
            <w:vAlign w:val="center"/>
          </w:tcPr>
          <w:p w14:paraId="2E4B088C" w14:textId="77777777" w:rsidR="009D3EBD" w:rsidRDefault="009D3EBD" w:rsidP="00E435EF">
            <w:pPr>
              <w:adjustRightInd w:val="0"/>
              <w:spacing w:afterLines="50" w:after="120" w:line="240" w:lineRule="auto"/>
              <w:ind w:left="0" w:firstLine="0"/>
              <w:jc w:val="center"/>
            </w:pPr>
            <w:r>
              <w:rPr>
                <w:rFonts w:ascii="Times New Roman" w:eastAsia="Times New Roman" w:hAnsi="Times New Roman" w:cs="Times New Roman"/>
                <w:noProof/>
                <w:lang w:bidi="ar-SA"/>
              </w:rPr>
              <w:drawing>
                <wp:inline distT="0" distB="0" distL="0" distR="0" wp14:anchorId="61947631" wp14:editId="1787169C">
                  <wp:extent cx="542857" cy="352381"/>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2857" cy="352381"/>
                          </a:xfrm>
                          <a:prstGeom prst="rect">
                            <a:avLst/>
                          </a:prstGeom>
                        </pic:spPr>
                      </pic:pic>
                    </a:graphicData>
                  </a:graphic>
                </wp:inline>
              </w:drawing>
            </w:r>
          </w:p>
        </w:tc>
        <w:tc>
          <w:tcPr>
            <w:tcW w:w="1518" w:type="dxa"/>
            <w:vAlign w:val="center"/>
          </w:tcPr>
          <w:p w14:paraId="0F939F41" w14:textId="77777777" w:rsidR="009D3EBD" w:rsidRDefault="009D3EBD" w:rsidP="00E435EF">
            <w:pPr>
              <w:adjustRightInd w:val="0"/>
              <w:spacing w:afterLines="50" w:after="120" w:line="240" w:lineRule="auto"/>
              <w:ind w:left="0" w:firstLine="0"/>
              <w:jc w:val="center"/>
            </w:pPr>
            <w:r>
              <w:rPr>
                <w:rFonts w:ascii="Times New Roman" w:eastAsia="Times New Roman" w:hAnsi="Times New Roman" w:cs="Times New Roman"/>
              </w:rPr>
              <w:t xml:space="preserve">Consulter les Instructions </w:t>
            </w:r>
            <w:proofErr w:type="spellStart"/>
            <w:r>
              <w:rPr>
                <w:rFonts w:ascii="Times New Roman" w:eastAsia="Times New Roman" w:hAnsi="Times New Roman" w:cs="Times New Roman"/>
              </w:rPr>
              <w:t>d'Utilisation</w:t>
            </w:r>
            <w:proofErr w:type="spellEnd"/>
          </w:p>
        </w:tc>
      </w:tr>
      <w:tr w:rsidR="009D3EBD" w:rsidRPr="001550D2" w14:paraId="74BBA8C3" w14:textId="77777777" w:rsidTr="00F35B1B">
        <w:trPr>
          <w:trHeight w:val="20"/>
          <w:jc w:val="center"/>
        </w:trPr>
        <w:tc>
          <w:tcPr>
            <w:tcW w:w="988" w:type="dxa"/>
            <w:vAlign w:val="center"/>
          </w:tcPr>
          <w:p w14:paraId="21984D63" w14:textId="77777777" w:rsidR="009D3EBD" w:rsidRDefault="009D3EBD" w:rsidP="00E435EF">
            <w:pPr>
              <w:adjustRightInd w:val="0"/>
              <w:spacing w:afterLines="50" w:after="120" w:line="240" w:lineRule="auto"/>
              <w:ind w:left="0" w:firstLine="0"/>
              <w:jc w:val="center"/>
            </w:pPr>
            <w:r>
              <w:rPr>
                <w:rFonts w:ascii="Times New Roman" w:eastAsia="Times New Roman" w:hAnsi="Times New Roman" w:cs="Times New Roman"/>
                <w:noProof/>
                <w:lang w:bidi="ar-SA"/>
              </w:rPr>
              <w:drawing>
                <wp:inline distT="0" distB="0" distL="0" distR="0" wp14:anchorId="347B2C39" wp14:editId="745C6078">
                  <wp:extent cx="441960" cy="276225"/>
                  <wp:effectExtent l="0" t="0" r="0"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45989" cy="278743"/>
                          </a:xfrm>
                          <a:prstGeom prst="rect">
                            <a:avLst/>
                          </a:prstGeom>
                        </pic:spPr>
                      </pic:pic>
                    </a:graphicData>
                  </a:graphic>
                </wp:inline>
              </w:drawing>
            </w:r>
          </w:p>
        </w:tc>
        <w:tc>
          <w:tcPr>
            <w:tcW w:w="1417" w:type="dxa"/>
            <w:vAlign w:val="center"/>
          </w:tcPr>
          <w:p w14:paraId="6ADDA368" w14:textId="77777777" w:rsidR="009D3EBD" w:rsidRDefault="009D3EBD" w:rsidP="00E435EF">
            <w:pPr>
              <w:adjustRightInd w:val="0"/>
              <w:spacing w:afterLines="50" w:after="120" w:line="240" w:lineRule="auto"/>
              <w:ind w:left="0" w:firstLine="0"/>
              <w:jc w:val="center"/>
            </w:pPr>
            <w:r>
              <w:rPr>
                <w:rFonts w:ascii="Times New Roman" w:eastAsia="Times New Roman" w:hAnsi="Times New Roman" w:cs="Times New Roman"/>
              </w:rPr>
              <w:t>Fabricant</w:t>
            </w:r>
          </w:p>
        </w:tc>
        <w:tc>
          <w:tcPr>
            <w:tcW w:w="992" w:type="dxa"/>
            <w:vAlign w:val="center"/>
          </w:tcPr>
          <w:p w14:paraId="53D2C1D2" w14:textId="77777777" w:rsidR="009D3EBD" w:rsidRDefault="009D3EBD" w:rsidP="00E435EF">
            <w:pPr>
              <w:adjustRightInd w:val="0"/>
              <w:spacing w:afterLines="50" w:after="120" w:line="240" w:lineRule="auto"/>
              <w:ind w:left="0" w:firstLine="0"/>
              <w:jc w:val="center"/>
            </w:pPr>
            <w:r>
              <w:rPr>
                <w:rFonts w:ascii="Times New Roman" w:eastAsia="Times New Roman" w:hAnsi="Times New Roman" w:cs="Times New Roman"/>
                <w:noProof/>
                <w:lang w:bidi="ar-SA"/>
              </w:rPr>
              <w:drawing>
                <wp:inline distT="0" distB="0" distL="0" distR="0" wp14:anchorId="16EDCCAA" wp14:editId="61A4CECA">
                  <wp:extent cx="546942" cy="231399"/>
                  <wp:effectExtent l="0" t="0" r="571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53986" cy="234379"/>
                          </a:xfrm>
                          <a:prstGeom prst="rect">
                            <a:avLst/>
                          </a:prstGeom>
                        </pic:spPr>
                      </pic:pic>
                    </a:graphicData>
                  </a:graphic>
                </wp:inline>
              </w:drawing>
            </w:r>
          </w:p>
        </w:tc>
        <w:tc>
          <w:tcPr>
            <w:tcW w:w="1518" w:type="dxa"/>
            <w:vAlign w:val="center"/>
          </w:tcPr>
          <w:p w14:paraId="576264A3" w14:textId="77777777" w:rsidR="009D3EBD" w:rsidRPr="001550D2" w:rsidRDefault="009D3EBD" w:rsidP="00E435EF">
            <w:pPr>
              <w:adjustRightInd w:val="0"/>
              <w:spacing w:afterLines="50" w:after="120" w:line="240" w:lineRule="auto"/>
              <w:ind w:left="0" w:firstLine="0"/>
              <w:jc w:val="center"/>
              <w:rPr>
                <w:lang w:val="fr-FR"/>
              </w:rPr>
            </w:pPr>
            <w:r w:rsidRPr="001550D2">
              <w:rPr>
                <w:rFonts w:ascii="Times New Roman" w:eastAsia="Times New Roman" w:hAnsi="Times New Roman" w:cs="Times New Roman"/>
                <w:sz w:val="16"/>
                <w:lang w:val="fr-FR"/>
              </w:rPr>
              <w:t>Représentant Autorisé dans la Communauté Européenne</w:t>
            </w:r>
          </w:p>
        </w:tc>
      </w:tr>
      <w:tr w:rsidR="009D3EBD" w:rsidRPr="001550D2" w14:paraId="6AD2ED1F" w14:textId="77777777" w:rsidTr="00F35B1B">
        <w:trPr>
          <w:trHeight w:val="20"/>
          <w:jc w:val="center"/>
        </w:trPr>
        <w:tc>
          <w:tcPr>
            <w:tcW w:w="988" w:type="dxa"/>
            <w:vAlign w:val="center"/>
          </w:tcPr>
          <w:p w14:paraId="5E464217" w14:textId="77777777" w:rsidR="009D3EBD" w:rsidRDefault="009D3EBD" w:rsidP="00E435EF">
            <w:pPr>
              <w:adjustRightInd w:val="0"/>
              <w:spacing w:afterLines="50" w:after="120" w:line="240" w:lineRule="auto"/>
              <w:ind w:left="0" w:firstLine="0"/>
              <w:jc w:val="center"/>
            </w:pPr>
            <w:r>
              <w:rPr>
                <w:rFonts w:ascii="Times New Roman" w:eastAsia="Times New Roman" w:hAnsi="Times New Roman" w:cs="Times New Roman"/>
                <w:noProof/>
                <w:lang w:bidi="ar-SA"/>
              </w:rPr>
              <w:drawing>
                <wp:inline distT="0" distB="0" distL="0" distR="0" wp14:anchorId="67830E00" wp14:editId="29BD0785">
                  <wp:extent cx="563034" cy="266700"/>
                  <wp:effectExtent l="0" t="0" r="889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68091" cy="269095"/>
                          </a:xfrm>
                          <a:prstGeom prst="rect">
                            <a:avLst/>
                          </a:prstGeom>
                        </pic:spPr>
                      </pic:pic>
                    </a:graphicData>
                  </a:graphic>
                </wp:inline>
              </w:drawing>
            </w:r>
          </w:p>
        </w:tc>
        <w:tc>
          <w:tcPr>
            <w:tcW w:w="1417" w:type="dxa"/>
            <w:vAlign w:val="center"/>
          </w:tcPr>
          <w:p w14:paraId="486252EF" w14:textId="77777777" w:rsidR="009D3EBD" w:rsidRDefault="009D3EBD" w:rsidP="00E435EF">
            <w:pPr>
              <w:adjustRightInd w:val="0"/>
              <w:spacing w:afterLines="50" w:after="120" w:line="240" w:lineRule="auto"/>
              <w:ind w:left="0" w:firstLine="0"/>
              <w:jc w:val="center"/>
            </w:pPr>
            <w:proofErr w:type="spellStart"/>
            <w:r>
              <w:rPr>
                <w:rFonts w:ascii="Times New Roman" w:eastAsia="Times New Roman" w:hAnsi="Times New Roman" w:cs="Times New Roman"/>
              </w:rPr>
              <w:t>Marquage</w:t>
            </w:r>
            <w:proofErr w:type="spellEnd"/>
            <w:r>
              <w:rPr>
                <w:rFonts w:ascii="Times New Roman" w:eastAsia="Times New Roman" w:hAnsi="Times New Roman" w:cs="Times New Roman"/>
              </w:rPr>
              <w:t xml:space="preserve"> CE</w:t>
            </w:r>
          </w:p>
        </w:tc>
        <w:tc>
          <w:tcPr>
            <w:tcW w:w="992" w:type="dxa"/>
            <w:vAlign w:val="center"/>
          </w:tcPr>
          <w:p w14:paraId="7F1467D9" w14:textId="77777777" w:rsidR="009D3EBD" w:rsidRDefault="009D3EBD" w:rsidP="00E435EF">
            <w:pPr>
              <w:adjustRightInd w:val="0"/>
              <w:spacing w:afterLines="50" w:after="120" w:line="240" w:lineRule="auto"/>
              <w:ind w:left="0" w:firstLine="0"/>
              <w:jc w:val="center"/>
            </w:pPr>
            <w:r>
              <w:rPr>
                <w:rFonts w:ascii="Times New Roman" w:eastAsia="Times New Roman" w:hAnsi="Times New Roman" w:cs="Times New Roman"/>
                <w:noProof/>
                <w:lang w:bidi="ar-SA"/>
              </w:rPr>
              <w:drawing>
                <wp:inline distT="0" distB="0" distL="0" distR="0" wp14:anchorId="53D633E9" wp14:editId="5B924D21">
                  <wp:extent cx="495238" cy="361905"/>
                  <wp:effectExtent l="0" t="0" r="635" b="63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95238" cy="361905"/>
                          </a:xfrm>
                          <a:prstGeom prst="rect">
                            <a:avLst/>
                          </a:prstGeom>
                        </pic:spPr>
                      </pic:pic>
                    </a:graphicData>
                  </a:graphic>
                </wp:inline>
              </w:drawing>
            </w:r>
          </w:p>
        </w:tc>
        <w:tc>
          <w:tcPr>
            <w:tcW w:w="1518" w:type="dxa"/>
            <w:vAlign w:val="center"/>
          </w:tcPr>
          <w:p w14:paraId="4CE0E58B" w14:textId="77777777" w:rsidR="009D3EBD" w:rsidRPr="001550D2" w:rsidRDefault="009D3EBD" w:rsidP="00E435EF">
            <w:pPr>
              <w:adjustRightInd w:val="0"/>
              <w:spacing w:afterLines="50" w:after="120" w:line="240" w:lineRule="auto"/>
              <w:ind w:left="0" w:firstLine="0"/>
              <w:jc w:val="center"/>
              <w:rPr>
                <w:lang w:val="fr-FR"/>
              </w:rPr>
            </w:pPr>
            <w:r w:rsidRPr="001550D2">
              <w:rPr>
                <w:rFonts w:ascii="Times New Roman" w:eastAsia="Times New Roman" w:hAnsi="Times New Roman" w:cs="Times New Roman"/>
                <w:lang w:val="fr-FR"/>
              </w:rPr>
              <w:t>Contient Suffisamment pour&lt;n&gt;Tests</w:t>
            </w:r>
          </w:p>
        </w:tc>
      </w:tr>
      <w:tr w:rsidR="009D3EBD" w14:paraId="604756BB" w14:textId="77777777" w:rsidTr="00F35B1B">
        <w:trPr>
          <w:trHeight w:val="20"/>
          <w:jc w:val="center"/>
        </w:trPr>
        <w:tc>
          <w:tcPr>
            <w:tcW w:w="988" w:type="dxa"/>
            <w:vAlign w:val="center"/>
          </w:tcPr>
          <w:p w14:paraId="38DFA01E" w14:textId="77777777" w:rsidR="009D3EBD" w:rsidRDefault="009D3EBD" w:rsidP="00E435EF">
            <w:pPr>
              <w:adjustRightInd w:val="0"/>
              <w:spacing w:afterLines="50" w:after="120" w:line="240" w:lineRule="auto"/>
              <w:ind w:left="0" w:firstLine="0"/>
              <w:jc w:val="center"/>
            </w:pPr>
            <w:r>
              <w:rPr>
                <w:rFonts w:ascii="Times New Roman" w:eastAsia="Times New Roman" w:hAnsi="Times New Roman" w:cs="Times New Roman"/>
                <w:noProof/>
                <w:lang w:bidi="ar-SA"/>
              </w:rPr>
              <w:drawing>
                <wp:inline distT="0" distB="0" distL="0" distR="0" wp14:anchorId="16A5E2E0" wp14:editId="74FD76D3">
                  <wp:extent cx="533333" cy="361905"/>
                  <wp:effectExtent l="0" t="0" r="635" b="63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33333" cy="361905"/>
                          </a:xfrm>
                          <a:prstGeom prst="rect">
                            <a:avLst/>
                          </a:prstGeom>
                        </pic:spPr>
                      </pic:pic>
                    </a:graphicData>
                  </a:graphic>
                </wp:inline>
              </w:drawing>
            </w:r>
          </w:p>
        </w:tc>
        <w:tc>
          <w:tcPr>
            <w:tcW w:w="1417" w:type="dxa"/>
            <w:vAlign w:val="center"/>
          </w:tcPr>
          <w:p w14:paraId="760E816D" w14:textId="77777777" w:rsidR="009D3EBD" w:rsidRDefault="009D3EBD" w:rsidP="00E435EF">
            <w:pPr>
              <w:adjustRightInd w:val="0"/>
              <w:spacing w:afterLines="50" w:after="120" w:line="240" w:lineRule="auto"/>
              <w:ind w:left="0" w:firstLine="0"/>
              <w:jc w:val="center"/>
            </w:pPr>
            <w:proofErr w:type="spellStart"/>
            <w:r>
              <w:rPr>
                <w:rFonts w:ascii="Times New Roman" w:eastAsia="Times New Roman" w:hAnsi="Times New Roman" w:cs="Times New Roman"/>
              </w:rPr>
              <w:t>Risque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Biologique</w:t>
            </w:r>
            <w:proofErr w:type="spellEnd"/>
          </w:p>
        </w:tc>
        <w:tc>
          <w:tcPr>
            <w:tcW w:w="992" w:type="dxa"/>
            <w:vAlign w:val="center"/>
          </w:tcPr>
          <w:p w14:paraId="25882D55" w14:textId="77777777" w:rsidR="009D3EBD" w:rsidRDefault="009D3EBD" w:rsidP="00E435EF">
            <w:pPr>
              <w:adjustRightInd w:val="0"/>
              <w:spacing w:afterLines="50" w:after="120" w:line="240" w:lineRule="auto"/>
              <w:ind w:left="0" w:firstLine="0"/>
              <w:jc w:val="center"/>
            </w:pPr>
            <w:r>
              <w:rPr>
                <w:rFonts w:ascii="Times New Roman" w:eastAsia="Times New Roman" w:hAnsi="Times New Roman" w:cs="Times New Roman"/>
                <w:noProof/>
                <w:lang w:bidi="ar-SA"/>
              </w:rPr>
              <w:drawing>
                <wp:inline distT="0" distB="0" distL="0" distR="0" wp14:anchorId="3AC4797C" wp14:editId="1E755534">
                  <wp:extent cx="409524" cy="390476"/>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09524" cy="390476"/>
                          </a:xfrm>
                          <a:prstGeom prst="rect">
                            <a:avLst/>
                          </a:prstGeom>
                        </pic:spPr>
                      </pic:pic>
                    </a:graphicData>
                  </a:graphic>
                </wp:inline>
              </w:drawing>
            </w:r>
          </w:p>
        </w:tc>
        <w:tc>
          <w:tcPr>
            <w:tcW w:w="1518" w:type="dxa"/>
            <w:vAlign w:val="center"/>
          </w:tcPr>
          <w:p w14:paraId="512A568E" w14:textId="4D21B18D" w:rsidR="009D3EBD" w:rsidRDefault="009D3EBD" w:rsidP="00E435EF">
            <w:pPr>
              <w:widowControl w:val="0"/>
              <w:spacing w:after="50" w:line="240" w:lineRule="auto"/>
              <w:ind w:left="0" w:firstLine="0"/>
              <w:jc w:val="center"/>
            </w:pPr>
            <w:proofErr w:type="spellStart"/>
            <w:r>
              <w:rPr>
                <w:rFonts w:ascii="Times New Roman" w:eastAsia="Times New Roman" w:hAnsi="Times New Roman" w:cs="Times New Roman"/>
              </w:rPr>
              <w:t>Avertissement</w:t>
            </w:r>
            <w:proofErr w:type="spellEnd"/>
            <w:r>
              <w:rPr>
                <w:rFonts w:ascii="Times New Roman" w:eastAsia="Times New Roman" w:hAnsi="Times New Roman" w:cs="Times New Roman"/>
              </w:rPr>
              <w:t xml:space="preserve"> GHS07</w:t>
            </w:r>
          </w:p>
        </w:tc>
      </w:tr>
    </w:tbl>
    <w:p w14:paraId="60F4AAD3" w14:textId="2C835577" w:rsidR="00954F79" w:rsidRDefault="00954F79" w:rsidP="004544F8">
      <w:pPr>
        <w:adjustRightInd w:val="0"/>
        <w:spacing w:afterLines="50" w:after="120" w:line="240" w:lineRule="auto"/>
        <w:ind w:left="0" w:firstLine="0"/>
        <w:rPr>
          <w:rFonts w:eastAsiaTheme="minorEastAsia"/>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0"/>
        <w:gridCol w:w="1984"/>
      </w:tblGrid>
      <w:tr w:rsidR="009D3EBD" w14:paraId="6ABD4894" w14:textId="77777777" w:rsidTr="00CD794B">
        <w:trPr>
          <w:trHeight w:val="20"/>
        </w:trPr>
        <w:tc>
          <w:tcPr>
            <w:tcW w:w="1560" w:type="dxa"/>
            <w:vAlign w:val="center"/>
          </w:tcPr>
          <w:p w14:paraId="7C43E80C" w14:textId="77777777" w:rsidR="009D3EBD" w:rsidRDefault="009D3EBD" w:rsidP="00E435EF">
            <w:pPr>
              <w:spacing w:after="50" w:line="240" w:lineRule="auto"/>
              <w:ind w:left="0" w:firstLine="0"/>
              <w:jc w:val="center"/>
              <w:rPr>
                <w:rFonts w:eastAsiaTheme="minorEastAsia"/>
              </w:rPr>
            </w:pPr>
            <w:r>
              <w:rPr>
                <w:rFonts w:ascii="Times New Roman" w:eastAsia="Times New Roman" w:hAnsi="Times New Roman" w:cs="Times New Roman"/>
                <w:noProof/>
                <w:lang w:bidi="ar-SA"/>
              </w:rPr>
              <w:drawing>
                <wp:inline distT="0" distB="0" distL="0" distR="0" wp14:anchorId="53443AA8" wp14:editId="36974946">
                  <wp:extent cx="794968" cy="204212"/>
                  <wp:effectExtent l="0" t="0" r="5715" b="571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802538" cy="206157"/>
                          </a:xfrm>
                          <a:prstGeom prst="rect">
                            <a:avLst/>
                          </a:prstGeom>
                        </pic:spPr>
                      </pic:pic>
                    </a:graphicData>
                  </a:graphic>
                </wp:inline>
              </w:drawing>
            </w:r>
          </w:p>
        </w:tc>
        <w:tc>
          <w:tcPr>
            <w:tcW w:w="1984" w:type="dxa"/>
            <w:vAlign w:val="center"/>
          </w:tcPr>
          <w:p w14:paraId="542A02E1" w14:textId="77777777" w:rsidR="009D3EBD" w:rsidRPr="007F792B" w:rsidRDefault="009D3EBD" w:rsidP="00E435EF">
            <w:pPr>
              <w:widowControl w:val="0"/>
              <w:spacing w:after="50" w:line="240" w:lineRule="auto"/>
              <w:ind w:left="0" w:firstLine="0"/>
              <w:jc w:val="center"/>
              <w:rPr>
                <w:rFonts w:ascii="Times New Roman" w:eastAsiaTheme="minorEastAsia" w:hAnsi="Times New Roman" w:cs="Times New Roman"/>
                <w:color w:val="auto"/>
                <w:kern w:val="0"/>
                <w:szCs w:val="18"/>
                <w:lang w:val="de-DE"/>
              </w:rPr>
            </w:pPr>
            <w:proofErr w:type="spellStart"/>
            <w:r>
              <w:rPr>
                <w:rFonts w:ascii="Times New Roman" w:eastAsia="Times New Roman" w:hAnsi="Times New Roman" w:cs="Times New Roman"/>
              </w:rPr>
              <w:t>Antigène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biotinylé</w:t>
            </w:r>
            <w:proofErr w:type="spellEnd"/>
          </w:p>
        </w:tc>
      </w:tr>
      <w:tr w:rsidR="009D3EBD" w:rsidRPr="001550D2" w14:paraId="05FACD75" w14:textId="77777777" w:rsidTr="00CD794B">
        <w:trPr>
          <w:trHeight w:val="20"/>
        </w:trPr>
        <w:tc>
          <w:tcPr>
            <w:tcW w:w="1560" w:type="dxa"/>
            <w:vAlign w:val="center"/>
          </w:tcPr>
          <w:p w14:paraId="7A96439B" w14:textId="77777777" w:rsidR="009D3EBD" w:rsidRDefault="009D3EBD" w:rsidP="00E435EF">
            <w:pPr>
              <w:spacing w:after="50" w:line="240" w:lineRule="auto"/>
              <w:ind w:left="0" w:firstLine="0"/>
              <w:jc w:val="center"/>
              <w:rPr>
                <w:rFonts w:eastAsiaTheme="minorEastAsia"/>
              </w:rPr>
            </w:pPr>
            <w:r>
              <w:rPr>
                <w:rFonts w:ascii="Times New Roman" w:eastAsia="Times New Roman" w:hAnsi="Times New Roman" w:cs="Times New Roman"/>
                <w:noProof/>
                <w:lang w:bidi="ar-SA"/>
              </w:rPr>
              <w:drawing>
                <wp:inline distT="0" distB="0" distL="0" distR="0" wp14:anchorId="25007542" wp14:editId="0013F76D">
                  <wp:extent cx="768842" cy="210343"/>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788485" cy="215717"/>
                          </a:xfrm>
                          <a:prstGeom prst="rect">
                            <a:avLst/>
                          </a:prstGeom>
                        </pic:spPr>
                      </pic:pic>
                    </a:graphicData>
                  </a:graphic>
                </wp:inline>
              </w:drawing>
            </w:r>
          </w:p>
        </w:tc>
        <w:tc>
          <w:tcPr>
            <w:tcW w:w="1984" w:type="dxa"/>
            <w:vAlign w:val="center"/>
          </w:tcPr>
          <w:p w14:paraId="71AC9C73" w14:textId="77777777" w:rsidR="009D3EBD" w:rsidRPr="001550D2" w:rsidRDefault="009D3EBD" w:rsidP="00E435EF">
            <w:pPr>
              <w:widowControl w:val="0"/>
              <w:spacing w:after="50" w:line="240" w:lineRule="auto"/>
              <w:ind w:left="0" w:firstLine="0"/>
              <w:jc w:val="center"/>
              <w:rPr>
                <w:rFonts w:ascii="Times New Roman" w:eastAsiaTheme="minorEastAsia" w:hAnsi="Times New Roman" w:cs="Times New Roman"/>
                <w:color w:val="auto"/>
                <w:kern w:val="0"/>
                <w:szCs w:val="18"/>
                <w:lang w:val="fr-FR"/>
              </w:rPr>
            </w:pPr>
            <w:r w:rsidRPr="001550D2">
              <w:rPr>
                <w:rFonts w:ascii="Times New Roman" w:eastAsia="Times New Roman" w:hAnsi="Times New Roman" w:cs="Times New Roman"/>
                <w:lang w:val="fr-FR"/>
              </w:rPr>
              <w:t>Anticorps IgG anti-humain marqué AP</w:t>
            </w:r>
          </w:p>
        </w:tc>
      </w:tr>
      <w:tr w:rsidR="009D3EBD" w14:paraId="4FF05D9D" w14:textId="77777777" w:rsidTr="00CD794B">
        <w:trPr>
          <w:trHeight w:val="20"/>
        </w:trPr>
        <w:tc>
          <w:tcPr>
            <w:tcW w:w="1560" w:type="dxa"/>
            <w:vAlign w:val="center"/>
          </w:tcPr>
          <w:p w14:paraId="01A8C7B7" w14:textId="77777777" w:rsidR="009D3EBD" w:rsidRDefault="009D3EBD" w:rsidP="00E435EF">
            <w:pPr>
              <w:spacing w:after="50" w:line="240" w:lineRule="auto"/>
              <w:ind w:left="0" w:firstLine="0"/>
              <w:jc w:val="center"/>
              <w:rPr>
                <w:rFonts w:eastAsiaTheme="minorEastAsia"/>
              </w:rPr>
            </w:pPr>
            <w:r>
              <w:rPr>
                <w:rFonts w:ascii="Times New Roman" w:eastAsia="Times New Roman" w:hAnsi="Times New Roman" w:cs="Times New Roman"/>
                <w:noProof/>
                <w:lang w:bidi="ar-SA"/>
              </w:rPr>
              <w:drawing>
                <wp:inline distT="0" distB="0" distL="0" distR="0" wp14:anchorId="0092F11A" wp14:editId="57928628">
                  <wp:extent cx="671804" cy="206709"/>
                  <wp:effectExtent l="0" t="0" r="0" b="317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98933" cy="215056"/>
                          </a:xfrm>
                          <a:prstGeom prst="rect">
                            <a:avLst/>
                          </a:prstGeom>
                        </pic:spPr>
                      </pic:pic>
                    </a:graphicData>
                  </a:graphic>
                </wp:inline>
              </w:drawing>
            </w:r>
          </w:p>
        </w:tc>
        <w:tc>
          <w:tcPr>
            <w:tcW w:w="1984" w:type="dxa"/>
            <w:vAlign w:val="center"/>
          </w:tcPr>
          <w:p w14:paraId="43027286" w14:textId="77777777" w:rsidR="009D3EBD" w:rsidRPr="007F792B" w:rsidRDefault="009D3EBD" w:rsidP="00E435EF">
            <w:pPr>
              <w:widowControl w:val="0"/>
              <w:spacing w:after="50" w:line="240" w:lineRule="auto"/>
              <w:ind w:left="0" w:firstLine="0"/>
              <w:jc w:val="center"/>
              <w:rPr>
                <w:rFonts w:ascii="Times New Roman" w:eastAsiaTheme="minorEastAsia" w:hAnsi="Times New Roman" w:cs="Times New Roman"/>
                <w:color w:val="auto"/>
                <w:kern w:val="0"/>
                <w:szCs w:val="18"/>
                <w:lang w:val="de-DE"/>
              </w:rPr>
            </w:pPr>
            <w:proofErr w:type="spellStart"/>
            <w:r>
              <w:rPr>
                <w:rFonts w:ascii="Times New Roman" w:eastAsia="Times New Roman" w:hAnsi="Times New Roman" w:cs="Times New Roman"/>
              </w:rPr>
              <w:t>Microparticules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recouvertes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streptavidine</w:t>
            </w:r>
            <w:proofErr w:type="spellEnd"/>
          </w:p>
        </w:tc>
      </w:tr>
    </w:tbl>
    <w:p w14:paraId="45727BB0" w14:textId="77777777" w:rsidR="009D3EBD" w:rsidRPr="009D3EBD" w:rsidRDefault="009D3EBD" w:rsidP="004544F8">
      <w:pPr>
        <w:adjustRightInd w:val="0"/>
        <w:spacing w:afterLines="50" w:after="120" w:line="240" w:lineRule="auto"/>
        <w:ind w:left="0" w:firstLine="0"/>
        <w:rPr>
          <w:rFonts w:eastAsiaTheme="minorEastAsia"/>
          <w:szCs w:val="18"/>
        </w:rPr>
      </w:pPr>
    </w:p>
    <w:p w14:paraId="254A504C" w14:textId="1C455BAD" w:rsidR="00954F79" w:rsidRPr="007F77F1" w:rsidRDefault="007F77F1" w:rsidP="004544F8">
      <w:pPr>
        <w:pStyle w:val="1"/>
        <w:adjustRightInd w:val="0"/>
        <w:spacing w:afterLines="50" w:after="120" w:line="240" w:lineRule="auto"/>
        <w:ind w:left="0" w:firstLine="0"/>
        <w:jc w:val="both"/>
        <w:rPr>
          <w:rFonts w:ascii="Times New Roman" w:hAnsi="Times New Roman" w:cs="Times New Roman"/>
          <w:szCs w:val="18"/>
          <w:lang w:val="fr-FR"/>
        </w:rPr>
      </w:pPr>
      <w:r w:rsidRPr="007F77F1">
        <w:rPr>
          <w:rFonts w:ascii="Times New Roman" w:hAnsi="Times New Roman" w:cs="Times New Roman"/>
          <w:szCs w:val="18"/>
          <w:lang w:val="fr-FR"/>
        </w:rPr>
        <w:t>RÉFÉRENCES</w:t>
      </w:r>
      <w:r w:rsidR="004F3EF4" w:rsidRPr="007F77F1">
        <w:rPr>
          <w:rFonts w:ascii="Times New Roman" w:hAnsi="Times New Roman" w:cs="Times New Roman"/>
          <w:szCs w:val="18"/>
          <w:lang w:val="fr-FR"/>
        </w:rPr>
        <w:t xml:space="preserve"> </w:t>
      </w:r>
    </w:p>
    <w:p w14:paraId="2EF73FD0" w14:textId="0AF2CC5B" w:rsidR="00954F79" w:rsidRPr="00CD794B" w:rsidRDefault="0067738A" w:rsidP="004544F8">
      <w:pPr>
        <w:adjustRightInd w:val="0"/>
        <w:spacing w:afterLines="50" w:after="120" w:line="240" w:lineRule="auto"/>
        <w:ind w:left="0" w:firstLine="0"/>
        <w:rPr>
          <w:rFonts w:ascii="Times New Roman" w:hAnsi="Times New Roman" w:cs="Times New Roman"/>
          <w:szCs w:val="18"/>
        </w:rPr>
      </w:pPr>
      <w:r w:rsidRPr="00CD794B">
        <w:rPr>
          <w:rFonts w:ascii="Times New Roman" w:hAnsi="Times New Roman" w:cs="Times New Roman"/>
          <w:szCs w:val="18"/>
          <w:u w:color="000000"/>
        </w:rPr>
        <w:t>1.</w:t>
      </w:r>
      <w:r w:rsidRPr="00CD794B">
        <w:rPr>
          <w:rFonts w:ascii="Times New Roman" w:hAnsi="Times New Roman" w:cs="Times New Roman"/>
          <w:szCs w:val="18"/>
          <w:u w:color="000000"/>
        </w:rPr>
        <w:tab/>
      </w:r>
      <w:proofErr w:type="spellStart"/>
      <w:r w:rsidR="004F3EF4" w:rsidRPr="00CD794B">
        <w:rPr>
          <w:rFonts w:ascii="Times New Roman" w:hAnsi="Times New Roman" w:cs="Times New Roman"/>
          <w:szCs w:val="18"/>
        </w:rPr>
        <w:t>Czaja</w:t>
      </w:r>
      <w:proofErr w:type="spellEnd"/>
      <w:r w:rsidR="004F3EF4" w:rsidRPr="00CD794B">
        <w:rPr>
          <w:rFonts w:ascii="Times New Roman" w:hAnsi="Times New Roman" w:cs="Times New Roman"/>
          <w:szCs w:val="18"/>
        </w:rPr>
        <w:t xml:space="preserve"> AJ. Autoimmune liver disease. Current Opinion in Gastroenterology 2007</w:t>
      </w:r>
      <w:proofErr w:type="gramStart"/>
      <w:r w:rsidR="004F3EF4" w:rsidRPr="00CD794B">
        <w:rPr>
          <w:rFonts w:ascii="Times New Roman" w:hAnsi="Times New Roman" w:cs="Times New Roman"/>
          <w:szCs w:val="18"/>
        </w:rPr>
        <w:t>;23:255</w:t>
      </w:r>
      <w:proofErr w:type="gramEnd"/>
      <w:r w:rsidR="004F3EF4" w:rsidRPr="00CD794B">
        <w:rPr>
          <w:rFonts w:ascii="Times New Roman" w:hAnsi="Times New Roman" w:cs="Times New Roman"/>
          <w:szCs w:val="18"/>
        </w:rPr>
        <w:t>-62.</w:t>
      </w:r>
    </w:p>
    <w:p w14:paraId="5E57DDFC" w14:textId="18763C44" w:rsidR="00954F79" w:rsidRPr="001550D2" w:rsidRDefault="0067738A" w:rsidP="004544F8">
      <w:pPr>
        <w:adjustRightInd w:val="0"/>
        <w:spacing w:afterLines="50" w:after="120" w:line="240" w:lineRule="auto"/>
        <w:ind w:left="0" w:firstLine="0"/>
        <w:rPr>
          <w:rFonts w:ascii="Times New Roman" w:hAnsi="Times New Roman" w:cs="Times New Roman"/>
          <w:szCs w:val="18"/>
        </w:rPr>
      </w:pPr>
      <w:r w:rsidRPr="00CD794B">
        <w:rPr>
          <w:rFonts w:ascii="Times New Roman" w:hAnsi="Times New Roman" w:cs="Times New Roman"/>
          <w:szCs w:val="18"/>
          <w:u w:color="000000"/>
        </w:rPr>
        <w:t>2.</w:t>
      </w:r>
      <w:r w:rsidRPr="00CD794B">
        <w:rPr>
          <w:rFonts w:ascii="Times New Roman" w:hAnsi="Times New Roman" w:cs="Times New Roman"/>
          <w:szCs w:val="18"/>
          <w:u w:color="000000"/>
        </w:rPr>
        <w:tab/>
      </w:r>
      <w:proofErr w:type="spellStart"/>
      <w:r w:rsidR="004F3EF4" w:rsidRPr="00CD794B">
        <w:rPr>
          <w:rFonts w:ascii="Times New Roman" w:hAnsi="Times New Roman" w:cs="Times New Roman"/>
          <w:szCs w:val="18"/>
        </w:rPr>
        <w:t>Manns</w:t>
      </w:r>
      <w:proofErr w:type="spellEnd"/>
      <w:r w:rsidR="004F3EF4" w:rsidRPr="00CD794B">
        <w:rPr>
          <w:rFonts w:ascii="Times New Roman" w:hAnsi="Times New Roman" w:cs="Times New Roman"/>
          <w:szCs w:val="18"/>
        </w:rPr>
        <w:t xml:space="preserve"> MP, </w:t>
      </w:r>
      <w:proofErr w:type="spellStart"/>
      <w:r w:rsidR="004F3EF4" w:rsidRPr="00CD794B">
        <w:rPr>
          <w:rFonts w:ascii="Times New Roman" w:hAnsi="Times New Roman" w:cs="Times New Roman"/>
          <w:szCs w:val="18"/>
        </w:rPr>
        <w:t>Czaja</w:t>
      </w:r>
      <w:proofErr w:type="spellEnd"/>
      <w:r w:rsidR="004F3EF4" w:rsidRPr="00CD794B">
        <w:rPr>
          <w:rFonts w:ascii="Times New Roman" w:hAnsi="Times New Roman" w:cs="Times New Roman"/>
          <w:szCs w:val="18"/>
        </w:rPr>
        <w:t xml:space="preserve"> AJ, Gorham JD, </w:t>
      </w:r>
      <w:proofErr w:type="spellStart"/>
      <w:r w:rsidR="004F3EF4" w:rsidRPr="00CD794B">
        <w:rPr>
          <w:rFonts w:ascii="Times New Roman" w:hAnsi="Times New Roman" w:cs="Times New Roman"/>
          <w:szCs w:val="18"/>
        </w:rPr>
        <w:t>Krawitt</w:t>
      </w:r>
      <w:proofErr w:type="spellEnd"/>
      <w:r w:rsidR="004F3EF4" w:rsidRPr="00CD794B">
        <w:rPr>
          <w:rFonts w:ascii="Times New Roman" w:hAnsi="Times New Roman" w:cs="Times New Roman"/>
          <w:szCs w:val="18"/>
        </w:rPr>
        <w:t xml:space="preserve"> EL, </w:t>
      </w:r>
      <w:proofErr w:type="spellStart"/>
      <w:r w:rsidR="004F3EF4" w:rsidRPr="00CD794B">
        <w:rPr>
          <w:rFonts w:ascii="Times New Roman" w:hAnsi="Times New Roman" w:cs="Times New Roman"/>
          <w:szCs w:val="18"/>
        </w:rPr>
        <w:t>Mieli</w:t>
      </w:r>
      <w:r w:rsidR="004F3EF4" w:rsidRPr="00CD794B">
        <w:rPr>
          <w:rFonts w:ascii="Times New Roman" w:eastAsia="宋体" w:hAnsi="Times New Roman" w:cs="Times New Roman"/>
          <w:szCs w:val="18"/>
        </w:rPr>
        <w:t>‐</w:t>
      </w:r>
      <w:r w:rsidR="004F3EF4" w:rsidRPr="00CD794B">
        <w:rPr>
          <w:rFonts w:ascii="Times New Roman" w:hAnsi="Times New Roman" w:cs="Times New Roman"/>
          <w:szCs w:val="18"/>
        </w:rPr>
        <w:t>Vergani</w:t>
      </w:r>
      <w:proofErr w:type="spellEnd"/>
      <w:r w:rsidR="004F3EF4" w:rsidRPr="00CD794B">
        <w:rPr>
          <w:rFonts w:ascii="Times New Roman" w:hAnsi="Times New Roman" w:cs="Times New Roman"/>
          <w:szCs w:val="18"/>
        </w:rPr>
        <w:t xml:space="preserve"> G, </w:t>
      </w:r>
      <w:proofErr w:type="spellStart"/>
      <w:r w:rsidR="004F3EF4" w:rsidRPr="00CD794B">
        <w:rPr>
          <w:rFonts w:ascii="Times New Roman" w:hAnsi="Times New Roman" w:cs="Times New Roman"/>
          <w:szCs w:val="18"/>
        </w:rPr>
        <w:t>Vergani</w:t>
      </w:r>
      <w:proofErr w:type="spellEnd"/>
      <w:r w:rsidR="004F3EF4" w:rsidRPr="00CD794B">
        <w:rPr>
          <w:rFonts w:ascii="Times New Roman" w:hAnsi="Times New Roman" w:cs="Times New Roman"/>
          <w:szCs w:val="18"/>
        </w:rPr>
        <w:t xml:space="preserve"> D, </w:t>
      </w:r>
      <w:proofErr w:type="spellStart"/>
      <w:r w:rsidR="004F3EF4" w:rsidRPr="00CD794B">
        <w:rPr>
          <w:rFonts w:ascii="Times New Roman" w:hAnsi="Times New Roman" w:cs="Times New Roman"/>
          <w:szCs w:val="18"/>
        </w:rPr>
        <w:t>Vierling</w:t>
      </w:r>
      <w:proofErr w:type="spellEnd"/>
      <w:r w:rsidR="004F3EF4" w:rsidRPr="00CD794B">
        <w:rPr>
          <w:rFonts w:ascii="Times New Roman" w:hAnsi="Times New Roman" w:cs="Times New Roman"/>
          <w:szCs w:val="18"/>
        </w:rPr>
        <w:t xml:space="preserve"> JM. Diagnosis and management of autoimmune hepatitis. </w:t>
      </w:r>
      <w:proofErr w:type="spellStart"/>
      <w:r w:rsidR="004F3EF4" w:rsidRPr="001550D2">
        <w:rPr>
          <w:rFonts w:ascii="Times New Roman" w:hAnsi="Times New Roman" w:cs="Times New Roman"/>
          <w:szCs w:val="18"/>
        </w:rPr>
        <w:t>Hepatology</w:t>
      </w:r>
      <w:proofErr w:type="spellEnd"/>
      <w:r w:rsidR="004F3EF4" w:rsidRPr="001550D2">
        <w:rPr>
          <w:rFonts w:ascii="Times New Roman" w:hAnsi="Times New Roman" w:cs="Times New Roman"/>
          <w:szCs w:val="18"/>
        </w:rPr>
        <w:t xml:space="preserve"> 2010</w:t>
      </w:r>
      <w:proofErr w:type="gramStart"/>
      <w:r w:rsidR="004F3EF4" w:rsidRPr="001550D2">
        <w:rPr>
          <w:rFonts w:ascii="Times New Roman" w:hAnsi="Times New Roman" w:cs="Times New Roman"/>
          <w:szCs w:val="18"/>
        </w:rPr>
        <w:t>;51:2193</w:t>
      </w:r>
      <w:proofErr w:type="gramEnd"/>
      <w:r w:rsidR="004F3EF4" w:rsidRPr="001550D2">
        <w:rPr>
          <w:rFonts w:ascii="Times New Roman" w:hAnsi="Times New Roman" w:cs="Times New Roman"/>
          <w:szCs w:val="18"/>
        </w:rPr>
        <w:t>-213.</w:t>
      </w:r>
    </w:p>
    <w:p w14:paraId="6BEBFB10" w14:textId="2333E21D" w:rsidR="00954F79" w:rsidRPr="00CD794B" w:rsidRDefault="0067738A" w:rsidP="004544F8">
      <w:pPr>
        <w:adjustRightInd w:val="0"/>
        <w:spacing w:afterLines="50" w:after="120" w:line="240" w:lineRule="auto"/>
        <w:ind w:left="0" w:firstLine="0"/>
        <w:rPr>
          <w:rFonts w:ascii="Times New Roman" w:hAnsi="Times New Roman" w:cs="Times New Roman"/>
          <w:szCs w:val="18"/>
        </w:rPr>
      </w:pPr>
      <w:r w:rsidRPr="001550D2">
        <w:rPr>
          <w:rFonts w:ascii="Times New Roman" w:hAnsi="Times New Roman" w:cs="Times New Roman"/>
          <w:szCs w:val="18"/>
          <w:u w:color="000000"/>
        </w:rPr>
        <w:t>3.</w:t>
      </w:r>
      <w:r w:rsidRPr="001550D2">
        <w:rPr>
          <w:rFonts w:ascii="Times New Roman" w:hAnsi="Times New Roman" w:cs="Times New Roman"/>
          <w:szCs w:val="18"/>
          <w:u w:color="000000"/>
        </w:rPr>
        <w:tab/>
      </w:r>
      <w:r w:rsidR="004F3EF4" w:rsidRPr="001550D2">
        <w:rPr>
          <w:rFonts w:ascii="Times New Roman" w:hAnsi="Times New Roman" w:cs="Times New Roman"/>
          <w:szCs w:val="18"/>
        </w:rPr>
        <w:t xml:space="preserve">Nakamura M, Kondo H, Mori T, Komori A, Matsuyama M, Ito M, et al. </w:t>
      </w:r>
      <w:r w:rsidR="004F3EF4" w:rsidRPr="00CD794B">
        <w:rPr>
          <w:rFonts w:ascii="Times New Roman" w:hAnsi="Times New Roman" w:cs="Times New Roman"/>
          <w:szCs w:val="18"/>
        </w:rPr>
        <w:t xml:space="preserve">Anti-gp210 and anti-centromere antibodies are different risk </w:t>
      </w:r>
      <w:r w:rsidR="004F3EF4" w:rsidRPr="00CD794B">
        <w:rPr>
          <w:rFonts w:ascii="Times New Roman" w:hAnsi="Times New Roman" w:cs="Times New Roman"/>
          <w:szCs w:val="18"/>
        </w:rPr>
        <w:lastRenderedPageBreak/>
        <w:t xml:space="preserve">factors for the progression of primary biliary cirrhosis. </w:t>
      </w:r>
      <w:proofErr w:type="spellStart"/>
      <w:r w:rsidR="004F3EF4" w:rsidRPr="00CD794B">
        <w:rPr>
          <w:rFonts w:ascii="Times New Roman" w:hAnsi="Times New Roman" w:cs="Times New Roman"/>
          <w:szCs w:val="18"/>
        </w:rPr>
        <w:t>Hepatology</w:t>
      </w:r>
      <w:proofErr w:type="spellEnd"/>
      <w:r w:rsidR="004F3EF4" w:rsidRPr="00CD794B">
        <w:rPr>
          <w:rFonts w:ascii="Times New Roman" w:hAnsi="Times New Roman" w:cs="Times New Roman"/>
          <w:szCs w:val="18"/>
        </w:rPr>
        <w:t xml:space="preserve"> 2007</w:t>
      </w:r>
      <w:proofErr w:type="gramStart"/>
      <w:r w:rsidR="004F3EF4" w:rsidRPr="00CD794B">
        <w:rPr>
          <w:rFonts w:ascii="Times New Roman" w:hAnsi="Times New Roman" w:cs="Times New Roman"/>
          <w:szCs w:val="18"/>
        </w:rPr>
        <w:t>;45:118</w:t>
      </w:r>
      <w:proofErr w:type="gramEnd"/>
      <w:r w:rsidR="004F3EF4" w:rsidRPr="00CD794B">
        <w:rPr>
          <w:rFonts w:ascii="Times New Roman" w:hAnsi="Times New Roman" w:cs="Times New Roman"/>
          <w:szCs w:val="18"/>
        </w:rPr>
        <w:t>-27.</w:t>
      </w:r>
    </w:p>
    <w:p w14:paraId="570B91F1" w14:textId="67A7960A" w:rsidR="00954F79" w:rsidRPr="00CD794B" w:rsidRDefault="0067738A" w:rsidP="004544F8">
      <w:pPr>
        <w:adjustRightInd w:val="0"/>
        <w:spacing w:afterLines="50" w:after="120" w:line="240" w:lineRule="auto"/>
        <w:ind w:left="0" w:firstLine="0"/>
        <w:rPr>
          <w:rFonts w:ascii="Times New Roman" w:hAnsi="Times New Roman" w:cs="Times New Roman"/>
          <w:szCs w:val="18"/>
        </w:rPr>
      </w:pPr>
      <w:r w:rsidRPr="00CD794B">
        <w:rPr>
          <w:rFonts w:ascii="Times New Roman" w:hAnsi="Times New Roman" w:cs="Times New Roman"/>
          <w:szCs w:val="18"/>
          <w:u w:color="000000"/>
        </w:rPr>
        <w:t>4.</w:t>
      </w:r>
      <w:r w:rsidRPr="00CD794B">
        <w:rPr>
          <w:rFonts w:ascii="Times New Roman" w:hAnsi="Times New Roman" w:cs="Times New Roman"/>
          <w:szCs w:val="18"/>
          <w:u w:color="000000"/>
        </w:rPr>
        <w:tab/>
      </w:r>
      <w:r w:rsidR="004F3EF4" w:rsidRPr="00CD794B">
        <w:rPr>
          <w:rFonts w:ascii="Times New Roman" w:hAnsi="Times New Roman" w:cs="Times New Roman"/>
          <w:szCs w:val="18"/>
        </w:rPr>
        <w:t xml:space="preserve">T </w:t>
      </w:r>
      <w:proofErr w:type="spellStart"/>
      <w:r w:rsidR="004F3EF4" w:rsidRPr="00CD794B">
        <w:rPr>
          <w:rFonts w:ascii="Times New Roman" w:hAnsi="Times New Roman" w:cs="Times New Roman"/>
          <w:szCs w:val="18"/>
        </w:rPr>
        <w:t>Tabibian</w:t>
      </w:r>
      <w:proofErr w:type="spellEnd"/>
      <w:r w:rsidR="004F3EF4" w:rsidRPr="00CD794B">
        <w:rPr>
          <w:rFonts w:ascii="Times New Roman" w:hAnsi="Times New Roman" w:cs="Times New Roman"/>
          <w:szCs w:val="18"/>
        </w:rPr>
        <w:t xml:space="preserve"> JH, </w:t>
      </w:r>
      <w:proofErr w:type="spellStart"/>
      <w:r w:rsidR="004F3EF4" w:rsidRPr="00CD794B">
        <w:rPr>
          <w:rFonts w:ascii="Times New Roman" w:hAnsi="Times New Roman" w:cs="Times New Roman"/>
          <w:szCs w:val="18"/>
        </w:rPr>
        <w:t>Lindor</w:t>
      </w:r>
      <w:proofErr w:type="spellEnd"/>
      <w:r w:rsidR="004F3EF4" w:rsidRPr="00CD794B">
        <w:rPr>
          <w:rFonts w:ascii="Times New Roman" w:hAnsi="Times New Roman" w:cs="Times New Roman"/>
          <w:szCs w:val="18"/>
        </w:rPr>
        <w:t xml:space="preserve"> KD. Primary </w:t>
      </w:r>
      <w:proofErr w:type="spellStart"/>
      <w:r w:rsidR="004F3EF4" w:rsidRPr="00CD794B">
        <w:rPr>
          <w:rFonts w:ascii="Times New Roman" w:hAnsi="Times New Roman" w:cs="Times New Roman"/>
          <w:szCs w:val="18"/>
        </w:rPr>
        <w:t>sclerosing</w:t>
      </w:r>
      <w:proofErr w:type="spellEnd"/>
      <w:r w:rsidR="004F3EF4" w:rsidRPr="00CD794B">
        <w:rPr>
          <w:rFonts w:ascii="Times New Roman" w:hAnsi="Times New Roman" w:cs="Times New Roman"/>
          <w:szCs w:val="18"/>
        </w:rPr>
        <w:t xml:space="preserve"> cholangitis: a review and update on therapeutic developments. Expert review of gastroenterology &amp; </w:t>
      </w:r>
      <w:proofErr w:type="spellStart"/>
      <w:r w:rsidR="004F3EF4" w:rsidRPr="00CD794B">
        <w:rPr>
          <w:rFonts w:ascii="Times New Roman" w:hAnsi="Times New Roman" w:cs="Times New Roman"/>
          <w:szCs w:val="18"/>
        </w:rPr>
        <w:t>hepatology</w:t>
      </w:r>
      <w:proofErr w:type="spellEnd"/>
      <w:r w:rsidR="004F3EF4" w:rsidRPr="00CD794B">
        <w:rPr>
          <w:rFonts w:ascii="Times New Roman" w:hAnsi="Times New Roman" w:cs="Times New Roman"/>
          <w:szCs w:val="18"/>
        </w:rPr>
        <w:t xml:space="preserve"> 2013</w:t>
      </w:r>
      <w:proofErr w:type="gramStart"/>
      <w:r w:rsidR="004F3EF4" w:rsidRPr="00CD794B">
        <w:rPr>
          <w:rFonts w:ascii="Times New Roman" w:hAnsi="Times New Roman" w:cs="Times New Roman"/>
          <w:szCs w:val="18"/>
        </w:rPr>
        <w:t>;7:103</w:t>
      </w:r>
      <w:proofErr w:type="gramEnd"/>
      <w:r w:rsidR="004F3EF4" w:rsidRPr="00CD794B">
        <w:rPr>
          <w:rFonts w:ascii="Times New Roman" w:hAnsi="Times New Roman" w:cs="Times New Roman"/>
          <w:szCs w:val="18"/>
        </w:rPr>
        <w:t>-14.</w:t>
      </w:r>
    </w:p>
    <w:p w14:paraId="71EAB193" w14:textId="50805E1E" w:rsidR="00954F79" w:rsidRPr="00CD794B" w:rsidRDefault="0067738A" w:rsidP="004544F8">
      <w:pPr>
        <w:adjustRightInd w:val="0"/>
        <w:spacing w:afterLines="50" w:after="120" w:line="240" w:lineRule="auto"/>
        <w:ind w:left="0" w:firstLine="0"/>
        <w:rPr>
          <w:rFonts w:ascii="Times New Roman" w:hAnsi="Times New Roman" w:cs="Times New Roman"/>
          <w:szCs w:val="18"/>
        </w:rPr>
      </w:pPr>
      <w:r w:rsidRPr="00CD794B">
        <w:rPr>
          <w:rFonts w:ascii="Times New Roman" w:hAnsi="Times New Roman" w:cs="Times New Roman"/>
          <w:szCs w:val="18"/>
          <w:u w:color="000000"/>
        </w:rPr>
        <w:t>5.</w:t>
      </w:r>
      <w:r w:rsidRPr="00CD794B">
        <w:rPr>
          <w:rFonts w:ascii="Times New Roman" w:hAnsi="Times New Roman" w:cs="Times New Roman"/>
          <w:szCs w:val="18"/>
          <w:u w:color="000000"/>
        </w:rPr>
        <w:tab/>
      </w:r>
      <w:r w:rsidR="004F3EF4" w:rsidRPr="00CD794B">
        <w:rPr>
          <w:rFonts w:ascii="Times New Roman" w:hAnsi="Times New Roman" w:cs="Times New Roman"/>
          <w:szCs w:val="18"/>
        </w:rPr>
        <w:t xml:space="preserve">ITOH S, ICHIDA T, YOSHIDA T, HAYAKAWA A, UCHIDA M, TASHIRO-ITOH T, et al. Autoantibodies against a 210kDa glycoprotein of the nuclear pore complex as a prognostic marker in patients with primary biliary cirrhosis. Journal of gastroenterology and </w:t>
      </w:r>
      <w:proofErr w:type="spellStart"/>
      <w:r w:rsidR="004F3EF4" w:rsidRPr="00CD794B">
        <w:rPr>
          <w:rFonts w:ascii="Times New Roman" w:hAnsi="Times New Roman" w:cs="Times New Roman"/>
          <w:szCs w:val="18"/>
        </w:rPr>
        <w:t>hepatology</w:t>
      </w:r>
      <w:proofErr w:type="spellEnd"/>
      <w:r w:rsidR="004F3EF4" w:rsidRPr="00CD794B">
        <w:rPr>
          <w:rFonts w:ascii="Times New Roman" w:hAnsi="Times New Roman" w:cs="Times New Roman"/>
          <w:szCs w:val="18"/>
        </w:rPr>
        <w:t xml:space="preserve"> 1998</w:t>
      </w:r>
      <w:proofErr w:type="gramStart"/>
      <w:r w:rsidR="004F3EF4" w:rsidRPr="00CD794B">
        <w:rPr>
          <w:rFonts w:ascii="Times New Roman" w:hAnsi="Times New Roman" w:cs="Times New Roman"/>
          <w:szCs w:val="18"/>
        </w:rPr>
        <w:t>;13:257</w:t>
      </w:r>
      <w:proofErr w:type="gramEnd"/>
      <w:r w:rsidR="004F3EF4" w:rsidRPr="00CD794B">
        <w:rPr>
          <w:rFonts w:ascii="Times New Roman" w:hAnsi="Times New Roman" w:cs="Times New Roman"/>
          <w:szCs w:val="18"/>
        </w:rPr>
        <w:t>-65.</w:t>
      </w:r>
    </w:p>
    <w:p w14:paraId="53AB4B3D" w14:textId="58F52B06" w:rsidR="00954F79" w:rsidRPr="00CD794B" w:rsidRDefault="0067738A" w:rsidP="004544F8">
      <w:pPr>
        <w:adjustRightInd w:val="0"/>
        <w:spacing w:afterLines="50" w:after="120" w:line="240" w:lineRule="auto"/>
        <w:ind w:left="0" w:firstLine="0"/>
        <w:rPr>
          <w:rFonts w:ascii="Times New Roman" w:hAnsi="Times New Roman" w:cs="Times New Roman"/>
          <w:szCs w:val="18"/>
        </w:rPr>
      </w:pPr>
      <w:r w:rsidRPr="00CD794B">
        <w:rPr>
          <w:rFonts w:ascii="Times New Roman" w:hAnsi="Times New Roman" w:cs="Times New Roman"/>
          <w:szCs w:val="18"/>
          <w:u w:color="000000"/>
        </w:rPr>
        <w:t>6.</w:t>
      </w:r>
      <w:r w:rsidRPr="00CD794B">
        <w:rPr>
          <w:rFonts w:ascii="Times New Roman" w:hAnsi="Times New Roman" w:cs="Times New Roman"/>
          <w:szCs w:val="18"/>
          <w:u w:color="000000"/>
        </w:rPr>
        <w:tab/>
      </w:r>
      <w:r w:rsidR="004F3EF4" w:rsidRPr="00CD794B">
        <w:rPr>
          <w:rFonts w:ascii="Times New Roman" w:hAnsi="Times New Roman" w:cs="Times New Roman"/>
          <w:szCs w:val="18"/>
        </w:rPr>
        <w:t xml:space="preserve">Nakamura M, Shimizu-Yoshida Y, </w:t>
      </w:r>
      <w:proofErr w:type="spellStart"/>
      <w:r w:rsidR="004F3EF4" w:rsidRPr="00CD794B">
        <w:rPr>
          <w:rFonts w:ascii="Times New Roman" w:hAnsi="Times New Roman" w:cs="Times New Roman"/>
          <w:szCs w:val="18"/>
        </w:rPr>
        <w:t>Takii</w:t>
      </w:r>
      <w:proofErr w:type="spellEnd"/>
      <w:r w:rsidR="004F3EF4" w:rsidRPr="00CD794B">
        <w:rPr>
          <w:rFonts w:ascii="Times New Roman" w:hAnsi="Times New Roman" w:cs="Times New Roman"/>
          <w:szCs w:val="18"/>
        </w:rPr>
        <w:t xml:space="preserve"> Y, Komori A, Yokoyama T, Ueki T, et al. Antibody titer to gp210-C terminal peptide as a clinical parameter for monitoring primary biliary cirrhosis. Journal of </w:t>
      </w:r>
      <w:proofErr w:type="spellStart"/>
      <w:r w:rsidR="004F3EF4" w:rsidRPr="00CD794B">
        <w:rPr>
          <w:rFonts w:ascii="Times New Roman" w:hAnsi="Times New Roman" w:cs="Times New Roman"/>
          <w:szCs w:val="18"/>
        </w:rPr>
        <w:t>hepatology</w:t>
      </w:r>
      <w:proofErr w:type="spellEnd"/>
      <w:r w:rsidR="004F3EF4" w:rsidRPr="00CD794B">
        <w:rPr>
          <w:rFonts w:ascii="Times New Roman" w:hAnsi="Times New Roman" w:cs="Times New Roman"/>
          <w:szCs w:val="18"/>
        </w:rPr>
        <w:t xml:space="preserve"> 2005</w:t>
      </w:r>
      <w:proofErr w:type="gramStart"/>
      <w:r w:rsidR="004F3EF4" w:rsidRPr="00CD794B">
        <w:rPr>
          <w:rFonts w:ascii="Times New Roman" w:hAnsi="Times New Roman" w:cs="Times New Roman"/>
          <w:szCs w:val="18"/>
        </w:rPr>
        <w:t>;42:386</w:t>
      </w:r>
      <w:proofErr w:type="gramEnd"/>
      <w:r w:rsidR="004F3EF4" w:rsidRPr="00CD794B">
        <w:rPr>
          <w:rFonts w:ascii="Times New Roman" w:hAnsi="Times New Roman" w:cs="Times New Roman"/>
          <w:szCs w:val="18"/>
        </w:rPr>
        <w:t>-92.</w:t>
      </w:r>
    </w:p>
    <w:p w14:paraId="531974FB" w14:textId="6D39AED6" w:rsidR="00954F79" w:rsidRPr="00CD794B" w:rsidRDefault="0067738A" w:rsidP="004544F8">
      <w:pPr>
        <w:adjustRightInd w:val="0"/>
        <w:spacing w:afterLines="50" w:after="120" w:line="240" w:lineRule="auto"/>
        <w:ind w:left="0" w:firstLine="0"/>
        <w:rPr>
          <w:rFonts w:ascii="Times New Roman" w:hAnsi="Times New Roman" w:cs="Times New Roman"/>
          <w:szCs w:val="18"/>
        </w:rPr>
      </w:pPr>
      <w:r w:rsidRPr="00CD794B">
        <w:rPr>
          <w:rFonts w:ascii="Times New Roman" w:hAnsi="Times New Roman" w:cs="Times New Roman"/>
          <w:szCs w:val="18"/>
          <w:u w:color="000000"/>
        </w:rPr>
        <w:t>7.</w:t>
      </w:r>
      <w:r w:rsidRPr="00CD794B">
        <w:rPr>
          <w:rFonts w:ascii="Times New Roman" w:hAnsi="Times New Roman" w:cs="Times New Roman"/>
          <w:szCs w:val="18"/>
          <w:u w:color="000000"/>
        </w:rPr>
        <w:tab/>
      </w:r>
      <w:r w:rsidR="004F3EF4" w:rsidRPr="00CD794B">
        <w:rPr>
          <w:rFonts w:ascii="Times New Roman" w:hAnsi="Times New Roman" w:cs="Times New Roman"/>
          <w:szCs w:val="18"/>
        </w:rPr>
        <w:t xml:space="preserve">Nakamura M, </w:t>
      </w:r>
      <w:proofErr w:type="spellStart"/>
      <w:r w:rsidR="004F3EF4" w:rsidRPr="00CD794B">
        <w:rPr>
          <w:rFonts w:ascii="Times New Roman" w:hAnsi="Times New Roman" w:cs="Times New Roman"/>
          <w:szCs w:val="18"/>
        </w:rPr>
        <w:t>Takii</w:t>
      </w:r>
      <w:proofErr w:type="spellEnd"/>
      <w:r w:rsidR="004F3EF4" w:rsidRPr="00CD794B">
        <w:rPr>
          <w:rFonts w:ascii="Times New Roman" w:hAnsi="Times New Roman" w:cs="Times New Roman"/>
          <w:szCs w:val="18"/>
        </w:rPr>
        <w:t xml:space="preserve"> Y, Ito M, Komori A, Yokoyama T, Shimizu-Yoshida Y, et al. Increased expression of nuclear envelope gp210 antigen in small bile ducts in primary biliary cirrhosis. Journal of autoimmunity 2006</w:t>
      </w:r>
      <w:proofErr w:type="gramStart"/>
      <w:r w:rsidR="004F3EF4" w:rsidRPr="00CD794B">
        <w:rPr>
          <w:rFonts w:ascii="Times New Roman" w:hAnsi="Times New Roman" w:cs="Times New Roman"/>
          <w:szCs w:val="18"/>
        </w:rPr>
        <w:t>;26:138</w:t>
      </w:r>
      <w:proofErr w:type="gramEnd"/>
      <w:r w:rsidR="004F3EF4" w:rsidRPr="00CD794B">
        <w:rPr>
          <w:rFonts w:ascii="Times New Roman" w:hAnsi="Times New Roman" w:cs="Times New Roman"/>
          <w:szCs w:val="18"/>
        </w:rPr>
        <w:t>-45</w:t>
      </w:r>
    </w:p>
    <w:p w14:paraId="12A9A537" w14:textId="0167266C" w:rsidR="00954F79" w:rsidRPr="00CD794B" w:rsidRDefault="0067738A" w:rsidP="004544F8">
      <w:pPr>
        <w:adjustRightInd w:val="0"/>
        <w:spacing w:afterLines="50" w:after="120" w:line="240" w:lineRule="auto"/>
        <w:ind w:left="0" w:firstLine="0"/>
        <w:rPr>
          <w:rFonts w:ascii="Times New Roman" w:hAnsi="Times New Roman" w:cs="Times New Roman"/>
          <w:szCs w:val="18"/>
        </w:rPr>
      </w:pPr>
      <w:r w:rsidRPr="00CD794B">
        <w:rPr>
          <w:rFonts w:ascii="Times New Roman" w:hAnsi="Times New Roman" w:cs="Times New Roman"/>
          <w:szCs w:val="18"/>
          <w:u w:color="000000"/>
        </w:rPr>
        <w:t>8.</w:t>
      </w:r>
      <w:r w:rsidRPr="00CD794B">
        <w:rPr>
          <w:rFonts w:ascii="Times New Roman" w:hAnsi="Times New Roman" w:cs="Times New Roman"/>
          <w:szCs w:val="18"/>
          <w:u w:color="000000"/>
        </w:rPr>
        <w:tab/>
      </w:r>
      <w:r w:rsidR="004F3EF4" w:rsidRPr="00CD794B">
        <w:rPr>
          <w:rFonts w:ascii="Times New Roman" w:hAnsi="Times New Roman" w:cs="Times New Roman"/>
          <w:szCs w:val="18"/>
        </w:rPr>
        <w:t xml:space="preserve">Nakamura M, Kondo H, Mori T, Komori A, Matsuyama M, Ito M, et al. Anti-gp210 and anti-centromere antibodies are different risk factors for the progression of primary biliary cirrhosis. </w:t>
      </w:r>
      <w:proofErr w:type="spellStart"/>
      <w:r w:rsidR="004F3EF4" w:rsidRPr="00CD794B">
        <w:rPr>
          <w:rFonts w:ascii="Times New Roman" w:hAnsi="Times New Roman" w:cs="Times New Roman"/>
          <w:szCs w:val="18"/>
        </w:rPr>
        <w:t>Hepatology</w:t>
      </w:r>
      <w:proofErr w:type="spellEnd"/>
      <w:r w:rsidR="004F3EF4" w:rsidRPr="00CD794B">
        <w:rPr>
          <w:rFonts w:ascii="Times New Roman" w:hAnsi="Times New Roman" w:cs="Times New Roman"/>
          <w:szCs w:val="18"/>
        </w:rPr>
        <w:t xml:space="preserve"> 2007</w:t>
      </w:r>
      <w:proofErr w:type="gramStart"/>
      <w:r w:rsidR="004F3EF4" w:rsidRPr="00CD794B">
        <w:rPr>
          <w:rFonts w:ascii="Times New Roman" w:hAnsi="Times New Roman" w:cs="Times New Roman"/>
          <w:szCs w:val="18"/>
        </w:rPr>
        <w:t>;45:118</w:t>
      </w:r>
      <w:proofErr w:type="gramEnd"/>
      <w:r w:rsidR="004F3EF4" w:rsidRPr="00CD794B">
        <w:rPr>
          <w:rFonts w:ascii="Times New Roman" w:hAnsi="Times New Roman" w:cs="Times New Roman"/>
          <w:szCs w:val="18"/>
        </w:rPr>
        <w:t>-27.</w:t>
      </w:r>
    </w:p>
    <w:p w14:paraId="1133F544" w14:textId="3C5E1C0E" w:rsidR="00954F79" w:rsidRPr="00CD794B" w:rsidRDefault="0067738A" w:rsidP="004544F8">
      <w:pPr>
        <w:adjustRightInd w:val="0"/>
        <w:spacing w:afterLines="50" w:after="120" w:line="240" w:lineRule="auto"/>
        <w:ind w:left="0" w:firstLine="0"/>
        <w:rPr>
          <w:rFonts w:ascii="Times New Roman" w:hAnsi="Times New Roman" w:cs="Times New Roman"/>
          <w:szCs w:val="18"/>
        </w:rPr>
      </w:pPr>
      <w:r w:rsidRPr="00CD794B">
        <w:rPr>
          <w:rFonts w:ascii="Times New Roman" w:hAnsi="Times New Roman" w:cs="Times New Roman"/>
          <w:szCs w:val="18"/>
          <w:u w:color="000000"/>
        </w:rPr>
        <w:t>9.</w:t>
      </w:r>
      <w:r w:rsidRPr="00CD794B">
        <w:rPr>
          <w:rFonts w:ascii="Times New Roman" w:hAnsi="Times New Roman" w:cs="Times New Roman"/>
          <w:szCs w:val="18"/>
          <w:u w:color="000000"/>
        </w:rPr>
        <w:tab/>
      </w:r>
      <w:r w:rsidR="004F3EF4" w:rsidRPr="00CD794B">
        <w:rPr>
          <w:rFonts w:ascii="Times New Roman" w:hAnsi="Times New Roman" w:cs="Times New Roman"/>
          <w:szCs w:val="18"/>
        </w:rPr>
        <w:t xml:space="preserve">US Department of Labor, Occupational Safety and Health Administration, 29 CFR Part 1910.1030, Occupational Exposure to </w:t>
      </w:r>
      <w:proofErr w:type="spellStart"/>
      <w:r w:rsidR="004F3EF4" w:rsidRPr="00CD794B">
        <w:rPr>
          <w:rFonts w:ascii="Times New Roman" w:hAnsi="Times New Roman" w:cs="Times New Roman"/>
          <w:szCs w:val="18"/>
        </w:rPr>
        <w:t>Bloodborne</w:t>
      </w:r>
      <w:proofErr w:type="spellEnd"/>
      <w:r w:rsidR="004F3EF4" w:rsidRPr="00CD794B">
        <w:rPr>
          <w:rFonts w:ascii="Times New Roman" w:hAnsi="Times New Roman" w:cs="Times New Roman"/>
          <w:szCs w:val="18"/>
        </w:rPr>
        <w:t xml:space="preserve"> Pathogens. Jan 2001.</w:t>
      </w:r>
    </w:p>
    <w:p w14:paraId="1154F3B8" w14:textId="7F2EAADF" w:rsidR="00954F79" w:rsidRPr="00CD794B" w:rsidRDefault="0067738A" w:rsidP="004544F8">
      <w:pPr>
        <w:adjustRightInd w:val="0"/>
        <w:spacing w:afterLines="50" w:after="120" w:line="240" w:lineRule="auto"/>
        <w:ind w:left="0" w:firstLine="0"/>
        <w:rPr>
          <w:rFonts w:ascii="Times New Roman" w:hAnsi="Times New Roman" w:cs="Times New Roman"/>
          <w:szCs w:val="18"/>
        </w:rPr>
      </w:pPr>
      <w:r w:rsidRPr="00CD794B">
        <w:rPr>
          <w:rFonts w:ascii="Times New Roman" w:hAnsi="Times New Roman" w:cs="Times New Roman"/>
          <w:szCs w:val="18"/>
          <w:u w:color="000000"/>
        </w:rPr>
        <w:t>10.</w:t>
      </w:r>
      <w:r w:rsidRPr="00CD794B">
        <w:rPr>
          <w:rFonts w:ascii="Times New Roman" w:hAnsi="Times New Roman" w:cs="Times New Roman"/>
          <w:szCs w:val="18"/>
          <w:u w:color="000000"/>
        </w:rPr>
        <w:tab/>
      </w:r>
      <w:r w:rsidR="004F3EF4" w:rsidRPr="00CD794B">
        <w:rPr>
          <w:rFonts w:ascii="Times New Roman" w:hAnsi="Times New Roman" w:cs="Times New Roman"/>
          <w:szCs w:val="18"/>
        </w:rPr>
        <w:t>US Department of Health and Human Services. Biosafety in Microbiological and Biomedical Laboratories, Fourth Edition. Washington, DC: US Government Printing Office, May 1999.</w:t>
      </w:r>
    </w:p>
    <w:p w14:paraId="03168E4C" w14:textId="2E11E298" w:rsidR="00954F79" w:rsidRPr="00CD794B" w:rsidRDefault="0067738A" w:rsidP="004544F8">
      <w:pPr>
        <w:adjustRightInd w:val="0"/>
        <w:spacing w:afterLines="50" w:after="120" w:line="240" w:lineRule="auto"/>
        <w:ind w:left="0" w:firstLine="0"/>
        <w:rPr>
          <w:rFonts w:ascii="Times New Roman" w:hAnsi="Times New Roman" w:cs="Times New Roman"/>
          <w:szCs w:val="18"/>
        </w:rPr>
      </w:pPr>
      <w:r w:rsidRPr="00CD794B">
        <w:rPr>
          <w:rFonts w:ascii="Times New Roman" w:hAnsi="Times New Roman" w:cs="Times New Roman"/>
          <w:szCs w:val="18"/>
          <w:u w:color="000000"/>
        </w:rPr>
        <w:t>11.</w:t>
      </w:r>
      <w:r w:rsidRPr="00CD794B">
        <w:rPr>
          <w:rFonts w:ascii="Times New Roman" w:hAnsi="Times New Roman" w:cs="Times New Roman"/>
          <w:szCs w:val="18"/>
          <w:u w:color="000000"/>
        </w:rPr>
        <w:tab/>
      </w:r>
      <w:r w:rsidR="004F3EF4" w:rsidRPr="00CD794B">
        <w:rPr>
          <w:rFonts w:ascii="Times New Roman" w:hAnsi="Times New Roman" w:cs="Times New Roman"/>
          <w:szCs w:val="18"/>
        </w:rPr>
        <w:t>World Health Organization. Laboratory Biosafety Manual. Geneva: World Health Organization. 2004.</w:t>
      </w:r>
    </w:p>
    <w:p w14:paraId="135DB2C8" w14:textId="63D599E9" w:rsidR="00954F79" w:rsidRPr="00CD794B" w:rsidRDefault="0067738A" w:rsidP="004544F8">
      <w:pPr>
        <w:adjustRightInd w:val="0"/>
        <w:spacing w:afterLines="50" w:after="120" w:line="240" w:lineRule="auto"/>
        <w:ind w:left="0" w:firstLine="0"/>
        <w:rPr>
          <w:rFonts w:ascii="Times New Roman" w:hAnsi="Times New Roman" w:cs="Times New Roman"/>
          <w:szCs w:val="18"/>
        </w:rPr>
      </w:pPr>
      <w:r w:rsidRPr="00CD794B">
        <w:rPr>
          <w:rFonts w:ascii="Times New Roman" w:hAnsi="Times New Roman" w:cs="Times New Roman"/>
          <w:szCs w:val="18"/>
          <w:u w:color="000000"/>
        </w:rPr>
        <w:t>12.</w:t>
      </w:r>
      <w:r w:rsidRPr="00CD794B">
        <w:rPr>
          <w:rFonts w:ascii="Times New Roman" w:hAnsi="Times New Roman" w:cs="Times New Roman"/>
          <w:szCs w:val="18"/>
          <w:u w:color="000000"/>
        </w:rPr>
        <w:tab/>
      </w:r>
      <w:r w:rsidR="004F3EF4" w:rsidRPr="00CD794B">
        <w:rPr>
          <w:rFonts w:ascii="Times New Roman" w:hAnsi="Times New Roman" w:cs="Times New Roman"/>
          <w:szCs w:val="18"/>
        </w:rPr>
        <w:t xml:space="preserve">Clinical and Laboratory Standards Institute. Protection of Laboratory Workers from Occupationally Acquired Infections: </w:t>
      </w:r>
      <w:r w:rsidR="004F3EF4" w:rsidRPr="00CD794B">
        <w:rPr>
          <w:rFonts w:ascii="Times New Roman" w:hAnsi="Times New Roman" w:cs="Times New Roman"/>
          <w:szCs w:val="18"/>
        </w:rPr>
        <w:t>Approved Guideline - Third Edition. CLSI Document M29-A3. Wayne, PA: Clinical and Laboratory Standards Institute, 2005.</w:t>
      </w:r>
    </w:p>
    <w:p w14:paraId="375FB626" w14:textId="451BA7C9" w:rsidR="009D3EBD" w:rsidRPr="007E60BE" w:rsidRDefault="00E6012B" w:rsidP="004544F8">
      <w:pPr>
        <w:adjustRightInd w:val="0"/>
        <w:spacing w:afterLines="50" w:after="120" w:line="240" w:lineRule="auto"/>
        <w:ind w:left="0" w:firstLine="0"/>
        <w:rPr>
          <w:rFonts w:ascii="Times New Roman" w:eastAsiaTheme="minorEastAsia" w:hAnsi="Times New Roman" w:cs="Times New Roman"/>
          <w:szCs w:val="18"/>
        </w:rPr>
      </w:pPr>
      <w:r>
        <w:rPr>
          <w:rFonts w:ascii="Times New Roman" w:hAnsi="Times New Roman" w:cs="Times New Roman"/>
          <w:noProof/>
          <w:lang w:bidi="ar-SA"/>
        </w:rPr>
        <mc:AlternateContent>
          <mc:Choice Requires="wps">
            <w:drawing>
              <wp:anchor distT="0" distB="0" distL="114300" distR="114300" simplePos="0" relativeHeight="251659264" behindDoc="0" locked="0" layoutInCell="1" allowOverlap="1" wp14:anchorId="5100A3EF" wp14:editId="38BE4375">
                <wp:simplePos x="0" y="0"/>
                <wp:positionH relativeFrom="column">
                  <wp:posOffset>474021</wp:posOffset>
                </wp:positionH>
                <wp:positionV relativeFrom="paragraph">
                  <wp:posOffset>248739</wp:posOffset>
                </wp:positionV>
                <wp:extent cx="2851435" cy="451601"/>
                <wp:effectExtent l="0" t="0" r="6350" b="5715"/>
                <wp:wrapNone/>
                <wp:docPr id="45" name="文本框 45"/>
                <wp:cNvGraphicFramePr/>
                <a:graphic xmlns:a="http://schemas.openxmlformats.org/drawingml/2006/main">
                  <a:graphicData uri="http://schemas.microsoft.com/office/word/2010/wordprocessingShape">
                    <wps:wsp>
                      <wps:cNvSpPr txBox="1"/>
                      <wps:spPr>
                        <a:xfrm>
                          <a:off x="0" y="0"/>
                          <a:ext cx="2851435" cy="451601"/>
                        </a:xfrm>
                        <a:prstGeom prst="rect">
                          <a:avLst/>
                        </a:prstGeom>
                        <a:solidFill>
                          <a:schemeClr val="lt1"/>
                        </a:solidFill>
                        <a:ln w="6350">
                          <a:noFill/>
                        </a:ln>
                      </wps:spPr>
                      <wps:txbx>
                        <w:txbxContent>
                          <w:p w14:paraId="2C9E6B9D" w14:textId="77777777" w:rsidR="004F5039" w:rsidRPr="00CD794B" w:rsidRDefault="00E6012B" w:rsidP="004F5039">
                            <w:pPr>
                              <w:ind w:left="0" w:firstLine="0"/>
                              <w:jc w:val="left"/>
                              <w:rPr>
                                <w:rFonts w:ascii="Times New Roman" w:eastAsia="Times New Roman" w:hAnsi="Times New Roman" w:cs="Times New Roman"/>
                                <w:b/>
                                <w:bCs/>
                                <w:sz w:val="16"/>
                                <w:szCs w:val="16"/>
                                <w:lang w:eastAsia="de-DE"/>
                              </w:rPr>
                            </w:pPr>
                            <w:r w:rsidRPr="00CD794B">
                              <w:rPr>
                                <w:rFonts w:ascii="Times New Roman" w:eastAsia="Times New Roman" w:hAnsi="Times New Roman" w:cs="Times New Roman"/>
                                <w:b/>
                                <w:sz w:val="15"/>
                                <w:szCs w:val="32"/>
                              </w:rPr>
                              <w:t>HOB Biotech Group Corp., Ltd.</w:t>
                            </w:r>
                          </w:p>
                          <w:p w14:paraId="5CBEB82D" w14:textId="030D345C" w:rsidR="00E6012B" w:rsidRPr="00CD794B" w:rsidRDefault="00E6012B" w:rsidP="004F5039">
                            <w:pPr>
                              <w:ind w:left="0" w:firstLine="0"/>
                              <w:jc w:val="left"/>
                              <w:rPr>
                                <w:rFonts w:ascii="Times New Roman" w:eastAsiaTheme="minorEastAsia" w:hAnsi="Times New Roman" w:cs="Times New Roman"/>
                                <w:sz w:val="16"/>
                                <w:szCs w:val="16"/>
                              </w:rPr>
                            </w:pPr>
                            <w:r w:rsidRPr="00CD794B">
                              <w:rPr>
                                <w:rFonts w:ascii="Times New Roman" w:eastAsia="Times New Roman" w:hAnsi="Times New Roman" w:cs="Times New Roman"/>
                                <w:sz w:val="15"/>
                                <w:szCs w:val="32"/>
                              </w:rPr>
                              <w:t xml:space="preserve">C6 Building, No. 218 </w:t>
                            </w:r>
                            <w:proofErr w:type="spellStart"/>
                            <w:r w:rsidRPr="00CD794B">
                              <w:rPr>
                                <w:rFonts w:ascii="Times New Roman" w:eastAsia="Times New Roman" w:hAnsi="Times New Roman" w:cs="Times New Roman"/>
                                <w:sz w:val="15"/>
                                <w:szCs w:val="32"/>
                              </w:rPr>
                              <w:t>Xinghu</w:t>
                            </w:r>
                            <w:proofErr w:type="spellEnd"/>
                            <w:r w:rsidRPr="00CD794B">
                              <w:rPr>
                                <w:rFonts w:ascii="Times New Roman" w:eastAsia="Times New Roman" w:hAnsi="Times New Roman" w:cs="Times New Roman"/>
                                <w:sz w:val="15"/>
                                <w:szCs w:val="32"/>
                              </w:rPr>
                              <w:t xml:space="preserve"> Road, Suzhou Industrial Park, Suzhou, Jiangsu, 215123, Chine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100A3EF" id="_x0000_t202" coordsize="21600,21600" o:spt="202" path="m,l,21600r21600,l21600,xe">
                <v:stroke joinstyle="miter"/>
                <v:path gradientshapeok="t" o:connecttype="rect"/>
              </v:shapetype>
              <v:shape id="文本框 45" o:spid="_x0000_s1026" type="#_x0000_t202" style="position:absolute;left:0;text-align:left;margin-left:37.3pt;margin-top:19.6pt;width:224.5pt;height:3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" fillcolor="white [3201]" stroked="f" strokeweight=".5pt">
                <v:textbox>
                  <w:txbxContent>
                    <w:p w14:paraId="2C9E6B9D" w14:textId="77777777" w:rsidR="004F5039" w:rsidRPr="00CD794B" w:rsidRDefault="00E6012B" w:rsidP="004F5039">
                      <w:pPr>
                        <w:ind w:left="0" w:firstLine="0"/>
                        <w:jc w:val="left"/>
                        <w:rPr>
                          <w:rFonts w:ascii="Times New Roman" w:eastAsia="Times New Roman" w:hAnsi="Times New Roman" w:cs="Times New Roman"/>
                          <w:b/>
                          <w:bCs/>
                          <w:sz w:val="16"/>
                          <w:szCs w:val="16"/>
                          <w:lang w:eastAsia="de-DE"/>
                        </w:rPr>
                      </w:pPr>
                      <w:r w:rsidRPr="00CD794B">
                        <w:rPr>
                          <w:rFonts w:ascii="Times New Roman" w:eastAsia="Times New Roman" w:hAnsi="Times New Roman" w:cs="Times New Roman"/>
                          <w:b/>
                          <w:sz w:val="15"/>
                          <w:szCs w:val="32"/>
                        </w:rPr>
                        <w:t>HOB Biotech Group Corp., Ltd.</w:t>
                      </w:r>
                    </w:p>
                    <w:p w14:paraId="5CBEB82D" w14:textId="030D345C" w:rsidR="00E6012B" w:rsidRPr="00CD794B" w:rsidRDefault="00E6012B" w:rsidP="004F5039">
                      <w:pPr>
                        <w:ind w:left="0" w:firstLine="0"/>
                        <w:jc w:val="left"/>
                        <w:rPr>
                          <w:rFonts w:ascii="Times New Roman" w:eastAsiaTheme="minorEastAsia" w:hAnsi="Times New Roman" w:cs="Times New Roman"/>
                          <w:sz w:val="16"/>
                          <w:szCs w:val="16"/>
                        </w:rPr>
                      </w:pPr>
                      <w:r w:rsidRPr="00CD794B">
                        <w:rPr>
                          <w:rFonts w:ascii="Times New Roman" w:eastAsia="Times New Roman" w:hAnsi="Times New Roman" w:cs="Times New Roman"/>
                          <w:sz w:val="15"/>
                          <w:szCs w:val="32"/>
                        </w:rPr>
                        <w:t>C6 Building, No. 218 Xinghu Road, Suzhou Industrial Park, Suzhou, Jiangsu, 215123, Chine</w:t>
                      </w:r>
                    </w:p>
                  </w:txbxContent>
                </v:textbox>
              </v:shape>
            </w:pict>
          </mc:Fallback>
        </mc:AlternateContent>
      </w:r>
      <w:r w:rsidR="009D3EBD" w:rsidRPr="007E60BE">
        <w:rPr>
          <w:rFonts w:ascii="Times New Roman" w:hAnsi="Times New Roman" w:cs="Times New Roman"/>
          <w:noProof/>
          <w:szCs w:val="18"/>
          <w:lang w:bidi="ar-SA"/>
        </w:rPr>
        <mc:AlternateContent>
          <mc:Choice Requires="wpg">
            <w:drawing>
              <wp:inline distT="0" distB="0" distL="0" distR="0" wp14:anchorId="46178E23" wp14:editId="10B4B2FA">
                <wp:extent cx="2855976" cy="673608"/>
                <wp:effectExtent l="0" t="0" r="0" b="0"/>
                <wp:docPr id="10196" name="Group 10196"/>
                <wp:cNvGraphicFramePr/>
                <a:graphic xmlns:a="http://schemas.openxmlformats.org/drawingml/2006/main">
                  <a:graphicData uri="http://schemas.microsoft.com/office/word/2010/wordprocessingGroup">
                    <wpg:wgp>
                      <wpg:cNvGrpSpPr/>
                      <wpg:grpSpPr>
                        <a:xfrm>
                          <a:off x="0" y="0"/>
                          <a:ext cx="2855976" cy="673608"/>
                          <a:chOff x="0" y="0"/>
                          <a:chExt cx="2855976" cy="673608"/>
                        </a:xfrm>
                      </wpg:grpSpPr>
                      <pic:pic xmlns:pic="http://schemas.openxmlformats.org/drawingml/2006/picture">
                        <pic:nvPicPr>
                          <pic:cNvPr id="1392" name="Picture 1392"/>
                          <pic:cNvPicPr/>
                        </pic:nvPicPr>
                        <pic:blipFill>
                          <a:blip r:embed="rId26"/>
                          <a:stretch>
                            <a:fillRect/>
                          </a:stretch>
                        </pic:blipFill>
                        <pic:spPr>
                          <a:xfrm>
                            <a:off x="42672" y="39624"/>
                            <a:ext cx="265176" cy="188976"/>
                          </a:xfrm>
                          <a:prstGeom prst="rect">
                            <a:avLst/>
                          </a:prstGeom>
                        </pic:spPr>
                      </pic:pic>
                      <pic:pic xmlns:pic="http://schemas.openxmlformats.org/drawingml/2006/picture">
                        <pic:nvPicPr>
                          <pic:cNvPr id="1396" name="Picture 1396"/>
                          <pic:cNvPicPr/>
                        </pic:nvPicPr>
                        <pic:blipFill>
                          <a:blip r:embed="rId27"/>
                          <a:stretch>
                            <a:fillRect/>
                          </a:stretch>
                        </pic:blipFill>
                        <pic:spPr>
                          <a:xfrm>
                            <a:off x="463296" y="0"/>
                            <a:ext cx="307848" cy="265176"/>
                          </a:xfrm>
                          <a:prstGeom prst="rect">
                            <a:avLst/>
                          </a:prstGeom>
                        </pic:spPr>
                      </pic:pic>
                      <pic:pic xmlns:pic="http://schemas.openxmlformats.org/drawingml/2006/picture">
                        <pic:nvPicPr>
                          <pic:cNvPr id="1400" name="Picture 1400"/>
                          <pic:cNvPicPr/>
                        </pic:nvPicPr>
                        <pic:blipFill>
                          <a:blip r:embed="rId28"/>
                          <a:stretch>
                            <a:fillRect/>
                          </a:stretch>
                        </pic:blipFill>
                        <pic:spPr>
                          <a:xfrm>
                            <a:off x="457200" y="228600"/>
                            <a:ext cx="2398776" cy="445008"/>
                          </a:xfrm>
                          <a:prstGeom prst="rect">
                            <a:avLst/>
                          </a:prstGeom>
                        </pic:spPr>
                      </pic:pic>
                      <pic:pic xmlns:pic="http://schemas.openxmlformats.org/drawingml/2006/picture">
                        <pic:nvPicPr>
                          <pic:cNvPr id="1404" name="Picture 1404"/>
                          <pic:cNvPicPr/>
                        </pic:nvPicPr>
                        <pic:blipFill>
                          <a:blip r:embed="rId29"/>
                          <a:stretch>
                            <a:fillRect/>
                          </a:stretch>
                        </pic:blipFill>
                        <pic:spPr>
                          <a:xfrm>
                            <a:off x="0" y="240792"/>
                            <a:ext cx="451104" cy="371856"/>
                          </a:xfrm>
                          <a:prstGeom prst="rect">
                            <a:avLst/>
                          </a:prstGeom>
                        </pic:spPr>
                      </pic:pic>
                    </wpg:wgp>
                  </a:graphicData>
                </a:graphic>
              </wp:inline>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coordsize="28559,6736" id="Group 10196" o:gfxdata="UEsDBBQABgAIAAAAIQDa9j37DQEAABQCAAATAAAAW0NvbnRlbnRfVHlwZXNdLnhtbJSRwU7DMAyG 70i8Q5QralN2QAi13YGOIyA0HiBK3DajcaI4lO3tSbtNgolN4pjY3+/PSbnc2oGNEMg4rPhtXnAG qJw22FX8ff2U3XNGUaKWg0Oo+A6IL+vrq3K980As0UgV72P0D0KQ6sFKyp0HTJXWBStjOoZOeKk+ ZAdiURR3QjmMgDGLUwavywZa+TlEttqm673JxnecPe77plEVN3biNx46Lv5EAgx0wkjvB6NkTMuJ EfWJWHaQyhM591BvPN0k8zMTpspvqZ8DDtxLes1gNLBXGeKztEld6EACFq5xKr+cMUlaylzbGgV5 E2g1U0enc9nafWGA8b/hTcLeYDymi/lP628AAAD//wMAUEsDBBQABgAIAAAAIQA4/SH/1gAAAJQB AAALAAAAX3JlbHMvLnJlbHOkkMFqwzAMhu+DvYPRfXGawxijTi+j0GvpHsDYimMaW0Yy2fr2M4PB MnrbUb/Q94l/f/hMi1qRJVI2sOt6UJgd+ZiDgffL8ekFlFSbvV0oo4EbChzGx4f9GRdb25HMsYhq lCwG5lrLq9biZkxWOiqY22YiTra2kYMu1l1tQD30/bPm3wwYN0x18gb45AdQl1tp5j/sFB2T0FQ7 R0nTNEV3j6o9feQzro1iOWA14Fm+Q8a1a8+Bvu/d/dMb2JY5uiPbhG/ktn4cqGU/er3pcvwCAAD/ /wMAUEsDBBQABgAIAAAAIQD8J6LIuAIAAEULAAAOAAAAZHJzL2Uyb0RvYy54bWzkVslu2zAQvRfo PxC8J9oXC7FzSRMUKFojbT+ApiiLqCgSJL3k7zukZCWxg7YIEiBFDpa5zrx5fJzhxeVedGjLtOGy n+PoPMSI9VTWvF/P8c8f12clRsaSviad7Nkc3zGDLxcfP1zsVMVi2cquZhqBkd5UOzXHrbWqCgJD WyaIOZeK9TDZSC2Iha5eB7UmO7AuuiAOwzzYSV0rLSkzBkavhkm88PabhlH7rWkMs6ibY8Bm/Vf7 78p9g8UFqdaaqJbTEQZ5BgpBeA9OJ1NXxBK00fzElOBUSyMbe06lCGTTcMp8DBBNFB5Fc6PlRvlY 1tVurSaagNojnp5tln7d3mj1XS01MLFTa+DC91ws+0YL9w8o0d5TdjdRxvYWURiMyyybFTlGFOby IsnDcuCUtkD8yTbafvrzxuDgNngERnFawW9kAFonDPxdKbDLbjTDoxHxTzYE0b826gwOSxHLV7zj 9s4LD47Fgeq3S06XeugAmUuNeA0XIZnFGPVEgORhgfOL/Biw7La5lW4fdAPXf2Rm1XF1zbvOce/a I2BQ7dGpPxHzoKgrSTeC9Xa4Ipp1gF32puXKYKQrJlYMQOrPdTQclrGaWdo6hw04voVr45CRaprw KO+BOcwGRPOETNI4LyB2kEMyy+N0cDDJJc+ig1qisnTKGRwdtKa0sTdMCuQaABGQANOkItsvZsR0 WDJSN8Dw+ADVQC80/iepwPU5kYonxtH8VqQSv4JU8iSeQfCnaSUJizKF0uGySjxo5t3rJA2hgB3p xI0BMW9JJ8kr6CQroNZ7ncRxmQ8xk2pKKsmsLA5ZJU2zcKhBUykh1SFlvKOskobpE2rx6fgtqWWs D1OdeYECNAolDQuowXA57oWSZlHkaHFZJSmiMnv56uOfLfBW89VzfFe6x+DDPrQfvn4XvwEAAP// AwBQSwMECgAAAAAAAAAhAK4P6WQzCwAAMwsAABQAAABkcnMvbWVkaWEvaW1hZ2UxLmpwZ//Y/+AA EEpGSUYAAQEBAGAAYAAA/9sAQwADAgIDAgIDAwMDBAMDBAUIBQUEBAUKBwcGCAwKDAwLCgsLDQ4S EA0OEQ4LCxAWEBETFBUVFQwPFxgWFBgSFBUU/9sAQwEDBAQFBAUJBQUJFA0LDRQUFBQUFBQUFBQU FBQUFBQUFBQUFBQUFBQUFBQUFBQUFBQUFBQUFBQUFBQUFBQUFBQU/8AAEQgAPgBXAwEiAAIRAQMR Af/EAB8AAAEFAQEBAQEBAAAAAAAAAAABAgMEBQYHCAkKC//EALUQAAIBAwMCBAMFBQQEAAABfQEC AwAEEQUSITFBBhNRYQcicRQygZGhCCNCscEVUtHwJDNicoIJChYXGBkaJSYnKCkqNDU2Nzg5OkNE RUZHSElKU1RVVldYWVpjZGVmZ2hpanN0dXZ3eHl6g4SFhoeIiYqSk5SVlpeYmZqio6Slpqeoqaqy s7S1tre4ubrCw8TFxsfIycrS09TV1tfY2drh4uPk5ebn6Onq8fLz9PX29/j5+v/EAB8BAAMBAQEB AQEBAQEAAAAAAAABAgMEBQYHCAkKC//EALURAAIBAgQEAwQHBQQEAAECdwABAgMRBAUhMQYSQVEH YXETIjKBCBRCkaGxwQkjM1LwFWJy0QoWJDThJfEXGBkaJicoKSo1Njc4OTpDREVGR0hJSlNUVVZX WFlaY2RlZmdoaWpzdHV2d3h5eoKDhIWGh4iJipKTlJWWl5iZmqKjpKWmp6ipqrKztLW2t7i5usLD xMXGx8jJytLT1NXW19jZ2uLj5OXm5+jp6vLz9PX29/j5+v/aAAwDAQACEQMRAD8A/VOqWta3p/hv SbrVNWvrfTNNtIzLcXl3KsUUSDqzMxAA9zWf468baL8NvB2seKfEV9Hp2iaTbPd3dzJ0RFGTgdye gA5JIA5Nfgj+2p+3P4r/AGsvFk8EU11ofw+tZMad4fWTAkAPE9zg4eU9cchOi92YA/Q342f8FjPh d4Cu7nTvA+kah8Qr6JmQ3aP9isdw4ysjqXcZz0TBxwec18w69/wWu+Ld1co2j+DfB+nW4XDR3UV1 csW9dwmTA9sfjXzT+zn+xT8Vv2oJDceENB8nQUcxy6/qjm3sUYdVV8EyMO6oGI74r7Z0X/ghzNJp sTat8XEt7858yOy0IyxDnjDNOpPGP4RQB+hv7NHxK1T4xfAPwN421qG1t9W1zTI7y5iskZIVds5C BmYgcdya9MrhPgX8Ll+Cnwg8J+BV1I6uug2KWQvmh8kzbc/Ns3Nt69Mmu7oAKTOOTwKGYKCScAck mvxx/wCCjX/BRzU/iDrmp/DH4YapNpvhKxle11XW7OXbJq0gJVo43U8W4ORkH95/u/eAPtH9oX/g qB8HPgTqF3o1peXHjrxJb7kksdB2tDDIDjZJcMdgOc5C7yMcivjXxh/wW2+IV9LKPC/w/wDDekRe bmM6pNPeuI/Q7GiGff8ASvh34NfAfx5+0B4m/sHwF4cu9fvkCtO0ICw2yk4DyysQka8H7xGccZNf fPgT/giH4i1DSRN4w+Jmn6Lfsqn7LpOmveoh5yDI8kWe3QetAH2L/wAE7f2qPFv7WXwq8ReJfGFl pFjf6drTadEmjQSRRmMQRSZYSSOd2ZG5BAxjiiuo/Ys/ZJi/Y9+H+t+F4vE7+Kl1LVG1L7U9iLUx 5ijj2bRI+f8AV5zkdelFAHxR/wAFn/2h7j7d4d+DelXLJbCJNa1vy2wJGJIt4W9htaQg8fNGe1fL f/BPX9kFv2rPi4w1hZIvA3h4R3esSKCPtBLfu7VWHQvtbJHRVbuRWT/wUd1qfXP21fihNOT+5vob VF3EhUitokGM9M7c49Sa/UD/AIJG+AYfCP7Ien6v9kaC98SandahNLIBukRX8iPB67dsWQD3Zj3o A+xfD/h/TPCmi2Wj6Np9tpWlWUQhtrOziEcUKDoqqBgCtCiigAooooA+PP8AgqN+0PcfAv8AZtut P0e5a28SeL5TpFpLG22SGAruuZV78JhMjoZVPavxb+AXwV1z9oX4teHvAegDZearPtkumQslrAo3 SzOPREBOMjJwByRX21/wWz8VXF58bPAfhwhltNP0Br5TvOGee4kQ/L0GBAvPv7V8vfsgftWz/sje NtX8U6f4TsfE2qX1j9gia+uGiFtGXDuV2g5LFUH0B9aAP3r+BPwJ8Jfs7/DvTfCHhHTo7Ozto18+ 62AT3s2MNNMw5Z2OfYDgYAAr0OvyF/4ffeMf+iYaH/4MZv8A4mvoH9iH/gpN4g/av+M03gnU/Bem aBbJpU+oC7tLuSVy0bxqFwwAwfMP5UAffNFFFAH89P8AwUc0efQ/21fijDOOZr6K6RtpAKS20TjG euN2PqDX6if8Ej/H0Pi79kHTNK+2G4vfDmpXWnzRPjdErP50YA67SsvBPcMO1fOP/BaD9nm5j1Tw 78Y9KtmktJIk0XWvLXIjdSxt5m9AwLRk9MrGOrV8y/8ABO39sD/hlX4uPHrbyP4E8R+Xaasqkn7K wJ8u6Ve+zcwYDkqx6kAUAfv1RVHQ9c07xNo9nqukX1vqemXkSzW95aSCSKZCMhlYcEH2q9QAUUUU Afjh/wAFs/C9xZ/HDwJ4hZs2uoeHzZINh+V4LiR256HInXj2r5c/ZH/ZTvv2uPGer+GNJ8Uab4c1 Sxsvt8aalG7C4jDhH2be6lk/A+1frV/wVM/Z5ufjj+zfPquj2zXXiLwdM2r20Ua7pJrfbtuY1/4A BJgckwgd6/GT9nz43a3+zv8AF7w9480L95c6XPma1ZtqXVuw2ywsfRkJGcHBweoFAH27/wAORfiD /wBFF8Nf+A1x/wDE19DfsM/8E3fFf7KPxqm8a6z4u0fW7OTSZ9P+y2MMqybpHjYNlhjA8s/nX2D8 D/jh4T/aD+Hum+MPCGox3thdxqZYN486zlxloZlB+V1PGO/UZBBrv6ACiiigDn/iB4D0T4n+Cta8 KeI7JNQ0PV7Z7S6t3/iRh1B7MDhgw5BAI5FfgZ+2Z+w/4u/ZM8YTlobnW/Ad1JnTPESRZTBPENxg YSUdOwbqvcL/AEJ1n+IPD+l+K9FvNI1rTrXVtKvIzFcWV7CssMqH+FlYEEfWgD+eT9m39uD4rfsu t9k8K60t74dZzJJ4e1ZDPZFiclkXIaNj3KMue+a+3dF/4LiW66bCNX+Esj6hz5jWWthYjycbQ0JI 4x1Nej/Gr/gjX8NPG97PqHgPX9Q+H9zKxc2TR/b7IEnOERmV0HXjeQOw4xXz7qH/AARH+IscgFl8 Q/C9wmOTcQ3MR/II386AP1Q+B3xQj+NXwj8K+OodOfSYtesUvVsZJRK0IbPylwBnp1wK7mvOP2c/ hlffBn4G+CvA+pXdvfX+habHZTXNru8qRlzkruAOPqK9HoARlDqVYBlIwQehr8Z/+CjH/BObU/hj rmp/Ev4aaZNqPgq9le51LSLOLdJo8hJZmRFHNueTwP3fQ/Lg1+zNIyh1KsAykYIPQ0AfzOfBP9oL x/8As7+JjrngLxFc6JdSbVuIFw9vdKDkLLE2VccnGRkZOCDX394E/wCC32q2ul+V4x+GNrqWoKFA udF1JrWNzzkmORJCP4ejHvX09+0J/wAEs/g98cL+61nS7e48AeIrgl5LrQ1X7NM5OS0lsflznrsK Z75r5K1z/giF41glkGj/ABM0G9j3fIb6xntiV9SFMmD7ZNAH37+xn+1ta/tg+ANa8UWnhqbwwmm6 mdNNtNeC5MhEUcm/cEXH+sxjHaiue/4J/wD7KPiD9kX4X6/4Z8R6xpus3mpaw2pJLpfmeWiGGKPa d6qc5jJ6dxRQB//ZUEsDBAoAAAAAAAAAIQAnYWt2rQ0AAK0NAAAUAAAAZHJzL21lZGlhL2ltYWdl Mi5qcGf/2P/gABBKRklGAAEBAQBgAGAAAP/bAEMAAwICAwICAwMDAwQDAwQFCAUFBAQFCgcHBggM CgwMCwoLCw0OEhANDhEOCwsQFhARExQVFRUMDxcYFhQYEhQVFP/bAEMBAwQEBQQFCQUFCRQNCw0U FBQUFBQUFBQUFBQUFBQUFBQUFBQUFBQUFBQUFBQUFBQUFBQUFBQUFBQUFBQUFBQUFP/AABEIAFgA ZgMBIgACEQEDEQH/xAAfAAABBQEBAQEBAQAAAAAAAAAAAQIDBAUGBwgJCgv/xAC1EAACAQMDAgQD BQUEBAAAAX0BAgMABBEFEiExQQYTUWEHInEUMoGRoQgjQrHBFVLR8CQzYnKCCQoWFxgZGiUmJygp KjQ1Njc4OTpDREVGR0hJSlNUVVZXWFlaY2RlZmdoaWpzdHV2d3h5eoOEhYaHiImKkpOUlZaXmJma oqOkpaanqKmqsrO0tba3uLm6wsPExcbHyMnK0tPU1dbX2Nna4eLj5OXm5+jp6vHy8/T19vf4+fr/ xAAfAQADAQEBAQEBAQEBAAAAAAAAAQIDBAUGBwgJCgv/xAC1EQACAQIEBAMEBwUEBAABAncAAQID EQQFITEGEkFRB2FxEyIygQgUQpGhscEJIzNS8BVictEKFiQ04SXxFxgZGiYnKCkqNTY3ODk6Q0RF RkdISUpTVFVWV1hZWmNkZWZnaGlqc3R1dnd4eXqCg4SFhoeIiYqSk5SVlpeYmZqio6Slpqeoqaqy s7S1tre4ubrCw8TFxsfIycrS09TV1tfY2dri4+Tl5ufo6ery8/T19vf4+fr/2gAMAwEAAhEDEQA/ AP1Tor4g+IX/AAV2+D3w18feJfCOp+G/HE+paBqdzpV1LaWFm0LywStE7IWu1JUshwSAcYyB0rn/ APh9X8EP+hW+IH/gusf/AJMoA+/6K+AP+H1fwQ/6Fb4gf+C6x/8Akyj/AIfV/BD/AKFb4gf+C6x/ +TKAPv8Aor4A/wCH1fwQ/wChW+IH/gusf/kyj/h9X8EP+hW+IH/gusf/AJMoA+/6K+AP+H1fwQ/6 Fb4gf+C6x/8Akyj/AIfV/BD/AKFb4gf+C6x/+TKAPv8Aor4A/wCH1fwQ/wChW+IH/gusf/kyj/h9 X8EP+hW+IH/gusf/AJMoA+/6K+AP+H1fwQ/6Fb4gf+C6x/8Akyj/AIfV/BD/AKFb4gf+C6x/+TKA Pv8Aor4A/wCH1fwQ/wChW+IH/gusf/kyigDwr9jv4e+FfiV/wU4/aI0zxd4Z0fxVpsM3iK5js9bs IryFJRrUCiQJIrAMFdxuxnDEdzX6P/8ADJ3wQ/6I38P/APwl7H/41XwB+wL/AMpTf2jf+5j/APT5 b1+qlAHlX/DJ3wQ/6I38P/8Awl7H/wCNUf8ADJ3wQ/6I38P/APwl7H/41Xinx6/4KgfCz9nb4sa7 8PfEmgeML3WtH8jz59Ls7WS3bzYI512M9yjHCyqDlRyD1HJ6v9qT9vXwR+yN4q0fRPGXhnxhff2t ZG9tNR0ewgks5MSMjxCSWePMqYRmUA7VljJPzCgD0D/hk74If9Eb+H//AIS9j/8AGqP+GTvgh/0R v4f/APhL2P8A8aq1+zx+0D4V/aa+F9j468ItcJptzNNbSWd8Yhd2ksblTHOkcjhGK7JAu7JSSNv4 hXpdAHlX/DJ3wQ/6I38P/wDwl7H/AONUf8MnfBD/AKI38P8A/wAJex/+NV866t/wV2+D1n4+vPCO meG/HHirUodTfSrWXw9YWd5DqUolMSNalbvMqyNjYQMsGXA5xXf/ALUH/BQv4dfsm+PtP8I+LtF8 UajqV7pkeqxy6Ja20sIieWWIKTJcRnduhfjGMEc9QAD0v/hk74If9Eb+H/8A4S9j/wDGqP8Ahk74 If8ARG/h/wD+EvY//Gq+Vf8Ah9X8EP8AoVviB/4LrH/5MrV8Lf8ABZL4CeINetbC/s/GHhm0m3b9 U1TS4Xt4MKWG8W88sp3EBRtjblhnAyQAfSv/AAyd8EP+iN/D/wD8Jex/+NUf8MnfBD/ojfw//wDC Xsf/AI1XpWk6tY69pVnqemXlvqOm3sKXNreWkqywzxOoZJEdSQyspBDA4IIIq3QB/PX/AMFHvCeh +B/2zviHonhvRtP8P6La/wBneRp2l2qW1vDu061dtkaAKuWZmOByWJ6mitb/AIKj/wDJ9nxN/wC4 Z/6a7SigD6q/YF/5Sm/tG/8Acx/+ny3r9VK/Kv8AYF/5Sm/tG/8Acx/+ny3r9VKAPwB/4Kj/APJ9 nxN/7hn/AKa7Sv0f/wCCt/wHh+KX7NEnjC0trifxD4Em/tCAW0EkzSWUzRx3iFVYBVVRHO0hVtq2 rD5QzMPzg/4Kj/8AJ9nxN/7hn/prtK/ejxZ4W0vxx4V1nw3rdr9t0XWLKbT7628x4/OgljaORNyE MuVYjKkEZ4INAH5Lf8EU/jN/YnxH8afDG/u9lprtkmr6bHcX+xBdW52yxwwHh5ZYZA7MpDbLLkMB lP0q/aq+KX/Cl/2cfiL4yj1P+xr/AE3Rrj+zr37P5/l38i+VZ/JtYHNxJCPmUqM5b5QTX4Q+ANT8 RfsQ/tgaTP4gS4s9S8E+IBBqosrYO1zZEmO4Nus6puWe2kcxuwTKyo4K5DD7p/4LcfF6GPSvh78L baS3kuJZpPE2oRtDJ50Kqr21oVk4Qq5e93Ly2YkPyg/OAfKv/BLj4Qw/Fr9sDwzLeR28+m+FIZfE 1xDNNJGzNAUS3Mez7zJczW0m1iFKowOfut6X/wAFq/8Ak6bwt/2Jlr/6XX1fWn/BHH4Qw+Cv2aL7 xvLHbnUvGupySrPDNIzfYrRnt4o5EbCKyzC8bKA5WVcscBV+S/8AgtX/AMnTeFv+xMtf/S6+oA9/ /YK/YK+BPxp/ZP8AA3jLxl4G/tjxJqX277Xe/wBr38HmeXf3ESfJFOqDCRoOFGcZPJJrz/8A4KAf 8EvfDHwx+HGrfE34RpqFnaaRtn1XwtK8t6iWuI0aa1chpR5Z3SyCVmXY0jBoxGEb7A/4Jcf8mJ/D L/uJ/wDp0u69V/ax/wCTWfjJ/wBiZrP/AKQzUAfAH/BFz9obXNQvPEfwWv4ftmi2NlP4k029kuJC 9n++giltlQkr5TNMJRt27XMpO8yZT9VK/Av/AIJV6tfab+3H4Bt7S8uLW3v4dStryKGVkW5iFhcS iOQA4dRJFG+05G6NT1UGv30oA/AH/gqP/wAn2fE3/uGf+mu0oo/4Kj/8n2fE3/uGf+mu0ooA+qv2 Bf8AlKb+0b/3Mf8A6fLev1Ur8q/2Bf8AlKb+0b/3Mf8A6fLev1UoA/AH/gqP/wAn2fE3/uGf+mu0 r9/q+AP2pP8AglL/AMNKfHbxN8R/+Fo/8I5/bX2X/iWf8I99q8nybWKD/W/ak3Z8rd90Y3Y5xk/f 9AH41/8ABZr4F3Hhf4yaF8ULDTtmi+KbJLHULuMzSf8AEytwVBlJHlx77YQqiqw3fZpjtyCzfGra t4q/aa+KHgLw5cXlumpXMOjeC9HW4llFpaRRpFZwDBLlFLfvZNgwXklYL82K/fP9rz9mPS/2tPg3 c+B7/Uf7Eu1vYNQ0/V/Ie4+xTxkqX8oSRiTdC80eGbA83djKivnX9k//AIJU2P7M/wAbdH+I138S bjxTcaRDcLZ2EOjLYr5s0LQl5HM8pZRHJJ8oCncVO7ClWAPtX4e+CbH4a+AfDXhHTJbifTfD+mW2 lWst2ytM8UESxIzlVUFiqDJAAznAHSvx2/4LV/8AJ03hb/sTLX/0uvq/amvir9tb/gm9/wANhfFT SvGX/CxP+ES+w6NFpH2L+xPtu/ZPPL5m/wC0R4z5+Nu0/dznnAAMr/gnD+0J8LPA/wCxj8PNE8Sf Evwf4f1q1/tHz9O1TXrW2uId2o3TrvjeQMuVZWGRyGB6GvNf27f+Cnnw28UfAXWfBXwl1248R674 phk028vl0+a2h0+ybAn3C5hUyNNGzxKEHyhnfejIgfn/APhxj/1Wz/y1P/u2u1+F/wDwRP8AAXh3 VTd+OvHmseM7eOaGWCx02zTSoXVWJkjnO+Z3VxtXMbxMoDYbJBUA8/8A+CLHwH8RWfiHxX8XtQtr jT/D1zpjaBpRmgAXUma4jknljYtnbE1siZ2lWaRgGzE61+r9c/4A8AeHvhb4N0nwn4T0m30Pw9pU It7Oxtgdsa5JJJJJZmYlmdiWZmZmJJJPQUAfgD/wVH/5Ps+Jv/cM/wDTXaUUf8FR/wDk+z4m/wDc M/8ATXaUUAfVX7Av/KU39o3/ALmP/wBPlvX6qV+avxY/4I1/8LQ+KnjLxl/wt/8Asz/hItavNX+x f8Iz5v2f7RO8vl7/ALYu7bvxu2jOM4HSuV/4cY/9Vs/8tT/7toA/VSivyr/4cY/9Vs/8tT/7to/4 cY/9Vs/8tT/7toA/VSivyr/4cY/9Vs/8tT/7to/4cY/9Vs/8tT/7toA/VSivyr/4cY/9Vs/8tT/7 to/4cY/9Vs/8tT/7toA/VSivyr/4cY/9Vs/8tT/7to/4cY/9Vs/8tT/7toA/VSivyr/4cY/9Vs/8 tT/7to/4cY/9Vs/8tT/7toA+Vf8AgqP/AMn2fE3/ALhn/prtKK+qv+HGP/VbP/LU/wDu2igD9VKK KKACiiigAooooAKKKKACiiigAooooAKKKKAP/9lQSwMECgAAAAAAAAAhAN5IaoaRZgAAkWYAABQA AABkcnMvbWVkaWEvaW1hZ2UzLmpwZ//Y/+AAEEpGSUYAAQEBAGAAYAAA/9sAQwADAgIDAgIDAwMD BAMDBAUIBQUEBAUKBwcGCAwKDAwLCgsLDQ4SEA0OEQ4LCxAWEBETFBUVFQwPFxgWFBgSFBUU/9sA QwEDBAQFBAUJBQUJFA0LDRQUFBQUFBQUFBQUFBQUFBQUFBQUFBQUFBQUFBQUFBQUFBQUFBQUFBQU FBQUFBQUFBQU/8AAEQgAkgMTAwEiAAIRAQMRAf/EAB8AAAEFAQEBAQEBAAAAAAAAAAABAgMEBQYH CAkKC//EALUQAAIBAwMCBAMFBQQEAAABfQECAwAEEQUSITFBBhNRYQcicRQygZGhCCNCscEVUtHw JDNicoIJChYXGBkaJSYnKCkqNDU2Nzg5OkNERUZHSElKU1RVVldYWVpjZGVmZ2hpanN0dXZ3eHl6 g4SFhoeIiYqSk5SVlpeYmZqio6Slpqeoqaqys7S1tre4ubrCw8TFxsfIycrS09TV1tfY2drh4uPk 5ebn6Onq8fLz9PX29/j5+v/EAB8BAAMBAQEBAQEBAQEAAAAAAAABAgMEBQYHCAkKC//EALURAAIB AgQEAwQHBQQEAAECdwABAgMRBAUhMQYSQVEHYXETIjKBCBRCkaGxwQkjM1LwFWJy0QoWJDThJfEX GBkaJicoKSo1Njc4OTpDREVGR0hJSlNUVVZXWFlaY2RlZmdoaWpzdHV2d3h5eoKDhIWGh4iJipKT lJWWl5iZmqKjpKWmp6ipqrKztLW2t7i5usLDxMXGx8jJytLT1NXW19jZ2uLj5OXm5+jp6vLz9PX2 9/j5+v/aAAwDAQACEQMRAD8A/TvVPB2ga5dfadR0PTdQudoXzrq0jkfA6DLAnFVP+Fb+Ef8AoVtF /wDBdD/8TXR0UAc5/wAK38I/9Ctov/guh/8AiaP+Fb+Ef+hW0X/wXQ//ABNdHRQBzn/Ct/CP/Qra L/4Lof8A4mj/AIVv4R/6FbRf/BdD/wDE10dFAHOf8K38I/8AQraL/wCC6H/4mj/hW/hH/oVtF/8A BdD/APE10dFAHOf8K38I/wDQraL/AOC6H/4mj/hW/hH/AKFbRf8AwXQ//E10dFAHOf8ACt/CP/Qr aL/4Lof/AImj/hW/hH/oVtF/8F0P/wATXR0UAYdj4G8N6Xdx3Vl4f0u0uozlJoLKJHU4xwwXI4rc oooAKKKKACiiigAooooAKKKKACiiigAooooAKKKKACiiigAooooAKKKKACiiigAooooAKKKKACii igAooooAKKKKACiiigAooooAKKKKACiiigAooooAKKKKACiiigAooooAKKKKACiiigAooooAKKKK ACiiigAooooAKKKKACiiigAooooAKKKKACiiigAooooAKKKKACiiigAooooAKKKKACiiigApO4pa TuKAFooooAKKKKACiikb7ppN2VwGefGZPLEil/7u4Z/Kia4jt498sixJ/edgB+tfmz8M/jZ4v1L/ AIKTa/4XvNZxoEBnVLaR9qABRjr9TXqf/BUX4hav4U+B9t/YOqraPNeReY0EoEnDdsHOKznUVPDU MTParb5Xly/8E6I0W8VUwzfwK9/Ll5j7WVgwBByD3FQXmoWunqGurmG2VjgNNIEB/OvnPwz8f3+H X7H2n/ELxGxvbi109HYZ5kbaAK+MPCXwx+PH/BR3w/J4l1jxuPCXhWC5dtNhiDpvBPGdnXAroq06 kMRVoQV/Z/E+i/4PkclGpCph6eIm7Kfwrq3a/wBy6s/WCGaO4jEkUiyxt0ZCCD+Ip9flP4c+L3xp /Yd+NXhj4a+M9aHijwXeOkUF2yksdx/vHnjivSP25/2pPin8Pfjf4K8IeAddtNHstfiiHm3EQYKz sBuJPQc0vdqeydB8yqScV0d10a6FQU+acKq5XCPM+qt3Xc/RCivzJ+PXxi/aJ/ZS1fwnea78RNK8 Y6bqlyiS2tpb4cKWAIxjNfo34L8QnxX4V0zVjE0Bu4FlMbDBBIpxiqlN1YO6UuV+T3JlLlnGnJfF HmXmr2Nuivhv/gpV+0r8QfgBB4QTwLqMGnS6pM0UrzRhx1wPpXl3xu+Iv7S3wB+F2j/EC++KOja/ aXnlSPpsFuN4DAHA4569q541Iun7aTtDm5LvvdL9TqlRkpQhHWUouSXkr3/I/S261C1sVBubmG3D HAMrhc/nU0ciyoHRg6NyGU5Br4F/aRjsv2kv2d/h34n8R+P3+GBmZJXmdmQTyEDK4BHevrrwHqej fD74NaPdX2vx3ekafYKz6tM+BKgH38+9dMoOlCo62jhJx8vW/wChyRmqvsnS1U43/G1rdfU9Cor5 3h/4KAfAi4ukgXx3abnYIrFGCEk4xuxisz9s79qKz+D3wLm1/wAOa5DDrV9EJNLkCeYknHX+Vc1a oqNP2slpe3zfQ6aNN1qqop6v8u/oj6bor5A/Yb/bQ0n42eA9E0vxN4hju/H8+7z7dISo4PHOMdK9 S8eftmfCD4a+JLnQNf8AGFra6rb4823RWkKZ9dorqrU3Qqezk99vO3buc1Oaqxcorbf+vM9torkP hn8WfCnxh8PjW/COsQaxp28x+bCejDqCK4z4k/tc/Cj4S6//AGJ4n8W2un6pt3m1ALuB9AKyn+7l yT0fY0j7yco6pHrl1eQWMfmXE8dvH03SuFH5mnwzR3EayROskbdGQgg/jXwR/wAFDvi9o3xQ/ZMf XvAmvvdWi6hGhubKRo2Hse9dJ+zN+2t8IvBvwW8I6F4i8dQw65DbLFcLdFmYSE9C35VVNc8ajlpK ElG3V3V7hU91UpR1U1J37crS/U+1qKzvD/iDT/FOkW2qaVdR3thcLvimjOVYetfO/wC3H+1Z/wAM 1/D+MaXF9p8U6sfI06LGcPng4rGtP2Gkk73sl1bfSxpRh7d+49N79Ldz6PutVsrGRUuby3t3boss qqT+ZqyrBlDKQynkEdDX5cQfsS/H/wDar0vTPHnjj4mnw3qdwgeDT4xIgjTqpwvFfV/7M3hD42fD fxNN4b+IWuxeKPDVrZhbPVI02nI6KTjrXVGk1zQqvlmr6dLLz7+RzSqxfLKl70XbX18u3n+B9M0V 4v4k/bG+D/hG4v7fV/GthZTWM3kXCSMQUf0Nb2o/tHfDrSfh3B45u/E1pD4Ynx5V8zfK+emB1NYX XJz9NNemu33m7jJS5Gtex6VRXg3hj9uT4K+MNbttJ0zxraS39y22GKRWTefbIru/iF8dvA/wru9L tvFGv2+lTaowW0WUn96T6VfK/d0+J2Xm+y8zPmV2r7K78l39DvqK43x98X/CXwv8Nwa/4m1iHS9J mCmO5lztbIBH8xVLXPjx4G8N+GdI8Q6l4gtrTR9WYLZ3UhwspPTFRda+Ts/V7L1Ls9PO7Xmlu/kd /RXgeoft1/BDS9WOnXXjqyiuQ+zkNt3em7GK9t0HXbHxNo9rqmmXKXdhdIJIZozlXU9xV8r5ea2h LajLke+/yL9V7rUbWx2/abmG33HC+bIFz9MmvNP2lvjhZ/s+/CbV/F11F57WybYogfvOQdv64r85 fAvwh+Pn/BRDRE8Z6546PhTRLWVjpccQdA/Pop5x61lTk6s5RgrqFuZ9r/m/I1lGNOEZ1Hbmdoru 1+nmfrYrBlBByD0Ipa+fP2Y9H+K3gOx1DQ/ifqsWsWmnxAWuqgbQ6Lgcn6U7WP29PgdoeqXOn3fj m0W4tpDHLtRmVGBwQSBitZ8kZJRle6T+T7rp5mFNynFuUbWdn6+vXyPoGiuO0H4veEvE/giXxdpe tW954eijMr3sZyqqBkk15637bXwWW8sLX/hOtP8AtF8wS3jDHLsTgAfjSaan7N/F26lx96HtI/D3 6HudFeQ63+1l8KvDsmoR6h4us7aWxIFxGxO5M9OKT4b/ALWnwq+LevLovhbxbaanqjdLVcq/5GiM XUdoaik1CPNLRf8ADf5r7z1+iiikMKjWeNpCgkUuP4Qwz+VOc7VJ9q/Nr4AfGrxjr/8AwUO8XeGr 7VZJtFgE6x2pJ2qF6cU6K9tiFh1/LKV/8K/UdROnh54jpFr8XY/SeiuU+KHj3Tfhr4I1TXtVuxZW 1vCxExUthtp28D3r4L/Y5/4KLf8ACX+OPFmnfEvxRCtsbvytGWO2I3KWIAOB9KVH9/VlRh8SV/xt b18h1IunR9vLa9v+D6Lqfo/VabUrS2mWKa6hilb7qPIAx+gJrzX4m/tPfDT4PtZJ4s8UWulSXqCS CN8lnUjOcCvz0/aa+O2g/Fr9q74X33gXxXcX2l/ao0mW1lZEJBGQV/xqab9pXpUo6qcuVvto9/us OUVGlUqyduWLkvP/AIc/V2lqvp5Jsbcnk7B/KrFW1Z2MYS5oqXcKKKKRYUUUUAFFFFABRRRQAUUU UAFFFFABRRRQAUUUUAFFFFABRRRQAUUUUAFFFFABRRRQAUUUUAFFFFABRRRQAUUUUAFFFFABRRRQ AUUUUAFFFFABSdxS0ncUALRRRQAUUUUAFI33T9KWkbkEVMvhYH4ffFL4OeJPjt+314v8LeFNd/4R 3VpLiWRb7eyYVQCRlSDVP9qj9iX4n/ADwjZa/wCLviB/wk+nG5RPsxmlbBz6Oxr7w8C/sT+MfDP7 a+rfF241Sxfw/dtKyWyn98NwAGfyr0X9uj9mrxF+0v8ADu00Lw5fWtjdQzrKz3X3SAc1zyjKjgsK qK9/3eZb297X8DuqTjWxtZzfucuj7vl/zPn/APaIWaf/AIJo2LwqxQWsRcL2GBXuv/BNq/tL79lb w39kmjkWNnVgh+6wxkGu98G/s/wN+zvZ/DXxaY76P7ILa4eLoTgDIr4+8EfsL/tBfs8+LtXk+FXj TTk8NXJcQ6fqEhKoGJ529jzXqVKyp4vGwSvGrJSUlt7qas/Xo/8AI8WjQbwmFk3aVNcrT7S6+qM/ /gqdqVrqHxZ+G2kWcyz60LyN/s0fMgUkYNeWf8FJvDOo+JvjJ8KdAtrg2Gq3enwW6TMSDE5KgHI9 K+h/2eP+Cdniuw+L0nxE+MviOPxNrMMnn2iwyF1Rs5A57Ctz9tL9i74h/HD4yeGfHHgnVNMsn0VE Mcd8erqwI/DiuKjRhh44enUd06kqk7fZ5lax6arOrXrVY6Wpezjfq73v6Hxd8dP2Rfin+yhpWh/E fxN4xh8Y2NldxYtJpJJMZYHo7H9K/XP9nr4jJ8V/hB4c8TR2osxe2yt5IGApx2r4p8efsR/H39pD x1o918WPFulx+F7PYJdM0l8I4Ujnb0ycV9+eA/BOm/Drwnp3h7SY/LsLGIRRKeuBXZSk1hJRqvVz vFdlazv6uzPOlH9/CUFtG0n0b6W9NT85/wDgszA91Y+AII22SSzuit6EnANfP/xN/YP+Lfwx+DsP xF1Px7Fr2kWFvHejS5ZpGAUgELhmI/SvvT/goB+yJ4v/AGoYPC58KajY2E+kyNI32w8E5yMV5F8S P2O/2mvjtpvh7w14y8X6Lp3hTTUWCa30t9pnjAx8wHU49a8zDwnGi40/dqOo3d7KOmp62InCTpc+ sFBppb3u9PuPJf2n/ixD8bv2G/hrrDWCWL22oJavEq4XKgLkflXdftzeJ9S0/wDZX+EPhqzmms9N 1QQRXUkLbd6cDafavZv2hP2B7zxV8APCXw58AXlrp66RcrPNLedJMAZP55rtfjj+xufjX+zfoHga +v1tvEGiW6/ZbyM4QTKOD9MiuzFSjKnUcFde3U7fzRSVziw3NBYeMpWapTjf+VuXu/gebfFz9lX4 bW37DqW9vodjZXFnpy3keorGonMgUtkv1OTXhHg3Uz41/wCCZuuvrsEep3Gk7obO6uE3SRqOmCa9 E1b9kX9qPxp8LNJ+GOv+MNDXwnauiTXMDf6RJEDypPfivqBf2SNC0f8AZlm+E+kbY4WtPK+0SdXk wfmb8TWOMi5UsdUi7+0ceWPX3Xe/lp7ppg5KnUwMZ6ezbcn0s1a3nrqeJfsR6LpHhv8AYltvFVjo Vj/wkENnOy3yQr5+cHndjNfJ37HXxFisr3x1qusfBzUPitqmpXcqyX6xLN5Q3EbfmBxX1l+yb+yZ 8bPgnL/wjHiXxFpeofD9lkja1hbMgVs9KyfCH7Hvx0/Zt+I3ii++DXiDRX8L6w/miw1nDeWxYsSA frXZiJRnjq1Zv3KtOy8ne7i+1+63sc1OMlhVSt70anM/Na2a727M5j9gPwr8R/ht8RPiPqN/4N1D wn4Mu4JLyx0+74VJCSQqj8BXOfsC/DzQfjf+0F8SPFvjawj17U7e7lhhiv1EiRruPABr7J+AfgT4 zQeJNa1b4t67p9/Hd2/kQWGmnEMfPUCvnLXv2Dfi58LfjVrXjD4K+KbHTtO1bc9xZ6g/8bHJOPxr Pn9niYSmuZex5F1s/N97aXKmnWo1FB8rdRSa2Ukt7fPUl/4KKfCDw38G/wBl3WbfwvafYLXUtWju JbdT8isT/COwrz2+/ZG+G2m/8E+38TR6Vv126tlvXv3GZFkGeh7DgV6740/Yt+K/xE/Zt1Xwh4i8 V2upeLb/AFJb03EzkwxqD91a9c1L9m3xFefsew/CtL62GupZi3Nyf9Vu55/WuPEU5xwWLjF3qOUO Vreyitn5P8juoVYzrYRyVoJz5k/OSs2vNXZh/wDBMvVrvU/2W9AW6mafyC0aM5ydoPFfOX/BUe8f QfjZ8LdV1UB9EhvAcMMqMEZzX2P+xn8C9b/Z7+DVh4T167t72/gdmaS2+5ya2P2lv2Z/DH7THgeb Qtfi2TKC1tdR/fifsQa7syqP67TxlH3vZyUrd9Nfmefgaa+r1MNW91TUo37Xen9djnvip/wtLxF8 OvD2q/CHxDo+mQrZpNMb+MSK6bAcDjivFf2Cf2rviT8cvHni7w347lsJ20UvEJLOIKGZTjOR1Feb eDP2Lf2qfhjoPiDw34f+IOm3OhalE1rH9smLPBFkgFM9Dj0r139gn9irxd+zPquvar4t1a01K+1I EbrViep6knvRSUPa15Sd4ShLlT35n/lsjOrzqhSgl76kk7bcqW/zPkX4bfs5+Ev2kP25PiP4e8XL cnTYZ5Z0jtZDGS+T1Irpv2mvh3pVt+0l8LfgtEtxb+AdNRVSxZ/lmww5b16V9QfAP9jnxd8Lv2q/ F/xK1LUrKfRtXMhht4j+8G4nGfzq1+2x+xTqvx71nRPGPgnV00XxtpDqYJpmxGVDAnP5VjTkqH1B 2vCHK5xXfVXa62vc9DE3xFbGcsrOWkJdtFe3rqjx3/gpt8CfBfgf4V+GfFHhzTLPw/rGjzxR28lj GsTuMjrjr0ryn9sDxFN4r8F/s+atrDiS6Z4VaR/wr2zxR+xl8d/2iPFfhWL4w+JtJbwnoxUyWulH DT7cYLDueK9S/bM/Yhb49/DXw9o3hK5g0fVPD4UWLScJwAOfypU3LCqNWXvfvlNJbqKVn/4E9TLl jXkqfwpUZQb85apedtjhP+CmUMVx+yT4db5Hj22+OR/cTpXkH7ZkKn9gn4SIo2fNCFZeCvyjkVoe Jv8AgnT8fPin4X/svxr4/s547GJE0+3hkJiyvHzD6Vqf8FEPBF58O/2Pfh54Y1OZJb2xuI7eWWH7 pYADIrOpGNNVbu/tK1OSXdWt/wAP2OnCtyrYWNvgp1E35tXJ/it+yh8OtL/YJt9Ui0qP+11s01H+ 0jjzzKRn73pXuv8AwTL8Ravr/wCzPo41R2kW1/c27N12DOK+U/DP7Fn7RfxQ+CmheGz46sf+EHvf LuxHLKfOER/g+mK/Rz4A/B+z+Bvwu0XwlZv5osYQkkn95u5r09adTGSm9Jyjyx7W3fl2PHtz08JC OvIm3LvdaL9T5i/4K1QX7/s6NLASbOO5jM6jvzXqf/BPvW9P1r9lzwk+nmMJHEUZExweOteufFz4 V6N8ZfAmpeFtdi82xvEKn1VscEV+dXh//gnh+0N8H/EF4Phz8QrWz8P73+z2dxOcBWz1XpmvMws3 h1iKEo6VGpp+aVuV+v8AWx6WIgqyoVYuzheLXk3e6/r8z6s/4KJeNdW8F/sy+JZtIkkguLiLyTPC cNGCRk5ryH9kH9mP4ea9+x3cz6polnqF/rdtJNd6jdxq8oYjOQx5GK7D4RfsT+J2+Cvinwt8VvF1 x4l1XXg4eQSl44c9Nua8m8I/sg/tRfDH4ca58OfDHi/Q28K3zyLDPcNmeGJjwFPbipdL2ccXR3lU UeV9FprG/k9fkCqOcsNU2jTlK6766S89DgP2I9TutL+F/wAePBaXLXWhadDcC3RzkKBuGBWf/wAE 4/2NPh58c/Dd74x8URXlzq+lanm3SOYrGNjEjI78ivsb4I/sVxfBf9nnxH4Rs7tLrxXr1rILzUpe QZmGOvpmrf7B/wCzH4k/Zi8A6xoviS+tb64vLszo1ocqFJPH616UZRhVqybvKNOnFS7yj8TRyvme G5Y6KVaUuXtFx0v8z4v0X4R+Hfid/wAFJvEPh7W4PM0e3k8z7KCAkhQDaGHfpVz9pD4f6X8C/wBu vwLf+ArJdJuNQlUTW1t8sfXHQe1cV8Rfh74y+JP/AAUG8V2HgHWRofiWG4M0Nw7bUIGCQ3txX0t8 Hf2EPibfftCWnxO+L/iWz1meyIa2t7RsqpAx0rnwN+XLq3wqCbl/eWv3823y8zfMVGMsZSirucYR S/lfLG33d/PyPvzTpHm0+1kk/wBY0Ss31IGasV8h+OP2bvi3rX7WWkePdM8afY/AdrJG02j+cRuV Rgjb0ryD4zeJPF3xi/bu8PeHfAviC/h0bRRHJqyW0hEOBjcCOhpUv31SjTWkqnNdfypdX5f5hOPs YVJN3jCKd+7f2V53P0Zk/wBW30r8pf2ZV3f8FOvG/IHNz1OPSv1XihMdusZbcQuMnvX5c/F//gmn 8ZvEnxu8SeN/CHi6w0UajcvLFJHO0cqo3YkGs6M3Qxqq2uuSS+/Q0aVbA1aTdnLl/B6n6VfEDS7L WPBes2+oWkN7b/ZJWMM6BlJCHsa/Nv8A4JheCvDuufEb4sNqGg6ffG0vmNv9ogVjFhjwuelfRv7F 37NnxU+DWn+JLb4l+MP+Enj1FdkC+e0vlgrg8mvJfDP7D3xq+EPx017xN8P/ABJpdp4a1a7E01rO 2HKZyRj1rajFUca9dJ07X6RldNX/AM+hjUqOpgpU7axnF27pXvb/AC6nmfh7wfpfxy/4KRaxaeL7 U3+n6WALbT7jmJQOMbT2rN/ai+BvhP4M/tqfDuXwrZjT49QvI5ZbaMjYpJ7AdOte9/HX9hv4i3nx y034q/CvxBZaT4iMSi/ju2xHI4XBx7Zri7H/AIJ3/F3Xfip4Z+IXi7xjaaprdnqH2i7hZ8xrGDws dZYFOKwCfuui2p+e935p6a+S7l4lpvGS+JVYrkXbTby5dfvP0g07/jwt/wDcH8qs18ifHj9m34te Pf2gPCvivwt40/sfwpp/k/a9NExXzNp+b5ehyK+t4VaOFFY5YDBNWvfpqo9G29Oqts/mYpezcaa1 XKnfztqvVElFFFSaBRRRQAUUUUAFFFFABRRRQAUUUUAFFFFABRRRQAUUUUAFFFFABRRRQAUUUUAF FFFABRRRQAUUUUAFFFFABRRRQAUUUUAFFFFABRRRQAUUUUAFJ3FLSdxQAtFFFABRRRQAUUUUAFFY Hi7x54e8B6dNfa/rFnpcEUTSn7VOqEqoycAnn8K87+Dv7W3wv+Ocd0fDHia1klt5fKaC6kWKRjnq qk8inD943GGrWr/IJe4lKWieh7HRWJ4o8aaJ4L01r7WtTtdPtwpZWnlVS+B0UE8n6V5t8Hf2rvAv xt1zUdJ0Ge7gvbJiGS/g8nzOcZTJ+YUo/vJOMdWtWEvcipS0TPZKKK5/VPiB4Y0O4MGo+ItLsZh1 juLyONh+BNK6HqdBRWTovi3Q/Em7+ydYsdT2/e+yXKS4/wC+Sa1qom9woorzS2/aE8G3XxbuvhvH eufFFtGsslvs+UKenOfekvemoLd309NX9xW0XPot/wAvzPS6K4O/+NXhjTfiRH4HnupF1+SISrCE +XaenNd5Si1KKnHZ3/DcT92XK99Px2+8KK86tfj14SvPimfh9HdyHxIIjMYdny7QMnmovCP7Qng7 xv8AEbXfBGlXzza/or+XeQlMBD9c04+/y8uvMm15pbv0QS93mv8AZsn5X2v63PSqKKKACiiigAoo pGYKpJOAOSTQAtFZlh4m0jVLqS1s9Us7u5j+/DDOjuv1AORVi+1ax0sxi8vILUyHCedIqbj7ZPNH bzAt0UisHUMpDKeQR0NLQAUUUUAFFeV/Gb9pz4dfAbSJL/xZ4htrbZIsZtYXWSfcf9gHNdP8N/ip 4X+LPh211rwxq9vqdncIJB5UgLqD/eUHIoh+8jKUNUtH5BL3Goy0b1XmdbXjn7S37Mfh/wDae8N6 boviC+urK2sbkXKNa4yzccHnpxXW/En4zeEPhNp7XXiXWraw6YhaRfNbJ4wuc10+ha1beItHs9Ts mL2l3Es0TEYypGRS5VNKoldRa17SWq+ZSm6cuVOza/B6f8AqeDfC1r4J8LaZoVkWa10+BYI2bqQP WtqvLfjF+0h4K+CNgk+u3z3M7OE+xaconuBnuUByBXVeAfiT4f8AiZoVtqug6hFdQzIHMW8ebHns 65yp+tac0q3NV311fmZ8saKjTtbTT0R1FFZviLxBaeF9GutUv2ZLS2QySMozhQMk1k/Dn4kaD8VP DEGv+Hbxb3TZWZFkHUFTgg1Efevbpa/lfb77Mbai0n1vb5b/AJnUUVw9p8Y/DF/4+1DwdbXhn1ux h8+4iQZCLjuaz/hP8f8Awf8AGi61i38MXr3cmlXDW1yGTbtdTgjrRH3/AIddL/La/pcqScU3Lo0v m9UvmekUh54paKBHgXhX9jnwr4U/aA1X4tQX95NrmoEl7eTHlJn05r32iub+IPxA0j4ZeF7nxBrk rQadbkCR0XcRk4HFTKoqdKMZO0YKy8kUoyq1XJK8pfjpZfgjoyNwIPSud0H4c+GfDOtXmr6VolpY 6nef8fF1EmJJPqateEfFmn+NtAtdZ0uRpbG5XdGzDBIrZrSUXTk7qzWn+aM1JTjo7oKKKKkoKKgv L630+3ae6njtoF+9JM4VR9Sa5z/ha3gvzPL/AOEt0TfnG3+0Is/+hUutg6XOqoqK2uobyFJreVJ4 XGVkjYMpHsRUtMN9gooooAKKKxvF3izT/BHh681rVJGisbVC8rKMkAVMpRhFyk7JFRi5tRirtmzR XJfC/wCKGhfF7wnB4j8OTvcaZM7IkjrtOQeeK62tZRlTk4yVmjOMozXNF3QUVxfxO+MHhb4RaDca p4j1OO2SJNwtkYNPJ7Imck1T+Evx08IfGnRY9Q8OaksjN96znwlwn+8mcioh+85uXXl38hy9zl5t L7eZ6BRRRQMKKKwvG3jLTfh/4Zvte1eRodOs03yuoyQPpUylGEXKTskVGLnJRirtm7RXP+BfHOlf ETw7ba3o0rTWFwMo7LgmugrSUXF2ktTOMlJXiwoooqSgooooAKKx/Eni3S/CVvHPql0lrFI2xWc4 yfStKzuor61iuIW3xSKGVh3BoWt2ugPRpPrqTUUUUAFFZHizxRYeC9AvNZ1OQxWNqhklZRkgCsf4 W/FLQfjB4Ui8ReHJ3uNMkdo1d12nK9eKI+9zW6Wv5X2++zCXu2v1vbztudfRRRQAUUVSTWtPkvjZ JfW7Xg624lUyD/gOc0eQF2iiorq4SztpZ5DiONS7H2AyaUpKKbewbktFec/CH4+eEPjfHqT+Fb17 tdPna3n3pt2upwRXo1U00k311+T2B6ScXunZ+TXQKK474m/Fbw/8JNHt9T8RXD29rcTC3RkXcS56 Cul0fVbfXNMtr+1Ytb3CB0YjGQamL5rtdNH5PcH7tk+u3yLlFZ+seIdL8PwiXVNRtdOiPR7qZYx+ bEVlWPxL8I6ncLb2nifR7mdjhYob6JmP0AamtXZA9FdnS0UgIYAjkUtABRRXI/Ez4oaD8JdATWPE M729k0qwhkXcdx6VMpRgrydkVGMpvlirs66iqGha1a+ItJttRsmL2twgeNiMZBq/WkouLcZLVGcZ KSUou6YUUUVJQUncUtJ3FAC0UUUAFFFFABTJpVgheRzhVBY0+o7iEXEEkbch1Kn8aifMoNx3GrX1 Pzx8P+DdO/bc/am8Xf8ACXvcX/hLwm72UGnpKyI5JPJx15r6N8K/sF/BTwPrltrGieEl0++tm3o8 M7AZ9SO9eBfs1+LbH4EftZ/EbwZ4lA0n/hIr03Wn3E/ypKOf4jxX2z4q+J3hjwfZx3GqaxawpK4j QLIHZmPAwBWtJRpYfDyw73iterk3r8+Z2+4nEtyxOIhW2T26KPKrfK2r87nwn8bPFfhP4h/tKavb fEjULiLwR4EVJ4rC3Zi078Y+UcsOK+ivgz8Tvgh8dPEkVx4OWNdZ0eNQiPb/AGaQKOB8v8VeF+A/ D/hG2/b68YT+K0ja5v4I5dJ+14EMoODyG4JxT/2idL07Qv2v/hfceAYobfU7i6VNUj0wKIzDxjeE 4q8Gly4Sk/8Al5dprpNqTk2+r0ae1tugY1L2mInHanGOj2cbRdl2ve/m/U+/K/OrRfgv8Ofi5+0t 41PxDlWWO3LmKO4vzAo+gyK/ROPOxd33sc1+dOi/s++Avjl+014zHjSWZfIL7Egvfs+f15rg5W8d SSSfu1N/8K1NZSthJttr3qf57D/2V9H8K6b+2BrVl8Jrxn8GafE8OoQm5Mi+aAcbcnkcV9NfDn9p 2Tx58e/GHw5OifZU0GTYL7eT5v4V8tw/DDwh+zV+2N4J0n4SPKP7St2/tSySczhgScszDvj1rrvg fqVtoH7d3xKg1SZLCe+YSwCdggk4ycE9a7sPJVnhqd24qFRO+7lC7uvLXTyVuhhViqKxU9FK9OSt 0Umo2fnZa+tz3nxh+0xJ4W/aC8O/DYaJ56ascG+3keX+Fc9B4i8IW/7Xd9pkfhCNfE7W8Zk13PzM uBgYrx/4jeLNI1z/AIKEeCtOsLxbm7tOZlQ5Vc+h712asP8AhvO9GRn7LHx+ArHD3l9Tm95+1u+6 XPb8EvU0xF4fW4raMabXzcL/AJi+LohJ+3ZZHAyNPjJP0Aq34y/bO8Yax8RNT8M/CP4e/wDCex6T lL+8eUxLFIOqjms7x9HJP+20sUD7Z20tQnPfZWd/wT71zTdG1r4p6PqN7b2+trrssrxzERuyc889 RWeXx9ph0nKyiqkrd37S33LdmuKtTqTqJXb9lH0Tjv8AO1kecfs5/Ey7+Kn7dE19qujNoGuWtjJH e2DD/VPg5APevoP4e+LPCNr8fviNDpXg6Ow16zDzXeqBubplBNeTfD/xJofiD/goxqaaNLDK9rZy JctCoAL4PcdfrXReAGH/AA0t8Yuefs83f/ZNP2jjSwbguW9Ko/u5n9zeplUhy1MWm7+/S/Fw/Qk0 79u3xp8RjfW3w0+GbeJ9R0uV4tSillaNYdpIGDnnOK9Z/Zr/AGnv+F2aLrC65o//AAjPiPRy32/T d5bylHfNcP8AsDw26+CvETxQxJI95LvkjUBm+Y9T3rlP2f47TSv2l/jR8v8Aowst8ka9+5q4y5Yt P/nz7S76StB/d7zJru8pOCtaryW/u3kvv0Rd1T9tr4j+JtS1y5+GfwrHi/wxpUrQy6m1wUJdfvAD Pau5/ZF/ai8XftILqlzq/gYeGNPsZGgM3mliZR1XBNfNn7O/xA8WaT4Z8V6P8PNKt9V0nVtXnt/M knWM6czHBkYE8ivrv9mP4Q/8KD+Huo2+pa5Dq91dXDX13dRHKqx5IropxjSjUdTZRjbm0fM/ivbs tnt5sjENzrKFH+d7fyrb5t7rfyR7fWb4kYx+HdUYcEWsp/8AHDWX4J+I/h74i295N4e1KPUYrSXy Zmj/AIX9K0/FH/It6r/16y/+gGuSunGnK/b9DejJSnG3f9T8mfBml+I/gz8Sr/4x6Tql3Polvf8A k6rYtIzqQz4zjtX0x+254ii8VWHwn1jTbt/s17cxyhreQgHdtODj61a/Za8F2PxK8A/Efw3qEazW 17NImDzhjkA/gcV8keKPE2qfDTx14b+CniWeSafRdR86yupc4kVmyqgn2pYe8oYPCvdexnH093mj 8n7y9X2JqS97E4vv7aM//JlGX/tr/wC3T73+LX7Tmp/Df/hG/CPgfw3/AMJt40uLeMy6bvKiJNgw xIPrXP8Agz9sXxvpPxA03w78Wvh0vgS31MiOzvFnMiySHovWvO/g7rQ8N/t265D4lmWye70SFbKS 5+VWPHCse9bv/BQLXtK13xF8L9C06SPUNd/tqOYR2zB2SPI5OOgrrhpPDyl73tpa+V29F5xtrfzB wT9pQT5fZxXvefKpXfk9kfbqsGUEHIPIpa4e7+J3hvwXdaNoOt6tDZavdxKIbeQ/M56V2/vWbtq4 6q7X3bmcJOUVzKzaTt6nhXxH/Yp+EPxU8SXniDxT4ZXU9QuDvlklmbaT67elfMP7Hvg608B/tjfE vQPAiyweDLSJUMIlLxRt229uDXt37Uf7R9zp+s2/wt8CT283jXWAYXlaUKLNDkMxz3xXb/sv/AnQ vgP4R+wxajb6p4ivWM2oX4lDPM55I9cA0sFaMpV46U1GUUukm9Hp2j3/AJttmXi3zQ9hLWbcW/7s U7r5u2i7avofM/7d37O+n2ng668aeIdRuNc10XKi2kZyqwruGBt719mfA9mk+DvhE5+Y6bD/AOgi vCv+CiV9aN8EZU+2W4kWdcoZVDdR2zXs3wb1i3tfgl4alhnhung0mJykMgY8IOOKzoNU8BXjf3Yz X3ezX4+fVjxCdTF0X1lB/wDpf9W7Hw74L+Jngz9nn9pvx3efHBGsdYvpHk0q9u1MkRtieAFPGa7z 9jXTLfxf8ffGPj7wG0ifDu9mYcudkshzghegrD+GHw88Hftv+KvGeq/Fqa31J9E1F7Kws/MFvJDE CcZ7kVr/AAF879nr9qyT4TeEJlvfAF/A92sMTeYLVwDgFh3rqwcHCdKFVWqKnJRt8PLa75vPl100 5jPHzVX21SGseeLl3TVl7vlzd9bXsfdGs6Tba9pV3p93GJba6iaKRT3Vhg1+bsnxPvf+CefxM8Xe HtVSSXwXrhaTw/FkkJI3X9a/Si8vItPtJrmd1ihhQu7scAADJNfm/wDFXwBfft/fELxJcwN9l8Oe DstplwBkXcg6qD9RXnSco1m4bOMue2/J3XmpW5fN9rnZHldG1Tbmjy/476fK1+b+7c+g/wBjH4Q3 vh7w7q3xA8TM114l8SF5naTkrAcMi/lWd8E/iZ4T8N6F8StZ8MeCo9Ek0ieWW5VW/wCPpweW/Gtn 9iz48n4pfDy98ParELDxJ4eLWc9o/DeWg2q2K8Z+E7j/AIVv8cvmH+tnzz71vjqjoVanstIxoycb bWXLy+qsc+ETq0outrOVaCn6ttS0/Lt0Oos/27PiD8QfD8mv/Db4VN4l0S0Q/bbiaZozE4+8oGea 9v8Ag3+01pXxN+EV/wCM723/ALJl0uNjqVnnPkOoJK/pXNfsh2tsv7OEaRQRQpJC+/ylC7sg5JxX in7Ozabpfwq+PyXiF9NS6nDxrzgbWrWt+6WIgvsU4yTe920n5W1M4S9pKjPZSqOLXlrb56GvqH7d HxY1DQdQ8WeFfg4Na8EQMxh1Q3LK0qLnLbc+xpPFHx31/wDaD/Y88TeKvEHhUeFrLKtAokLmQKfm 61wfwN8RePfFPwL0/wAAeFLO1PhzVxLGmvyXCqLCMscqy55PNey/Fb4Yx/B79im78LDUU1X7KVMl yp+VyzZNc2PhGng8SpdFFRvv/ebXk7Ltq7X3OvBzc8dQ5P5pXtta/uq/nq++mtjzT4a/tbfE7Qfh HY6l4N+FJ8R+DNOhCvqskrROduAx257V9KQ/tPWWpfs46j8UtOsPtRsbYyzWG7pIMBkz7Zqv8L7G 1k/ZZht1gjit309t0cShVOVFfOfwlspLr9g34o2tmjTN9ouVSNeT95eBXVmM5R+u23pqLT66yad+ ltOxx4GMZywelozk4teVk1537n1n8HfjY/xU+Dtv44bTPsLS25n+ybs4wM4zWT+zX+0O/wAfrXxJ M+kf2T/ZF6bQDdu8zGfm/SvMP2TvGmhWf7HqyzanbxrZWUiXCNIA8bKvIK5zmsX/AIJoara654a8 e39jJ5tpPrDNG5GCRlu1dU6cVi8RTS92MIteTckvxRlzy+rUqnV1JR+ST0PX/wBtDLfAXWU8x4kd lVmRtpwc55r5PuP2afgBpH7M58U3pZtfNoXWW21IyT+ec7QEBz1r6v8A20lWX4Ca1E5wkjKjfQ5r 5Vi/Yz8NaL+zrZfEDwR9uj8ZWcYu1a6uGlgbByw8s8dK+f8Adj9bnPSK9neS3S9+9vlrv0PV1dTC xWr9/wB17PWG7/Dbqe4fsb+LtV+Gf7JtrrfxEuJbaGzeR0kuc7/JyPLBz3xXMf8ADYnxv1vTbvXv DfwSXU/C8bOYL57llaWMHh9ue4wa5H4yfFy8+N37ANxrmnBZL22eODUIbZMbSjAMdo7V9OfBf4ge F/8AhnXw/qJ1SzXT7fSIxP8AvVXaVjAYEZ4Oa9zHynz4rFSdnB2S6fDzcz6tPZbbM83CckaWHhFX 9pzN+Vmlyrs9du1i38J/2grL4t/Cu68U6VaZ1GzRkudNByY5wOY/zrw/xV+1n8d/B1rd6zqPwPWP wxanzJb4XTb1hHVyufTmuA/ZV+II+FvwX+L/AI/hsZJNMi1Oee1TacScnBA9KxfG1r8cviZ+z/rH jyb4xaTaeG9T06S7Og+UN6wkH91nHXFc2KvTnKtBWilG9/hTkk7d72/DzOujT/5czlzXm4prdpdV 00v959c337VfhbTPgDZ/FK5cpp15CDBAOWaY5Aj/ADFfL/xa/a4+K+sfCHU9R8TfCI6J4L1CBlXV VlZ3CsDtJXPevOvEUU0n/BP34e3iOW0+21WFrjC7hgPycenBr7F+OXxA8Ip+yjfahNqNjPpj6agQ KyuCSmAAv1ozOlGnSxU1qlLlUeysn63d9PTZjwMnKeGh1lzPm81LlXlpu/Uq/wDBPNkk/Zn0OWPi OWaWReMcE19L18i/sV/Ebw78P/2V9A1PXdRi06wuLmQQyP0O48CvrOzvIdQs4bqBxJBMgkRx3UjI P5V6eYa4qq1spW+e9jycDph4Re9r/i9T88P2jte0P4f/ALa2m+JPitYXV14JjtE/s+4VWeCGbj5n HTH1r65+Fvw7+F1xrj/EPwVDaSXmqQ72uLOYFSpH9wHAra8XWPw/+MGjan4d13+z9St3UwTwXBQS KPbPI+or4x+F/h2w/Z3/AG3LHwF8PNQuLrwhqOnGa5sDOZ0gfB6HoK8zB3tDCv4rS5JLqrOTUvX+ br1PRxj5ufELaKipRfTlstPz5fuPpX4N/tPSfFb4ueM/BbaH9gXw9cGAXW8nzsZ5x+FSat+0y+mf tHaZ8L/7F3peRs/9obz8uO2K8G/ZZ1G08P8A7YHxYsdSnSxurm6aaFLhgnmLg5Iz1qvqXirSfEP/ AAUY0e0067W5ns4XWfbyqnnoe9XhV7WWDT156cpS82oy1+TSDGfu/rfs/sSil5X5L/mz1X46ftFf GX4Wa1q0uj/Ce31rwrYrvGqyXhTcvrjNYMvxy1T9oj9jXxZ4p1fw43hljG6fZXJbIUjkZpf2kvHE Xxs+Jlh8F9G1SO3thIJNdlE4jMSAggdec+lejfHvQdK8J/sta9pGjmEWVnYpEPJIIOMAk47nFebX /wCRZWnPW6tF90t5fN6L0bOyl/v9CENGmnL525V621fqj5m+C/7VXxJ0P4QW0/gD4WnxX4Y0uMrP qMspibco+YAZ5xX1z8HP2h9G+KXwok8aTqNMjs4ydQhY5+zsoyy/hXK/s22dqf2Y7aGOCOKGS0bc sShQcqMnivmz4W292v7JHxwt9HVnmW8uAqR8nbznFetipuMsSv5Iwab3u5crv0t1PMw0VU+r8uin OUWvKza+Z6bN+2J8XPF19ql78OvhAvifwpayskGqSXLRmdR/EBn2NerfBH9p2D4sfD7XdUudM/sr xLoMMj6jo5bJhdVJ25/CsH9h3xroMn7MHhY/2jawy2doUvEkkVGjcFidwJzXi/7M8kXib4nftC6x osLto9ykywzKPkkba3T1rPEQ+ryr4ZO7hTclLreNte1pX/I1hL21OOI+H30uXum2rd7rd+jPo79m P9op/wBoXwZfa6+j/wBkG2mki8ncWztJGf0qt8G/2ln+K3xY8W+DW0X7AuhDIut5Pm846V4z/wAE 49f03T/hj4n0+7vYbS/tL2cz28zhGQFjzg1lfsReJNO8VftNfFe+0qf7Tag7N+Mchhmt4xUsTyJe 77Hm+fua/iya75adSUelblX+G8lb8Eeoft6Fv+EG0Da7J/p4+6celb/xM/aAt/2dfgj4V8RXtg2o WciRQzbSdyAgfMPWuf8A29GC+BvD+Tj/AE8f0rlv2uFjk+Anw6WVUkja7twUcZVuBwa8eM5U6GIc etWmvvjFHYoxni6Cmrr2c390myhrX7cXxP0nTrfxUPhHu+HtxIhj1lp2D+Sx++Vzx3r6D8XftHeF /B/wXi+I11PnSriENbqvJkkYHan5jFcl8cNPtbj9k+9gaJEt10zKxoMKMKcYFfLfxet7iT9gH4eX SOTY22oQPcfLuG0SHk+3Br06kU/bUU+XlqQgpdUpXu300tocuF/e1MPKWqnGTaXeNmret7G/8VP2 u/ivrHwl1TU/EPwhOjeCb6BlXVVlZ3CMDtbZnvXU/s1/FofBj9hNvG8Gn/2ktrLJMtrnbuDMB/Wv VfjB8QPCKfsn3moy6jYzaW2loFCsrgnZgAL65r5z8Kwvq3/BM3WjYxmdZHkkjWMZ+Xep6fSsa0nQ o47kVnF09fK8tH0uvluaYeKxNXASqbTcrrpqo3t1/E+yvAnxibxl8GIfHZ077M0lp9p+x7s44Bxm uF+F/wC1ta+OPg74r8fanpX9kWugyyRtFvzv298+9cx8F/HXh60/YtS9l1SBbe10xkmG8b0YKARt znNcZ+wZ4f0L4ofs6+MNL1QC40DVdQmSTc23chJ/KujFU2q2MhSXwRjy+Tcmnr6bXOahUXssNUqb SnJS80lc3/Bf7VXxw+IEMGraJ8GoLnwzeDzLTUPthzJHng4zXzZ4f+LPxltP2zNSv7P4dfbNYdWR 9Ja5IREPVuvYZr1vVYfHn7E+paNcWHjW18UfDa41FbC18NphprZHPy4PcDnpV/4eX7y/t0XOp3bL p8V7ZNKi3EgTIK5wM9azoxjLFUalP4bVFrumoXs+mq000tsGK5oYeoqi3lBrs1z2066ab9fI+k/i b8Z7/wCFPwYk8ba1onl3luqNc6er52Z64PfFeW/DH9qfxz8adWtbvRfhsZPh1dxN5muTSlXGFO4b Cfwrqv24JI5P2e9XO5XjaaLvkEZNdT8BYYbf4D6SlvDHBGLJsLEoUfc9qxjNVHiZyWkOWy6e8pX8 +mh0VFyU6EIvWXNd9dOW3lfU8w/Z08ceGbfw544u/BXgldHuLK6lLW0bZ+1SA9ePU1yfin9r745e ArObW/EfwSWx8LW7bp79bpi0cWfvlc+lcT8Hvi0nwV+FfxQ8VLB9rntbyXy41GfmLYBNcr8Z9F+O Hir9nTV/GWrfGPSZfDmo2AvH0OOMb/KfBEecdRms1OapU6+6Uad7/DdpO3e7XySsdHs1KtOlL7VS aVvisna/bTz3Z7b+1v42sPiZ+zz4M8TafhrPUb2GdAecZ7V9O/DH/kQdD/69lr4T8QSI37C3wwZT 8v2iHGfrX3Z8Mf8AkQdD/wCvZa7/AGcaVTGQjsqkf/SDzvaOpDCylvyT/wDS0j5X/wCCgGg6b4p1 vwPpWtzPFpE8wEwE5iUjceprx79rL9nX4WfCP4d6T4h+GM62njCO6hNv9j1IzPJkjPygmvYP+CgX hfTvG2t+BtE1bzPsFzMFkET7Xxu7Gu9+Hn7A/wAIfBWsaV4hsdM1C5v7ZVli+23rSoCQOdp4rhwE bKVTZRrXut3ZU3b9N+rOvEztUjH4v3Wz21c1f/P0Oj8RfEjxx4M+D/hO78O+F28X+Jruyh32bMU+ by1JJPbmvLND/bO+IXhnx/oGgfFX4Yr4LstbmFtaX0dwZA0h7da6T9rf44a54F1jwf4C8I3kOh65 4mn+ywatcKPKtOgyc8V8m/tI+D/if4R+IHwrf4g/E/T/ABvayaynk2tpGFMbZHPT6V14eXtsVCcl 7lSbWu3VNRtro+/XyMpUfZ4f2V/ejC91vps3fTW33H1/8fv2wovgj8QNP8Kf2DJqt7qluHsDGT+9 lPRDjoPevLPj9448e/ED4AvcePvBSeDbtNVhFvbrKZPNXPXmtf4rQ29x+2J4LE8MU5XT0ZRKobaf UZ712v8AwUDjkm+BnkwTC2uJL6JIpm6RsehrysQ/+E+VRq8nNr/wGaSt59zuwz5sZShH3VyRk/WU W38jO1r9p+P4Y+G/BfhDwrpB8XeM9QijC6bCTtjT+JmYdMV9O6JdXV7pNpPfW32S7kjVpYM52MRy K/OD9ldr39lH4mxw/E9hqq+Ldslh4lmGUg44QE/dya/QPxj8TvDPgHT7W+1zVYbG1uSqwyMchyem K97EcrbmnzOcnr2d7clu6fzb1WjR4tH3bQWkYRXzVr8/pvbtbXU6qiorW6jvbWG4hbfDKgkRh3Uj IP5VLXHtozt31QUncUtJ3FIBaKKKACiiigAooooA8l+OX7MPgf8AaBtbdPE1lIl1btuivrJ/KnX2 DgZrhvh1+wP8Ofhz4ss/EFvca1q11a5McOqXpniB9dpFfSdFFL9y3Kno2FT96uWeqtb5djxb45/s k+A/j/dadd+IILq0v9P/ANRd6bN5MoHpkCmfBH9kfwL8CdUutS0Vb7UNQuFCm61Sfz3QD+6SOK9s oop/uU1T0v8AruE/3lufW36bBXzV8R/2BPht8SvGF14lvZtZ0/VLkkyyafemIHPsBX0rRUOEZSU2 tVt89ylKSi4p6M8T+CP7IvgP4D6lc6locN5f6nNx9t1Sbz5VHorEcVF8cP2PfAPx61yy1nXYr2y1 W1Uql3pk/kSEH1IHNe40VcvfcXL7O3l6Ex/d83L9rfzPC/BH7Gvw68B6x4f1ewtLqbV9FJaC+uJt 8r5/vtj5q7X/AIUl4Z/4WZJ478iT+35EWNpN/wAuB04rv6KpylJxk3rG9vK9729bsnlVpL+a1/O2 1/SxwN98E/DWofEyPx3LBIdfjiEKyB/l2j2rzP4q/sJ/Db4seMpPE96NS0nVZU2SyaTdGASe7ADk 19FUVlGEY8tl8N7eV9/v6mjk22297X+W33dDxX4Z/sjfD74T+KrLxHoVlOms21ubb7VNLuaRSMEu ccn3rptL+BPhbSPF+v8AiW3t5F1PW0ZLty/DAjBwO3WvRKK0k+ezlrZNLyT3XoyElHmt1ab82tvu scR8Mfg/4d+Emm3Vj4fgkhguJGkkEjbsknJrl9Q+C+leALjxl4x8K2MkvijV7UpIrtuWQjoAK9fo rGpDng4J2vHluui00/BfcXFpSUpK/vc1u73uflJ8Mfhh8GrO21g/FjXdc8AeOrq/mkl0e1u5IBKp OVZVVSDnn0r1X9nfwZ468I/Dv4hDRtM1qbStSMlvo8eqymSRlbO2UE9sV9seIvhH4L8Xaumq614Y 0zU9RQALdXNuryDHTk11VvBHawxwwoscUahURRgKBwAK2ly1ISUlZyXLZfDbS+nd2t5dCHfnUk72 kpXfxXV3v2/F21PGf2T/AILP8F/hjDaXmf7Z1BvtV/8A9dTnj9a9kvLWO+s57aUZimRo2HsRg1NR V1p+2k21ptby2S+S0JpR9krR9fm3dv7zhvhp8HPDnwnF+NAgkhF7J5k3mPuyc5rlPi1+yb8PfjP4 w0XxR4h0xm1nSZBJBcQPsJI6buORXslFZrRwkt4W5fKysreiL6Tj0le/nfV39WeOfGr9lXwN8drP TYtft7m3udPwIb2wl8mcADABcDJFYXwe/Yk+HfwZ8VP4i01dQ1XVTH5STatcm48sZ6rkcGvoCinT bpNuGl7/AI7hP95FRlqlp8keW/EP9nLwh8TvHGjeK9agnk1bSSDbNHJtUYORkV6jtG3HbGKWikvd h7NbXbt5vd/MH70ud72S+S2XyPmH4if8E8/hf8SvHt74x1J9Yt9eu23Pc2d6YyPpgcVrfC39iDwT 8JfFcGv6Tq3iC5vIQQqXuoNLGc+qmvoiinSfsUlT0toFT99d1Nbny/8AEj/gnl8M/ip4hvNX1+71 24kun3vbrfkRA5zwuOK7T4F/sl+D/wBn+9uLjw5d6tOs0flGHULszRqvoAele2UUqX7mPJT0VrfI Kn71809WfM/j7/gn78MfH3iq88QO2raNe3bF510q8MCOx7kAda7b4Gfsr+CfgBJeT+H47u6vbo5e 81KbzpR7Bj0FexUUU/3MeWnotvkFT9871NevzMbxh4Vs/G3hy+0W/aVbS8jMUhhba20jBwa574P/ AAa8N/BDwhH4c8M2zQ2COzkzNudixycnvXdUUR93mt9q1/O2wS95JPpqvU8s0P8AZv8ABvhv4qan 4/022ms9c1GLyrlYpMROPXb607Rf2cfBug6V4l060tZltvEDM16DJktu649K9RorP2ceVQtok4/9 uvVr0K5nzOV9bp/NbP1RyfgT4ZaJ8OvCa+HdHieLTVUqFdsnB968j+IXwXh+E/wj8ej4e6PJf6nr oea4tJDv81mBBA/OvoiiitB1ozi3ZyVm/JO9vTQdJxpyi7XUXdLz7+up+Unw++FnwGsPh3HZa/4n 8RaB8Q/KkNx4Ytb2SNhcc7UCAY5OO/evpn9kz4H6r4g+A2o+GvH1rqUWj305aCz1CUtcKgPyksfU V9I3fwd8D3/iA67ceFdLm1gvvN89splLDvu9a7CuiUo1FNzjrNWa+yldPRfLrstuphyyUoOMvhd0 /tN2a1fz+b3Ob0X4f6RoHg1PDFpGy6WsXkhC2TtxjrWR8Nvgr4Y+Fnhe98P6LaMNMvJnnmhnO8Mz da7yiok3Nzcteffz9SoxUVFJfDt5eh8vp/wTv+FsHiybXLc6xbGa4NzJYRXhFs7E5IKYxj2r2H4T /BDwr8FodUh8LWRsYNRn+0TRZyu72Hau/opxlKMeWL0tb5b2HNKpLmlq9/mc18Qfh/pPxM8NT6Fr cbS2ExDMqNg8e9SeG/Auk+F/CMfhuzhP9lxxGERyHOVIwRXQ0Vnyq0lb4rX87Xtf0uyt3Fv7N7eV 9/yR5j8Pf2dPBXwz0vWdM0fTz/ZurMzXNpMQ8ZLHnAxXjGof8E0PhTqF1dSC68QW1tcSNI9nBqDL DyckBcdK+taKpaSUlukl8lsvkPmdmu7v83u/U4qz+D/hbT/hyfA8OmRJ4fa2+zPBtGWXGMk9z714 PZ/8E2/hXZtcolxrxsp1KNYtfkwhT2C46V9W0UPWbqv4n1IslTVJfCuh5tov7PfgzQ/hYfh7Dpvm eGvLMQt5SGIBzyD681494f8A+Cb/AMKfD955iya1eWm1l+wXV8Xt8H/YIxX1VRQ9ZyqPd7+ZV3bl 6av5vf7z4z+JX7Mc+qax4G+HHhnS5rH4faXcm5vZpDkNzkAfSvsHStOi0nS7SxhGIbaJYUH+yoAH 8qt0VanLkcZO7bcm+rb6v0SS9EZ8keZSirWSivJLX8238z59+Ln7E/gP4x+Km8Qandaxp18yBGGl 3hgRvcgd63vgf+yl4G+AdxdXWgQXV3qFwfmvtSl86YD0DEcCvZKKin+5VqenQup+9d56/wDAPB/j T+xj8Pvjj4mtvEGsJf6fq8KeX9q0u48hnH+0QOaueA/2Q/h98O/EGia5pdncNrGkxmOK9nl3SSA9 S5x8xr2yiin+5XLT0Wv43T++7Cp+9Vp67fhsfMPj/wD4J6fDD4heOtS8XXkus2Wt6g264nsb0xbv yFd74N/Zd8JeC/hvqXgmGfUtQ0bUOJvt1yZZPwY17DRUKEY03RS91q1uluw3JyqKq/iTvfz7nL+E fhzo3gnwjH4b0yJ49MRPLCM2TjGOtZPw1+CPhb4V6brGn6JaMLTVZ2uLqOc7w7N1/Dmu+orSTcnJ v7Ss/NdmQopKKS0TuvJ9z5X8Tf8ABOT4W+JNf1HVFn1zSzfSmWa10++MUOT1woHSvdPhX8IfDXwd 8G2vhrw5ZCCwhTYWkw0kvu7dzXaUURbjD2a2/wAip/vJc8tWfNPjT9gH4ZeNPG954oc6tpV/eOJJ 49NuzDFIR6qBXo/wx/Zz8FfCLxFqGt+GtPayvb6FYZyG+VwvfHrXp9FFNulFQhorW+Wmn4IKn713 nrrf59zjPib8JtA+LWm2tjr8Mk0FtL50Yjbbhv8AIql44+B/hj4heGdJ0LV7eSSw0uRZLdVfBBXp k16BRWfJGzVtG036rZ+qK5nzKV9UrfJ7o5jxD8O9H8TeCpfC19E76TJD5DIrYO3GOtY+n/A/wpYf C5Ph/wDYPP8ADixNCsEx3EA55z68mu/oqppVFOMtVPfzt3+8mPuODjpy7eXp9x8q+H/+Cb/wp8P3 3mrJrV3a4YfYLq+L2+D22YxXuHw/+C/hf4b+AW8HaRZY0Fi+baY7h83UV3VFXKTlB03s9139fvJ5 VzKfVbeR8u6V/wAE7fhZo3iRtWtjrCxvO07acbw/ZWLZyDHjGOa9J0P9mfwb4Z+H2teDdIiudN0f VpGlmW2l2OrN12kdK9ZoqX70HTfwtWt5J3X4lbzVTqtUfL3hP/gnj8M/CviGy1f7VruqzWcglih1 G/aWMMDkHaRXYfGb9j/wJ8bvEmm69rIv7HU7BdkU2m3BgOM5wcDmvcaKbblyp/Z1Xk3uJJRcmvtK z9Dgtf8Agv4e8T/DiLwTqQuLrRowo+eTMh29MtXReGvCOn+FPDUGhWCMlhDH5SKxyduMda26KG+Z zb3lv5+v3sFFJRito7eV7f5I8o0v9mXwLpPhjxBoEentLp2uMzXccrbslupHpXk9n/wTZ+FVpFc2 5uNensZ12NZzX5aILnOAuOlfV9FRGKi04rZJfJbfcXKTkmpd7/PueVX/AOzX4L1H4daR4JltJf7C 0t1e2iV8FSvTmvSNH0mDQ9LtrC1Urb26BEB9BV2iru7yf8zu/N7X+4iy08r2+bu/vZwnxE+C/hv4 n6lpV9rkEk1xprb7co+ADnPNdvBCtvDHEn3EUKPoBipKKmK5U4x2bv8APRX/AAQ37z5nva3y7fie XfHL9nPwf+0FpdpZ+KLebdav5kFzaSeXLGfUNXmnh/8A4J7fC/Qr/S7yRtY1SfTZ/tFs1/eGXY+e vIr6cop0/wB0+aGj3+Y5Sc7c3Tb+vmefaz8D/DGvePtP8YXVvI2s2MQhhkD4UKPatH4nfC3Qvi54 fTRvEELzWSyrMFjbadw6V2FFQ4RlD2bWl728273+8IycJKcdGkl8lol8jzD4k/s6+Dfir4FsPCuv WbzadYsj27o2JYyvTDV418bPgfrXxO8deA/B9rZXEXgjQ2DXd1MdxlC/dGfwr60oq1pUVR/zczXe SWjfmnZ/Imy9m6aX2XFeUXul6rQr6fZx6bYW1pEMRW8SxL9FAA/lViiim227sElFWQUncUtJ3FIY tFFFABRRRQAUhOOT0paay71KnoRilK9nbcD5S+KH7XWv6x441DwD8IdAOueKdMbde3V2n+ixqv3l 3f3q9S/Z9+OF18YNJuY9T8PX+g6xp/7q7W6iKxu/QlD3FfJfjW1+KX7EXxW8UeOdG8Pjxb4B8Q36 zXywjfcQZPUAc9Ca+qvhx+0d4W+Onw31zWfCV1JDdWtpK0ttcJsmgcISMr7GppTjHCSrL3rRvJfa jJb6dI9F0e9ysRFLEqC92LaUX0kuvzv9yVj2eivk39gH4jeKPiF4B1+78TaxNq11DfTRxyTdVUNw Kofs7/EfxX4q/ab+I/h/VNbmutJtYP8ARbdukJyBkVtyP2ipLdw5/laLt6+8RU/dKbf2Z8nzu1f0 0PsGvG/2nvjJqvwV8H6bquk2kN5Pc3qWzJN0CnvXyb+1d8NPHnwtuobnQ/jf4ik1/Xb3ytP0dRlF LHgcH7ozXa/tUaZ4r8N/sl+ELbWbn+1/GMU8PmSTH/WTe9cNeUvqrrwdmpRj6u6ul002Z2UYJYqF GSupKT+STs389j7K8JatNrvhrTtQuEEc1zCsjKvQE1r1+dXiX4L/ABf8J/Bu0+JJ+Kmr2OpQRR3c vh6Hm2RRyUHPTA/WvbfEH7Vl5oP7Jek/EAwK2sagFtI42OP3rZXd+fNejiLRlWcFrCSjyrvK/Kl3 vax52G5p+xp3vzxvfppa/wCdz6oor4QT9lv4wal4DbxfJ8btet9XkgN+NNj/ANSBjeE6+nFalr+0 d4l8cfsR+KvEkN3JpnirRg1o12n3iyMo3/U81z1ZKjTqye9O115N2uns9TppR9tUpRh8NR2T8+l1 urrb0PtuivAPgP4y1zX/ANlyz1zUtRku9YbTzI1233i20c1zf7BfxA8SfEDwf4quPEmrS6tPb6q8 MLy9UQZ4rplSca1WjfWmk353djm9ovZU6vScnH7lc+o6raldGx026uQMmGJ5MfQE/wBKs1neIv8A kX9T/wCvWX/0A1yVG1CTXY6YK80mfM19+1V4r1b4T+Ltf8LeHV1bXtHuhBDYRruMg3YJxXvnwo8S av4u8A6Rq2u6edL1W5hV57UjHlsQCRXxD4A8Sap4P+B/xP1bRbs2OpQ32I51GSvzV9UfD+71/wAd fs+2kn9rG31q7tRnUD8pQkDLfzqaM28PKVuaShRfzlBt29Wru5MvjjFuydSqvlGSSv6La3meyUV+ b/xk8G+Ivg54S1LxjpX7Ss+uatpjeedEkvI2WU55jADk+vavTvjZ8efGkn7LfgHxl4ZuDa+JNReH dFnCysQAVPtmtJSUaDrdpKLXnLb5FxpylWjS2Uk2n/h1f4H2lRX56fEL4W/GPwv8M4fitP8AFbV4 dVUJfXPh+Pm3UdSg56cfrXpnxe/aS8S2/wCyLoHjLRYzDq2stFayXC/8sNxKl/0zVzTjGaWsoyUW vOW2u2tnr0M6X76pThHaabT8la/5/M+v6K/MP48/DD4p/CH4faB4qsvj3rN5NqksIa3kb5TvIzs5 5xmvS/2iPF/jTwD4R+FXgweL9S0+z1wK2qeMFGHtwwByx7Dmhp8t1vz8ltvetd67aJr12RMJKcku jg538l5b3dmfeNFeAfs2/C+88EW19qh+LV58S7S5iwjTSpIkR68FWPNeefsP/EzxX468afEa28Q6 zNqlvY6pLFbRy9IkB4AqlFSrOjF6qPN+KVvXUL/uXX6KSj999fwPsKivj/wd8S/Fd5+3Bf8AhifW ZpPDyWLyLYH7gYA819gVEfeo063Sav8Ai1+g5PlrVKPWDt+Cf6kF9dCxs57hlZxEjOVUZJwM4FfA vxi/4KO+M9B8ZWVt4O+Fmt3mhWsrLql1eWjBtoOCY8D0zX6A15v8fviXoXwl+F+t63rUscUIt2jj iIG6V2GAoHfk1y1qkqP77fl1S7von69jppQVb9ylrLS/b+u5nfAn9pLwp8evh43i3SZXsrOFmjuY 7z5WhdfvA/jXiPij/goJZN8Z9C8C+HdDuZYrq9FtPqV0mIWXOMoe9H/BPf4PXOl/BnWL3xHZlIfE d7LciylBUeSxBUke4Ncr+1loOneGfjn8KLDS7OGytFv48RxLj0716soKnmVGlJe7JpOP95xbab7L p36nnuXNg684PWPM1LyTSTt3fU+3/EOvW3hrQb7VrvItbOFp5NvXaBk18mr/AMFMPBt5PMuneCvF uqQxuYzcWtiWQkHHBr6f+Img3HijwDrek2mPtN5ZvDHu6biuBXw54N1v9pP9lzwfPbz/AA/0TV/C 1hKZZrm3lzP5Ocs2FPJxmvNU+WtJVHaCSd+l763fTQ7uXmoxcFeTlbztbouuuh9t/DX4iW3xK8FW XiSCxu9Kt7qPzPs+oJslQf7Q7V84/tHft+aT8Jdbi0DQNJuNb1F5kiN8qZtUycEFvWvcPgd8b/Df 7QfgZNa0Mt5MimO4tZl2vG3RlI/OvnL9vzwfo3g/4V2Eej6dBZCa/jZzGvLEuO5roq3p4ukpK0HK Kt35pJLXtZ3v1MKLjWw9Rp3fLLXa1k3t3TVj6k1n4jR+G/hgvi+6sbi+VLKO6ktbJN8jEqCQo79a +H9U/wCCnfivRfiVLc6h8MNYsfhlEuJL+e1ZZ1PdjxjFfd/w3Ab4e+HARkf2fB/6AK8D/b9+Imle Hfgvf+FFCXPiDxIPsNjZRqGdnJHOOw96zxEpYeu5QXNrZR6Nt2/rsaYSMcTRjCel1dy7K13/AF12 PaND+LujeJvhenjrSkmv9LktPtaRQrmVlxnaB618wePv2yPiXp2mw/EDQfAkw+GtpKIdRivoit+v zYLqv93Fe6/sn/Du6+F3wH8M6NqO77bHaK88bfwsRkivnH9sT9vDT9A8L+IfBfhrwlrOq6rIXsbu WWxYW8UZGGcN3wDV4xrD4mUaL5mmuVdN7O/deeltyMGniKMXVVk93s7dLdn169j66+Dnxa0X43eA dM8W6D5g06+TeizDDr6giu3r5/8A2G9F0TRf2efDiaHqP9oW80Zmc5yUZjkqfTFfQFdeLpxo1504 7JnPh6jqU1N9b/dfT8CtqGoW+lWU13dzLBbQqXeRzgKB3r4O+Mn/AAUt1JXFr8JPAmq+K5bW8aC8 vHtmaDYpwdhAOT1r2n/goD4s1Dwp+zX4kk03cs1wqwmReqgsAa6n9kPwXYeDvgH4VhtbeOJ7q0S6 mZQMu7qCSTXDRjKq6lVu0YOKXnLd38rW9bnZUlGjGnG15T5vklp9938rHM/Dv9rSX4lfC3Xdeg8K apoOsaTYmaWDVYDGjSAchT3Ga7n9m/4qan8YPh1b6/qtrFaXEjFdkP3a2Pjmka/B/wAW5AVf7Plz ge1fCP7PfwN+KfxY+Fd3q6fEDUPANpY71sLTSzlZ1AJDPz14pKqnWrPl92MIv0fNq169ifZONGl7 2rm15tcui+/W5+i3irULrSfDeqXtjB9pvLe2klhh/vuqkqv4kCvK/wBlz4qeNPiv4LuNT8beHG8N 6ik7xrbMu3Kg4B/KvMv2R/i54n8UfC3xvoniG/kv9c8LJNANRl+/KQjYY+/AritD+Mnjab9lHxd4 ibW5JdftLxktrjAUjDcLx2oqVI4adVy95ezjNeja1Xm0+pVKLxEIQS5W6nJ80paPy0v9x910V+e0 Pwq+NfxK+ED/ABL1H4o6r4Z1pbfzk0WxOYCq9M89SK9//Zv+JGvfG79nSW4muzaa/EHsWvScEOuB vPv1recJQVWP26drr1ulrtuvkc6qRbpv7M7pP0tfz66dz6Kor85/jB4B8Q/CvwrrHi3T/wBpifUt Y0wG5/sV7yMrIwPMYAcn9K+yf2a/iJd/FP4L+GPEV+u2+u7RWn937minH2lKVRP4Wk16q6KqN05x i1pK9n6dD0+iiioKCiiigAooooAKKKKACiiigAooooAKKKKACiiigAooooAKKKKACiiigAooooAK KKKACiiigAooooAKKKKACiiigAooooAKKKKACiiigAooooAKTuKWk7igBaKKKACiiigAqvfzS29l PJBH50yoSkf949hViilK7TSGnZ3PlfW/+CgPw28M6hqOheL7PVLLVbNzFNbJpzTRsR6GvL/2Q/Cu pePPil8WvH+kaXNo/g3xJE8enRyoYvNJBGdnavuK68J6HezNNcaNp88rHLSS2qMx+pIq/Z2Nvp8C w2tvFbQr0jhQIo/AVMIpc0p6ycHHy1td2+XyCo3JckNI8yl3ejul9/ztofnP+zb8fNG/ZJ1Pxh4A +IWn6nZ6it5JNazW1m0qTh2yBkV0f7GOqa5fftGfEzxDr2h3GjxT2vn24aMgSRZBU/UjtX3VeeG9 I1Cfz7rSrK5m/wCek1ujt+ZFWo9PtYWLR20MbFdpZYwCR6fStYSlFc7+P2bp36bRSdu/u6/oKslV 5ktpTU33vduy8tT80vCH7XXgrWf2g/EPi34oWms2R0qRrLS7EWDyRjYcCUe/Fe7/ALXHjKy+KnwN 8M694chu7yxuNTidMwFZMccle1fU83g/Qbhi0uiadIx5LPaRk/yq6ulWSW6262dusC8rEIl2j6DG K5501Uw0aG3Ly/g7tvzl1ZrGo4YmWIX2r3XyskuyR4r8S4ZpP2W7yMQSSTf2WR5YXLZ2HjFfNHiD 4R+Ivid+wD4bttFspTq2mXAvfscilWZUckjH0FfoO1vFJD5TRo0WMbCoK/lSQ2sNvD5UUUccXTy0 UBfyroqSlKVacHaU5Rmn2cLteu5hQj7H2KeqpqSfmpJJ+miPhy3/AOCi3gez+ES6R/Z2sjxhFZfY f7O+wPt84Ls+96Zp3wx/Z38W/wDDFfi7Q7638nxB4gMl9Fa/3VYhlH1xX2d/wh+gmXzDommmTOd/ 2SPOfXOK11UKoUABQMAAcVFaMa0Ky2lUST7KzvovXfXsaUZSw7pKm/dpvmS7taK78lf7z88Pgv8A teaF4X+Bcvw1utI1RfH9rFJp8GnmybyppAMD5+w4NTfsr/FXUPgH+zr4v8Ta/oskGqtrDj+zpgU3 OSeF9etfe3/CL6MLr7SNIsftOd3nfZk359c4zXmXxm/Z9g+MWoaGl3epaaLp90t29jFHjzpB3bHW tZ1JVJzntKryqT6JKXM2l57W8zNU4RhGH2YOUkurbVkui8zuvhn4vl8feA9F8QzWZsJdQtxO1s3W PPauC/aE/aU8G/AvTGtPEz3wuNQtpfs6Wdq0244IwSOnNeu2dnDp9rFbW8axQRKFRFGAAO1Qahoe nasym+0+1vSv3TcQrJj6ZFZ4hKrKXs9ItvTy7FYdunGPtdZJfj3+8/O/wTZ6prH7JPjrxEdLuobT WLvzbOFoiJWXd1K9a9b+IF14u0j9hlpPCsE6aslom9VUiQJ8u7A65xX10mm2kdqLVLWFbYdIVjAQ f8BxipPssHkGDyY/JIwY9o249MVnKnFRnCnomqaSeulNNJPvfrsaU5uFSnUlq4ynJ+s2np2tbQ/I DxxH+zz4k+BN7HoHhbXLr4liyRpjLDMP9JON5yTg/NntX0D430/UV/Y7+EsDWFybuO4g8yFYyWTn uO1fdsfhHQ4mLpounozdWW1jBP6VebT7WSFImtoWiT7qGMFR9BitKn7ylKmtOaUZeS5Xsl0TIpv2 c4SevLzLzfNG2r79Tw740QzSfst38aQSSzHSyPKVSWztPGK+Xvitq2o+Gf8Agnz4PcWDPCLiMXVt IuJQu88heuetfotJbxSRGJ4keLGNjKCPyrwH9qz9nvVfjF4a00eHdSTTLjSZRdJZhP3dztOfLIHH PSprTvKba0qVISfWyi3fTrvsGHhyey11pxkl0u2lbXptufH/AID+LHwQmvtOvPH3i7xB4g022WP+ z9Fu7CQQ2EnHfvzX1f8AHb48/BS3+HenWHjaG41Pw1rUIS3S2s2mygHHKnK8CvLdT0T4p/tDaLL4 Fv8A4VWXw0tmKiXxBJbo25U67RjjNfVvgH4T6N4M8EaT4ems7XU1sYgnm3MCvlsckbhxmtpx56Tj K1rprrda3b8721er+4wp/uqicb3s0+lmrWS6W30Wh8cfsZ3mn3nx88SQ/C2PUrT4T/Ygy219G6AT nGdu73rB+E3xX0/9jX43+PNF+IVhqFvaavcvfWd7Z2rTKwY8A4r9EdP0ew0lStjZW9mp6i3iWMH8 hUeoeH9L1WQSXum2d5IOA1xAjkfiRS5uWpCcdlDkd9W09d+66eRrbmhOEtOaUZaaax2+/r3ep8Ef s++ItZ8e/tw3/iW50K503RLzT3k025kiKiaLBwW9D7V9J6P+0t/bX7Q1z8NLbSPNito2abUEYkIw z8p9K9kn0eBbV1soYLS4EZSKVIgDHxxjA6V5l8Gv2f7P4W+IfEniC4u/7V1zW7jz5rpl5XrwPzop uMXSpWtCnBr/ABNt29LXu+mhNWLl7Wqn785RenRK1/vSt6s9R1jUk0bSbu+kVmS3iaUqoyTgZxX5 bX/7U3g/41fHa/1D4sprun+D9BmI03R0sXaK4dWxub1HFfqmyLIpVlDKeCCMg1kyeD9BmOZND01z 1+a0jP8ASsYpxrKtvZaLs/5vVdO2+5rK0qLpbX3fl29H1+48s+E/7U/w5+JWh6jL4We+Ww0aANKk 1i0WyMDgKD14FfE37UX7WXgTxt8a/A2q6Tb63d2Wi3yteyjT3AQKRnH5V+mln4e0rT0dLXTLO2WQ YdYYEQMPfA5qv/wh2gc/8SPTfm6/6JHz+laNtYinXj9iz1/m1Tfprt+JFk6E6MvtK3y0/HT/AIBx Pgb9ofwf8QPh7f8AjHSJb1tEsVJmaa1ZJBgc4U8mvEPGH/BRz4TXnhzVbLTBrOoalNA8MFq+luFk kYEAE+mTX1jb6Np9natbQWNtBbN96GOFVQ/UAYqkvgvw8rBhoWmBgchhZx5/9BrOtBVXKO0Wrefn r/wC6cnTSe8k/l5af8E+bP2DPhxrfgnwDrHiXxBaHTZtdla8WxAx5SZJHHbivDv2+v2p/A/jDQYv C+kxaxe6xY3qNMkdg+0ANzg96/RtY0SMIqqqAYCgcY9MVlyeE9DmlaV9G095G6u1rGSfxxV1r1Kt OUdIw5bL/Bbl1+WvciilSpzT1lPmu/8AFfm0+enY+cvAv7Zngy9+B93q3h+31O+uvD2mR+daTWbI xdUAwPXkV8pfA/8Aac+G/iHx1ffEn4wya5P4mWcrpumy6c7xWkYPykD1r9Prfw3pFrHJHDpVlDHJ w6x26KG+oA5qBvBfh+Q5bQtNY+9nGf8A2Wq5msRLELdrTyfVrze3ktCVBewVB7J/elsn6b+bOC8N /tE+HPHXw11Hxp4Ziu77TLFWaRJrdopMKMnCmvAPGX/BQb4Oa14L1e1TStSutaurSSEWT6QfmkZS oUtj3r7KtdIsbG1a2t7K3t7dvvQxRKqH6gDFUf8AhDPD4feNC03dnO77HHn+VZVacarnH7MvvWmu vn6G1OTppS+0n8vLT/gnxf8AsoXus/s6/s1a9438Q6c1laXkpurHS5mI2KSSq+2a+rPgf8Spvi58 N9L8UT6c2lvehj9mbOVAPB5rG+OnwRPxq0Kx0KXUf7P0SKZJp7WNcCTacgcdq9G0HRLXw5o9pptl EsNtbRrGiKMDAGK6XUVT2kpK3wxiu0Yq12+vNp91+py+zcHBJ3fvSl2bk7q3pr963OA/aS+Fcnxm +DviDwtA/l3V3D+5b0ccivlH9n/9tC0+Afhc/Dz4v6Zqmk61oZ+zwTWtm8yTRDhTkfSvv2sy98M6 PqUxmu9JsbqU9ZJrZHb8yK5qfPTnNxfuztdea2a7O2nmjqm1UhCMt4ttP13T8tEfNg/aIb9oT4d+ OpvDug3S+EodOljTUriJo5ZJcfdCGtb9jG3uLf4CCO4gmgk2v+7mUhu/Y19C2mk2NhbNb21lb21u 3WGGJVQ/gBipobWG1j8uGKOJP7qKFH5CnKEb1OTacFH7ne/z+RF5NQTfwzcvvVrfI+L/ANlezu4b 749ebZTwCSaby/MjK7/kf7vrXAeGtPvl/Y58YRHT7oTnUciExHefn6gV+hsNjbW/meVbxR+Z9/Yg G76+tNGm2iwtCLWERMcmPyxtP4YrLEU/rCkr2vTjT/8AAeXX522NKM/YyjLe1R1Pv5tPx3PGPh5D Mv7MsEbwyLN/Z5Hlsp3fdHGK+bPhm3i7Rf2HPHcnhm0ubfXFvrhkQoVk27hkgfSvv9beJIvKWNFj xjYFGPypkdjbQwtDHbxJC33o1QBT9RXTWk6sq81/y85flyyb17p3s/Iww8fYKgt/Ztv1ukvlY/IT Xv8AhnvxJ8Cb+Oz8L67d/FL7AGuDJDNzdfxHJODzntX6EfsP2t1Zfs3+Eoby3ktbhbZQ0UilWX2x XsieEdDjkLrounq7dWW1jBP44rShgitoxHDGsSDoqKAB+ArWNRRhUil8bT8lbol2JlT5nC7+Fu3d 3VtX1JKKKKwNQooooAKKKKACiiigAooooAKKKKACiiigAooooAKKKKACiiigAooooAKKKKACiiig AooooAKKKKACiiigAooooAKKKKACiiigAooooAKKKKACk7ilpO4oAWiiigAopKM+1AC0UmfajPtQ AtFJn2oz7UALRSZ9qM+1AC0UmfajPtQAtFJn2oz7UALRSZ9qM+1AC0UmfajPtQAtFJn2oz7UALRS Z9qM+1AC0UmfajPtQAtFJn2oz7UALRSZ9qM+1AC0UmfajPtQAtFJn2oz7UALRSZ9qM+1AC0Umfaj PtQAtFJn2oz7UALRSZ9qM+1AC0UmfajPtQAtFJn2oz7UALRSZ9qM+1AC0UmfajPtQAtFJn2oz7UA LRSZ9qM+1AC0UmfajPtQAtFJn2oz7UALRSZ9qM+1AC0UmfajPtQAtFJn2oz7UALRSZ9qM+1AC0Um fajPtQAtFJn2oz7UALRSZ9qM+1AC0UmfajPtQAtFJn2oz7UALRSZ9qM+1AC0UmfajPtQAtFJn2oz 7UALRSZ9qM+1AC0UmfajPtQAtFJn2oz7UALRSZ9qM+1AC0UmfajPtQAtFJn2oz7UALRSZ9qM+1AC 0UmfajPtQAtFJn2oz7UALSdxRn2o70ALRRRQAUUUUAFFFFABRRRQAUUUUAFFFFABRRRQAUUUUAFF FFABRRRQAUUUUAFFFFABRRRQAUUUUAFFFFABRRRQAUUUUAFFFFABRRRQAUUUUAFFFFABRRRQAUUU UAFFFFABRRRQAUUUUAFFFFABRRRQAUUUUAFFFFABRRRQAUUUUAFFFFABRRRQAUUUUAFFFFABRRRQ AUUUUAFFFFABRRRQAUUUUAFFFFABRRRQAUUUUAFFFFABRRRQAUUUUAFFFFABRRRQAUUUUAFFFFAH /9lQSwMECgAAAAAAAAAhAPme8U4ACwAAAAsAABQAAABkcnMvbWVkaWEvaW1hZ2U0LmpwZ//Y/+AA EEpGSUYAAQEBAGAAYAAA/9sAQwADAgIDAgIDAwMDBAMDBAUIBQUEBAUKBwcGCAwKDAwLCgsLDQ4S EA0OEQ4LCxAWEBETFBUVFQwPFxgWFBgSFBUU/9sAQwEDBAQFBAUJBQUJFA0LDRQUFBQUFBQUFBQU FBQUFBQUFBQUFBQUFBQUFBQUFBQUFBQUFBQUFBQUFBQUFBQUFBQU/8AAEQgAegCUAwEiAAIRAQMR Af/EAB8AAAEFAQEBAQEBAAAAAAAAAAABAgMEBQYHCAkKC//EALUQAAIBAwMCBAMFBQQEAAABfQEC AwAEEQUSITFBBhNRYQcicRQygZGhCCNCscEVUtHwJDNicoIJChYXGBkaJSYnKCkqNDU2Nzg5OkNE RUZHSElKU1RVVldYWVpjZGVmZ2hpanN0dXZ3eHl6g4SFhoeIiYqSk5SVlpeYmZqio6Slpqeoqaqy s7S1tre4ubrCw8TFxsfIycrS09TV1tfY2drh4uPk5ebn6Onq8fLz9PX29/j5+v/EAB8BAAMBAQEB AQEBAQEAAAAAAAABAgMEBQYHCAkKC//EALURAAIBAgQEAwQHBQQEAAECdwABAgMRBAUhMQYSQVEH YXETIjKBCBRCkaGxwQkjM1LwFWJy0QoWJDThJfEXGBkaJicoKSo1Njc4OTpDREVGR0hJSlNUVVZX WFlaY2RlZmdoaWpzdHV2d3h5eoKDhIWGh4iJipKTlJWWl5iZmqKjpKWmp6ipqrKztLW2t7i5usLD xMXGx8jJytLT1NXW19jZ2uLj5OXm5+jp6vLz9PX29/j5+v/aAAwDAQACEQMRAD8A/VOiiigAoooo AKKKKACiiigAooooAKKKKACiivyV/wCCvX7QXxL+HXx98JeG/CXjvxB4U0VfDMeoG20LUJbHzJ5b q5jd5GiKtJ8sEQAYkLhtoBZsgH61UV/NZ/w1j8b/APosnxA/8Ki+/wDjtH/DWPxv/wCiyfED/wAK i+/+O0Af0p0V/NZ/w1j8b/8AosnxA/8ACovv/jtH/DWPxv8A+iyfED/wqL7/AOO0Af0p0V81f8E4 fFmueOP2Mfh5rfiTWdQ8Qa1df2j5+o6pdSXNxNt1G6Rd8jks2FVVGTwFA6CigD6VooooAKKKKACi iigAooooAKKKKACiiigAr8Vv+C1f/J03hb/sTLX/ANLr6v2pr8Vv+C1f/J03hb/sTLX/ANLr6gD4 AooooAKKKKAP3+/4Jcf8mJ/DL/uJ/wDp0u6KP+CXH/Jifwy/7if/AKdLuigD6qooooAKKKKACiii gAooooAKKKKACiiigAr8Vv8AgtX/AMnTeFv+xMtf/S6+r9qa/Fb/AILV/wDJ03hb/sTLX/0uvqAP gCiiigAooooA/f7/AIJcf8mJ/DL/ALif/p0u6KP+CXH/ACYn8Mv+4n/6dLuigD6qooooAKyfFnin S/A/hXWfEmt3X2LRdHsptQvrny3k8mCKNpJH2oCzYVScKCTjgE1rV+Sv/BYr9q641DXofgRoL+VY WH2bU/EVzHJMjyzspkgs2XCo0So8U5PzhnaLGxoW3AH2V+xv+3p4V/bE1XxlpmmaNceGNS0KYS2t nqF5FJNf6ezFUuQi4KsrACVAHWMyRASPv4+oK/mM+C/xe8RfAX4oeH/HvhWS3j13RZmlgF3CJYZF ZGjkjdeCVeN3QlSGAYlWVgGH9JHwq+Jmh/GT4ceHPG3huf7RouuWUd7BudGeLcPmik2MyiWNt0bq GO10Zc5FAHV14/8AtVftMeHv2UPhHeeN/EFtcai7TLYaZplsCGvr10d44jJgiJdsbs0jDhUbAdtq N7BX89f7fX7V1x+1Z8cLvUrJ9ngzQfN0zw/DHJMUmgErE3jJIF2Sz/KxARSESJG3GPcQD9tP2Vf2 mPD37V/wjs/G/h+2uNOdZmsNT0y5BLWN6iI8kQkwBKu2RGWRRyrrkI25F9gr8Af+Cbv7S/8Awzj+ 0dpf9q3/ANk8GeKNuja1502yCDe3+j3bbpEjXypSN0j7tkMlxgZav3+oAK+Vf2xP+Cg/hD9kDxV4 V8N6loeoeJta1by729trJxD9h00yPGbgM42yylo3CQgrnY294xs3+6/Gj4veHvgL8L/EHj3xVJcR 6FosKyzi0hMs0jM6xxxovALPI6ICxCgsCzKoLD+bb4q/EzXPjJ8R/EfjbxJP9o1rXL2S9n2vIyRb j8sUe9mYRRrtjRSx2oirnAoA/po8J+KdL8ceFdG8SaJdfbdF1iyh1CxufLePzoJY1kjfa4DLlWBw wBGeQDX42f8ABav/AJOm8Lf9iZa/+l19XpX/AARx/aqhsbi++BfiK8uGe9mk1LwsWSSVVYRvJd2p beREu2PzkUIqljcFm3OinzX/AILV/wDJ03hb/sTLX/0uvqAPgCiiigAooooA/f7/AIJcf8mJ/DL/ ALif/p0u6KP+CXH/ACYn8Mv+4n/6dLuigD6qooooA8U/bA/aU0v9lb4H6x4zvB52qyZ0/Q7Rrdpk udSkikaBJArLiIeWzuS6/JGwUlyqn+czVtWvte1W81PU7y41HUr2Z7m6vLuVpZp5XYs8juxJZmYk lickkk19K/8ABQz9qqH9qj49XGoaFeXE/gTQoRpugpKkkIlX7090YmchWlkzhtqMYo4A6hlIr5go AK/RT/gkH+1db/Dfx3d/B7xC/l6L4vvRc6RdvJDFFaakIirI5YBm+0LHDGuGOJI41VCZWYfnXRQB +1P/AAVk/a8/4VD8OP8AhVHhu52eL/GFk39pNJZ+Ylvo0olhl2ux2iWZlaMYDlUWU/u28pj+K1dB 4/8AH/iL4peMtW8WeLNWuNc8Q6rMZ7y+uSN0jYAAAAAVVUBVRQFVVVVAAAHP0AFftn/wSX/aqm+M XwjuPhz4ivLdvE/giGCCwCpHC1zpARY4SFD5kaFl8t3CKAr2+4s7sx/Eyuq+FvxS8T/Bfx3pnjLw bqf9jeJNN837Je/Z4p/L8yJ4n+SVWQ5SRxypxnI5ANAH2/8A8Fd/2qpviR8UE+EWhXlvP4T8JTRz 6i8SRubjV9jqwEqux2wxymIphCJTOHDbUK/ntRRQBa0nVr7QdVs9T0y8uNO1KymS5tby0laKaCVG DJIjqQVZWAIYHIIBFfRX7df7Sml/tU+Nvh74zsx5Oqx+DLPT9ctFt2hS21KO5u2nSMMzZiPmK6EO 3ySKGIcMo+a6KACiiigAooooA/f7/glx/wAmJ/DL/uJ/+nS7oo/4Jcf8mJ/DL/uJ/wDp0u6KAPqq vgr/AILAftA33wt+AumeBdIa4ttS8ezTW095EWQR6fb+W1zGHWRSGkaWCMqVZWiadWxlc/etflX/ AMFzv+aJ/wDcb/8AbCgD8q6KKKACiiigAooooAKKKKACiiigAooooAKKKKACiiigD9/v+CXH/Jif wy/7if8A6dLuij/glx/yYn8Mv+4n/wCnS7ooA+qq/Kv/AILnf80T/wC43/7YV+qlflX/AMFzv+aJ /wDcb/8AbCgD8q6KKKACiiigAooooAKKKKACiiigAooooAKKKKACiiigD9/v+CXH/Jifwy/7if8A 6dLuij/glx/yYn8Mv+4n/wCnS7ooA+qq/Kv/AILnf80T/wC43/7YV+qlflX/AMFzv+aJ/wDcb/8A bCgD8q6KKKACiiigAooooAKKKKACiiigAooooAKKKKACiiigD9/v+CXH/Jifwy/7if8A6dLuij/g lx/yYn8Mv+4n/wCnS7ooA//ZUEsDBBQABgAIAAAAIQCPgJp73AAAAAUBAAAPAAAAZHJzL2Rvd25y ZXYueG1sTI9BS8NAEIXvgv9hGcGb3URr0ZhNKUU9FcFWEG/T7DQJzc6G7DZJ/72jF70MPN7jzffy 5eRaNVAfGs8G0lkCirj0tuHKwMfu5eYBVIjIFlvPZOBMAZbF5UWOmfUjv9OwjZWSEg4ZGqhj7DKt Q1mTwzDzHbF4B987jCL7StseRyl3rb5NkoV22LB8qLGjdU3lcXtyBl5HHFd36fOwOR7W56/d/dvn JiVjrq+m1ROoSFP8C8MPvqBDIUx7f2IbVGtAhsTfK958/igz9hJKFinoItf/6YtvAAAA//8DAFBL AwQUAAYACAAAACEAx6rDVdQAAACtAgAAGQAAAGRycy9fcmVscy9lMm9Eb2MueG1sLnJlbHO8kk2L wjAQhu+C/yHM3aatIouYelkWvC7uDxiSaRptPkiirP/egCwoiHvrcWZ4n/c5zHb3a0d2oZiMdwKa qgZGTnplnBbwc/hafABLGZ3C0TsScKUEu24+237TiLmE0mBCYoXikoAh57DhPMmBLKbKB3Ll0vto MZcxah5QnlATb+t6zeMjA7onJtsrAXGvlsAO11Ca/2f7vjeSPr08W3L5RQU3tnQXIEZNWYAlZfC+ XFbHoIG/dmincWjfOTTTODTvHFbTOKz+HPjTk3U3AAAA//8DAFBLAQItABQABgAIAAAAIQDa9j37 DQEAABQCAAATAAAAAAAAAAAAAAAAAAAAAABbQ29udGVudF9UeXBlc10ueG1sUEsBAi0AFAAGAAgA AAAhADj9If/WAAAAlAEAAAsAAAAAAAAAAAAAAAAAPgEAAF9yZWxzLy5yZWxzUEsBAi0AFAAGAAgA AAAhAPwnosi4AgAARQsAAA4AAAAAAAAAAAAAAAAAPQIAAGRycy9lMm9Eb2MueG1sUEsBAi0ACgAA AAAAAAAhAK4P6WQzCwAAMwsAABQAAAAAAAAAAAAAAAAAIQUAAGRycy9tZWRpYS9pbWFnZTEuanBn UEsBAi0ACgAAAAAAAAAhACdha3atDQAArQ0AABQAAAAAAAAAAAAAAAAAhhAAAGRycy9tZWRpYS9p bWFnZTIuanBnUEsBAi0ACgAAAAAAAAAhAN5IaoaRZgAAkWYAABQAAAAAAAAAAAAAAAAAZR4AAGRy cy9tZWRpYS9pbWFnZTMuanBnUEsBAi0ACgAAAAAAAAAhAPme8U4ACwAAAAsAABQAAAAAAAAAAAAA AAAAKIUAAGRycy9tZWRpYS9pbWFnZTQuanBnUEsBAi0AFAAGAAgAAAAhAI+AmnvcAAAABQEAAA8A AAAAAAAAAAAAAAAAWpAAAGRycy9kb3ducmV2LnhtbFBLAQItABQABgAIAAAAIQDHqsNV1AAAAK0C AAAZAAAAAAAAAAAAAAAAAGORAABkcnMvX3JlbHMvZTJvRG9jLnhtbC5yZWxzUEsFBgAAAAAJAAkA QgIAAG6SAAAAAA== " o:spid="_x0000_s1026" style="width:224.9pt;height:53.05pt;mso-position-horizontal-relative:char;mso-position-vertical-relative:line" w14:anchorId="5E7E9ABC">
                <v:shapetype coordsize="21600,21600" filled="f" id="_x0000_t75" o:preferrelative="t" o:spt="75" path="m@4@5l@4@11@9@11@9@5xe"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id="Picture 139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eP5/fwgAAAN0AAAAPAAAAZHJzL2Rvd25yZXYueG1sRE9NawIx EL0X+h/CFLzVbC0sujWKFISCh1IVvA6baXZpMlmSVLP++qYgeJvH+5zlOjsrzhRi71nBy7QCQdx6 3bNRcDxsn+cgYkLWaD2TgpEirFePD0tstL/wF533yYgSwrFBBV1KQyNlbDtyGKd+IC7ctw8OU4HB SB3wUsKdlbOqqqXDnktDhwO9d9T+7H+dAg7ZXj9HU9vdwppdrjfb02iUmjzlzRuIRDndxTf3hy7z Xxcz+P+mnCBXfwAAAP//AwBQSwECLQAUAAYACAAAACEA2+H2y+4AAACFAQAAEwAAAAAAAAAAAAAA AAAAAAAAW0NvbnRlbnRfVHlwZXNdLnhtbFBLAQItABQABgAIAAAAIQBa9CxbvwAAABUBAAALAAAA AAAAAAAAAAAAAB8BAABfcmVscy8ucmVsc1BLAQItABQABgAIAAAAIQBeP5/fwgAAAN0AAAAPAAAA AAAAAAAAAAAAAAcCAABkcnMvZG93bnJldi54bWxQSwUGAAAAAAMAAwC3AAAA9gIAAAAA " o:spid="_x0000_s1027" style="position:absolute;left:426;top:396;width:2652;height:1890;visibility:visible;mso-wrap-style:square" type="#_x0000_t75">
                  <v:imagedata o:title="" r:id="rId30"/>
                </v:shape>
                <v:shape id="Picture 1396"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WJXJzwgAAAN0AAAAPAAAAZHJzL2Rvd25yZXYueG1sRE/bisIw EH0X9h/CLPgia7oreKlGEWFRpC92/YChGZuyzaQ0UatfbwTBtzmc6yxWna3FhVpfOVbwPUxAEBdO V1wqOP79fk1B+ICssXZMCm7kYbX86C0w1e7KB7rkoRQxhH2KCkwITSqlLwxZ9EPXEEfu5FqLIcK2 lLrFawy3tfxJkrG0WHFsMNjQxlDxn5+tgru7ZYYmzXY25bw8ZvvMrAdeqf5nt56DCNSFt/jl3uk4 fzQbw/ObeIJcPgAAAP//AwBQSwECLQAUAAYACAAAACEA2+H2y+4AAACFAQAAEwAAAAAAAAAAAAAA AAAAAAAAW0NvbnRlbnRfVHlwZXNdLnhtbFBLAQItABQABgAIAAAAIQBa9CxbvwAAABUBAAALAAAA AAAAAAAAAAAAAB8BAABfcmVscy8ucmVsc1BLAQItABQABgAIAAAAIQAWJXJzwgAAAN0AAAAPAAAA AAAAAAAAAAAAAAcCAABkcnMvZG93bnJldi54bWxQSwUGAAAAAAMAAwC3AAAA9gIAAAAA " o:spid="_x0000_s1028" style="position:absolute;left:4632;width:3079;height:2651;visibility:visible;mso-wrap-style:square" type="#_x0000_t75">
                  <v:imagedata o:title="" r:id="rId31"/>
                </v:shape>
                <v:shape id="Picture 140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vdda2xgAAAN0AAAAPAAAAZHJzL2Rvd25yZXYueG1sRI9Bb8Iw DIXvk/gPkZF2G+nQtLGOgBACxg5IwLa71Xht18apkgDl3+PDpN1svef3Pk/nvWvVmUKsPRt4HGWg iAtvay4NfH2uHyagYkK22HomA1eKMJ8N7qaYW3/hA52PqVQSwjFHA1VKXa51LCpyGEe+IxbtxweH SdZQahvwIuGu1eMse9YOa5aGCjtaVlQ0x5MzcOjdx2/zHjZFs95v9/jSrl5338bcD/vFG6hEffo3 /11vreA/ZcIv38gIenYDAAD//wMAUEsBAi0AFAAGAAgAAAAhANvh9svuAAAAhQEAABMAAAAAAAAA AAAAAAAAAAAAAFtDb250ZW50X1R5cGVzXS54bWxQSwECLQAUAAYACAAAACEAWvQsW78AAAAVAQAA CwAAAAAAAAAAAAAAAAAfAQAAX3JlbHMvLnJlbHNQSwECLQAUAAYACAAAACEAL3XWtsYAAADdAAAA DwAAAAAAAAAAAAAAAAAHAgAAZHJzL2Rvd25yZXYueG1sUEsFBgAAAAADAAMAtwAAAPoCAAAAAA== " o:spid="_x0000_s1029" style="position:absolute;left:4572;top:2286;width:23987;height:4450;visibility:visible;mso-wrap-style:square" type="#_x0000_t75">
                  <v:imagedata o:title="" r:id="rId32"/>
                </v:shape>
                <v:shape id="Picture 1404"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Ho0gexgAAAN0AAAAPAAAAZHJzL2Rvd25yZXYueG1sRI9Ba8JA EIXvBf/DMoK3ulHSUqKriDFQWihoRTwO2TEJZmdjdo3Jv+8WCr3N8N775s1y3ZtadNS6yrKC2TQC QZxbXXGh4PidPb+BcB5ZY22ZFAzkYL0aPS0x0fbBe+oOvhABwi5BBaX3TSKly0sy6Ka2IQ7axbYG fVjbQuoWHwFuajmPoldpsOJwocSGtiXl18PdBMrtutMfTWpe0i88V6fPYZblg1KTcb9ZgPDU+3/z X/pdh/pxFMPvN2EEufoBAAD//wMAUEsBAi0AFAAGAAgAAAAhANvh9svuAAAAhQEAABMAAAAAAAAA AAAAAAAAAAAAAFtDb250ZW50X1R5cGVzXS54bWxQSwECLQAUAAYACAAAACEAWvQsW78AAAAVAQAA CwAAAAAAAAAAAAAAAAAfAQAAX3JlbHMvLnJlbHNQSwECLQAUAAYACAAAACEAx6NIHsYAAADdAAAA DwAAAAAAAAAAAAAAAAAHAgAAZHJzL2Rvd25yZXYueG1sUEsFBgAAAAADAAMAtwAAAPoCAAAAAA== " o:spid="_x0000_s1030" style="position:absolute;top:2407;width:4511;height:3719;visibility:visible;mso-wrap-style:square" type="#_x0000_t75">
                  <v:imagedata o:title="" r:id="rId33"/>
                </v:shape>
                <w10:anchorlock/>
              </v:group>
            </w:pict>
          </mc:Fallback>
        </mc:AlternateContent>
      </w:r>
    </w:p>
    <w:p w14:paraId="6DDB9D81" w14:textId="762EA1AA" w:rsidR="009D3EBD" w:rsidRPr="001550D2" w:rsidRDefault="009D3EBD" w:rsidP="004544F8">
      <w:pPr>
        <w:widowControl w:val="0"/>
        <w:autoSpaceDE w:val="0"/>
        <w:autoSpaceDN w:val="0"/>
        <w:adjustRightInd w:val="0"/>
        <w:spacing w:afterLines="50" w:after="120" w:line="240" w:lineRule="auto"/>
        <w:ind w:left="0" w:firstLine="0"/>
        <w:rPr>
          <w:rFonts w:ascii="Times New Roman" w:eastAsiaTheme="minorEastAsia" w:hAnsi="Times New Roman" w:cs="Times New Roman"/>
          <w:b/>
          <w:bCs/>
          <w:color w:val="auto"/>
          <w:kern w:val="0"/>
          <w:szCs w:val="18"/>
          <w:lang w:val="fr-FR"/>
        </w:rPr>
      </w:pPr>
      <w:r w:rsidRPr="001550D2">
        <w:rPr>
          <w:rFonts w:ascii="Times New Roman" w:eastAsia="Times New Roman" w:hAnsi="Times New Roman" w:cs="Times New Roman"/>
          <w:b/>
          <w:lang w:val="fr-FR"/>
        </w:rPr>
        <w:t>INFORMATIONS DE CONTACT :</w:t>
      </w:r>
    </w:p>
    <w:p w14:paraId="1D364591" w14:textId="011755AC" w:rsidR="009D3EBD" w:rsidRPr="001550D2" w:rsidRDefault="009D3EBD" w:rsidP="004544F8">
      <w:pPr>
        <w:widowControl w:val="0"/>
        <w:autoSpaceDE w:val="0"/>
        <w:autoSpaceDN w:val="0"/>
        <w:adjustRightInd w:val="0"/>
        <w:spacing w:afterLines="50" w:after="120" w:line="240" w:lineRule="auto"/>
        <w:ind w:left="0" w:firstLine="0"/>
        <w:rPr>
          <w:rFonts w:ascii="Times New Roman" w:eastAsiaTheme="minorEastAsia" w:hAnsi="Times New Roman" w:cs="Times New Roman"/>
          <w:color w:val="auto"/>
          <w:kern w:val="0"/>
          <w:szCs w:val="18"/>
          <w:lang w:val="fr-FR"/>
        </w:rPr>
      </w:pPr>
      <w:r w:rsidRPr="001550D2">
        <w:rPr>
          <w:rFonts w:ascii="Times New Roman" w:eastAsia="Times New Roman" w:hAnsi="Times New Roman" w:cs="Times New Roman"/>
          <w:lang w:val="fr-FR"/>
        </w:rPr>
        <w:t>TEL (+86)512-69561996</w:t>
      </w:r>
    </w:p>
    <w:p w14:paraId="2E998F1C" w14:textId="773E5A0F" w:rsidR="009D3EBD" w:rsidRPr="001550D2" w:rsidRDefault="009D3EBD" w:rsidP="004544F8">
      <w:pPr>
        <w:widowControl w:val="0"/>
        <w:autoSpaceDE w:val="0"/>
        <w:autoSpaceDN w:val="0"/>
        <w:adjustRightInd w:val="0"/>
        <w:spacing w:afterLines="50" w:after="120" w:line="240" w:lineRule="auto"/>
        <w:ind w:left="0" w:firstLine="0"/>
        <w:rPr>
          <w:rFonts w:ascii="Times New Roman" w:eastAsiaTheme="minorEastAsia" w:hAnsi="Times New Roman" w:cs="Times New Roman"/>
          <w:color w:val="auto"/>
          <w:kern w:val="0"/>
          <w:szCs w:val="18"/>
          <w:lang w:val="fr-FR"/>
        </w:rPr>
      </w:pPr>
      <w:r w:rsidRPr="001550D2">
        <w:rPr>
          <w:rFonts w:ascii="Times New Roman" w:eastAsia="Times New Roman" w:hAnsi="Times New Roman" w:cs="Times New Roman"/>
          <w:lang w:val="fr-FR"/>
        </w:rPr>
        <w:t>Fax (+86)512-62956652</w:t>
      </w:r>
    </w:p>
    <w:p w14:paraId="5413FB1B" w14:textId="77777777" w:rsidR="009D3EBD" w:rsidRPr="001550D2" w:rsidRDefault="009D3EBD" w:rsidP="004544F8">
      <w:pPr>
        <w:widowControl w:val="0"/>
        <w:autoSpaceDE w:val="0"/>
        <w:autoSpaceDN w:val="0"/>
        <w:adjustRightInd w:val="0"/>
        <w:spacing w:afterLines="50" w:after="120" w:line="240" w:lineRule="auto"/>
        <w:ind w:left="0" w:firstLine="0"/>
        <w:rPr>
          <w:rFonts w:ascii="Times New Roman" w:eastAsiaTheme="minorEastAsia" w:hAnsi="Times New Roman" w:cs="Times New Roman"/>
          <w:color w:val="auto"/>
          <w:kern w:val="0"/>
          <w:szCs w:val="18"/>
          <w:lang w:val="fr-FR"/>
        </w:rPr>
      </w:pPr>
      <w:r w:rsidRPr="001550D2">
        <w:rPr>
          <w:rFonts w:ascii="Times New Roman" w:eastAsia="Times New Roman" w:hAnsi="Times New Roman" w:cs="Times New Roman"/>
          <w:b/>
          <w:lang w:val="fr-FR"/>
        </w:rPr>
        <w:t xml:space="preserve">SITE INTERNET : </w:t>
      </w:r>
      <w:r w:rsidRPr="001550D2">
        <w:rPr>
          <w:rFonts w:ascii="Times New Roman" w:eastAsia="Times New Roman" w:hAnsi="Times New Roman" w:cs="Times New Roman"/>
          <w:u w:val="single"/>
          <w:lang w:val="fr-FR"/>
        </w:rPr>
        <w:t>www.hob-biotech.com</w:t>
      </w:r>
    </w:p>
    <w:p w14:paraId="1D951284" w14:textId="77777777" w:rsidR="009D3EBD" w:rsidRPr="001550D2" w:rsidRDefault="009D3EBD" w:rsidP="004544F8">
      <w:pPr>
        <w:adjustRightInd w:val="0"/>
        <w:spacing w:afterLines="50" w:after="120" w:line="240" w:lineRule="auto"/>
        <w:ind w:left="0" w:firstLine="0"/>
        <w:rPr>
          <w:rFonts w:ascii="Times New Roman" w:eastAsiaTheme="minorEastAsia" w:hAnsi="Times New Roman" w:cs="Times New Roman"/>
          <w:szCs w:val="18"/>
          <w:lang w:val="fr-FR"/>
        </w:rPr>
      </w:pPr>
      <w:r w:rsidRPr="001550D2">
        <w:rPr>
          <w:rFonts w:ascii="Times New Roman" w:eastAsia="Times New Roman" w:hAnsi="Times New Roman" w:cs="Times New Roman"/>
          <w:b/>
          <w:lang w:val="fr-FR"/>
        </w:rPr>
        <w:t>SERVICE CLIENT :</w:t>
      </w:r>
      <w:r w:rsidRPr="001550D2">
        <w:rPr>
          <w:rFonts w:ascii="Times New Roman" w:eastAsia="Times New Roman" w:hAnsi="Times New Roman" w:cs="Times New Roman"/>
          <w:lang w:val="fr-FR"/>
        </w:rPr>
        <w:t xml:space="preserve"> TEL (+86)4008601202</w:t>
      </w:r>
    </w:p>
    <w:p w14:paraId="7AF409B2" w14:textId="77777777" w:rsidR="009D3EBD" w:rsidRPr="007E60BE" w:rsidRDefault="009D3EBD" w:rsidP="004544F8">
      <w:pPr>
        <w:adjustRightInd w:val="0"/>
        <w:spacing w:afterLines="50" w:after="120" w:line="240" w:lineRule="auto"/>
        <w:ind w:left="0" w:firstLine="0"/>
        <w:rPr>
          <w:rFonts w:ascii="Times New Roman" w:eastAsiaTheme="minorEastAsia" w:hAnsi="Times New Roman" w:cs="Times New Roman"/>
          <w:szCs w:val="18"/>
        </w:rPr>
      </w:pPr>
      <w:r>
        <w:rPr>
          <w:rFonts w:ascii="Times New Roman" w:eastAsia="Times New Roman" w:hAnsi="Times New Roman" w:cs="Times New Roman"/>
          <w:noProof/>
          <w:lang w:bidi="ar-SA"/>
        </w:rPr>
        <w:drawing>
          <wp:inline distT="0" distB="0" distL="0" distR="0" wp14:anchorId="786A1E6E" wp14:editId="32CC4B13">
            <wp:extent cx="794968" cy="311752"/>
            <wp:effectExtent l="0" t="0" r="5715"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802012" cy="314514"/>
                    </a:xfrm>
                    <a:prstGeom prst="rect">
                      <a:avLst/>
                    </a:prstGeom>
                  </pic:spPr>
                </pic:pic>
              </a:graphicData>
            </a:graphic>
          </wp:inline>
        </w:drawing>
      </w:r>
    </w:p>
    <w:p w14:paraId="7F24F742" w14:textId="77777777" w:rsidR="009D3EBD" w:rsidRPr="001550D2" w:rsidRDefault="009D3EBD" w:rsidP="004544F8">
      <w:pPr>
        <w:widowControl w:val="0"/>
        <w:autoSpaceDE w:val="0"/>
        <w:autoSpaceDN w:val="0"/>
        <w:adjustRightInd w:val="0"/>
        <w:spacing w:afterLines="50" w:after="120" w:line="240" w:lineRule="auto"/>
        <w:ind w:left="0" w:firstLine="0"/>
        <w:rPr>
          <w:rFonts w:ascii="Times New Roman" w:eastAsiaTheme="minorEastAsia" w:hAnsi="Times New Roman" w:cs="Times New Roman"/>
          <w:color w:val="auto"/>
          <w:kern w:val="0"/>
          <w:szCs w:val="18"/>
          <w:lang w:val="fr-FR"/>
        </w:rPr>
      </w:pPr>
      <w:r w:rsidRPr="001550D2">
        <w:rPr>
          <w:rFonts w:ascii="Times New Roman" w:eastAsia="Times New Roman" w:hAnsi="Times New Roman" w:cs="Times New Roman"/>
          <w:b/>
          <w:lang w:val="fr-FR"/>
        </w:rPr>
        <w:t>REPRÉSENTANT EUROPE :</w:t>
      </w:r>
      <w:r w:rsidRPr="001550D2">
        <w:rPr>
          <w:rFonts w:ascii="Times New Roman" w:eastAsia="Times New Roman" w:hAnsi="Times New Roman" w:cs="Times New Roman"/>
          <w:lang w:val="fr-FR"/>
        </w:rPr>
        <w:t xml:space="preserve"> Emergo Europe</w:t>
      </w:r>
    </w:p>
    <w:p w14:paraId="482E9A15" w14:textId="77777777" w:rsidR="009D3EBD" w:rsidRPr="001550D2" w:rsidRDefault="009D3EBD" w:rsidP="004544F8">
      <w:pPr>
        <w:widowControl w:val="0"/>
        <w:autoSpaceDE w:val="0"/>
        <w:autoSpaceDN w:val="0"/>
        <w:adjustRightInd w:val="0"/>
        <w:spacing w:afterLines="50" w:after="120" w:line="240" w:lineRule="auto"/>
        <w:ind w:left="0" w:firstLine="0"/>
        <w:rPr>
          <w:rFonts w:ascii="Times New Roman" w:eastAsiaTheme="minorEastAsia" w:hAnsi="Times New Roman" w:cs="Times New Roman"/>
          <w:b/>
          <w:bCs/>
          <w:color w:val="auto"/>
          <w:kern w:val="0"/>
          <w:szCs w:val="18"/>
          <w:lang w:val="fr-FR"/>
        </w:rPr>
      </w:pPr>
      <w:r w:rsidRPr="001550D2">
        <w:rPr>
          <w:rFonts w:ascii="Times New Roman" w:eastAsia="Times New Roman" w:hAnsi="Times New Roman" w:cs="Times New Roman"/>
          <w:b/>
          <w:lang w:val="fr-FR"/>
        </w:rPr>
        <w:t>ADRESSE/EMPLACEMENT :</w:t>
      </w:r>
    </w:p>
    <w:p w14:paraId="3EDA0241" w14:textId="77777777" w:rsidR="009D3EBD" w:rsidRPr="001550D2" w:rsidRDefault="009D3EBD" w:rsidP="004544F8">
      <w:pPr>
        <w:adjustRightInd w:val="0"/>
        <w:spacing w:afterLines="50" w:after="120" w:line="240" w:lineRule="auto"/>
        <w:ind w:left="0" w:firstLine="0"/>
        <w:rPr>
          <w:rFonts w:ascii="Times New Roman" w:eastAsiaTheme="minorEastAsia" w:hAnsi="Times New Roman" w:cs="Times New Roman"/>
          <w:color w:val="auto"/>
          <w:kern w:val="0"/>
          <w:szCs w:val="18"/>
          <w:lang w:val="fr-FR"/>
        </w:rPr>
      </w:pPr>
      <w:r w:rsidRPr="001550D2">
        <w:rPr>
          <w:rFonts w:ascii="Times New Roman" w:eastAsia="Times New Roman" w:hAnsi="Times New Roman" w:cs="Times New Roman"/>
          <w:lang w:val="fr-FR"/>
        </w:rPr>
        <w:t>Prinsessegracht 20, 2514 AP La Haye, Pays-Bas</w:t>
      </w:r>
    </w:p>
    <w:p w14:paraId="4C953D4C" w14:textId="77777777" w:rsidR="009D3EBD" w:rsidRPr="007E60BE" w:rsidRDefault="009D3EBD" w:rsidP="004544F8">
      <w:pPr>
        <w:adjustRightInd w:val="0"/>
        <w:spacing w:afterLines="50" w:after="120" w:line="240" w:lineRule="auto"/>
        <w:ind w:left="0" w:firstLine="0"/>
        <w:rPr>
          <w:rFonts w:ascii="Times New Roman" w:eastAsiaTheme="minorEastAsia" w:hAnsi="Times New Roman" w:cs="Times New Roman"/>
          <w:szCs w:val="18"/>
        </w:rPr>
      </w:pPr>
      <w:r>
        <w:rPr>
          <w:rFonts w:ascii="Times New Roman" w:eastAsia="Times New Roman" w:hAnsi="Times New Roman" w:cs="Times New Roman"/>
          <w:noProof/>
          <w:lang w:bidi="ar-SA"/>
        </w:rPr>
        <w:drawing>
          <wp:inline distT="0" distB="0" distL="0" distR="0" wp14:anchorId="16DA42C6" wp14:editId="3D1696CA">
            <wp:extent cx="634482" cy="42577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39584" cy="429194"/>
                    </a:xfrm>
                    <a:prstGeom prst="rect">
                      <a:avLst/>
                    </a:prstGeom>
                  </pic:spPr>
                </pic:pic>
              </a:graphicData>
            </a:graphic>
          </wp:inline>
        </w:drawing>
      </w:r>
    </w:p>
    <w:p w14:paraId="145D639B" w14:textId="77777777" w:rsidR="009D3EBD" w:rsidRPr="001550D2" w:rsidRDefault="009D3EBD" w:rsidP="004544F8">
      <w:pPr>
        <w:widowControl w:val="0"/>
        <w:autoSpaceDE w:val="0"/>
        <w:autoSpaceDN w:val="0"/>
        <w:adjustRightInd w:val="0"/>
        <w:spacing w:afterLines="50" w:after="120" w:line="240" w:lineRule="auto"/>
        <w:ind w:left="0" w:firstLine="0"/>
        <w:rPr>
          <w:rFonts w:ascii="Times New Roman" w:eastAsiaTheme="minorEastAsia" w:hAnsi="Times New Roman" w:cs="Times New Roman"/>
          <w:b/>
          <w:bCs/>
          <w:color w:val="auto"/>
          <w:kern w:val="0"/>
          <w:szCs w:val="18"/>
          <w:lang w:val="fr-FR"/>
        </w:rPr>
      </w:pPr>
      <w:r w:rsidRPr="001550D2">
        <w:rPr>
          <w:rFonts w:ascii="Times New Roman" w:eastAsia="Times New Roman" w:hAnsi="Times New Roman" w:cs="Times New Roman"/>
          <w:b/>
          <w:lang w:val="fr-FR"/>
        </w:rPr>
        <w:t>Le eIFU est disponible sur le site Internet :</w:t>
      </w:r>
    </w:p>
    <w:p w14:paraId="5DC2E05D" w14:textId="77777777" w:rsidR="009D3EBD" w:rsidRPr="001550D2" w:rsidRDefault="009D3EBD" w:rsidP="004544F8">
      <w:pPr>
        <w:widowControl w:val="0"/>
        <w:autoSpaceDE w:val="0"/>
        <w:autoSpaceDN w:val="0"/>
        <w:adjustRightInd w:val="0"/>
        <w:spacing w:afterLines="50" w:after="120" w:line="240" w:lineRule="auto"/>
        <w:ind w:left="0" w:firstLine="0"/>
        <w:rPr>
          <w:rFonts w:ascii="Times New Roman" w:eastAsiaTheme="minorEastAsia" w:hAnsi="Times New Roman" w:cs="Times New Roman"/>
          <w:color w:val="auto"/>
          <w:kern w:val="0"/>
          <w:szCs w:val="18"/>
          <w:u w:val="single"/>
          <w:lang w:val="fr-FR"/>
        </w:rPr>
      </w:pPr>
      <w:r w:rsidRPr="001550D2">
        <w:rPr>
          <w:rFonts w:ascii="Times New Roman" w:eastAsia="Times New Roman" w:hAnsi="Times New Roman" w:cs="Times New Roman"/>
          <w:u w:val="single"/>
          <w:lang w:val="fr-FR"/>
        </w:rPr>
        <w:t>http://en.hob-biotech.com/usercenter/login.aspx</w:t>
      </w:r>
    </w:p>
    <w:p w14:paraId="18262C53" w14:textId="77777777" w:rsidR="009D3EBD" w:rsidRPr="001550D2" w:rsidRDefault="009D3EBD" w:rsidP="004544F8">
      <w:pPr>
        <w:widowControl w:val="0"/>
        <w:autoSpaceDE w:val="0"/>
        <w:autoSpaceDN w:val="0"/>
        <w:adjustRightInd w:val="0"/>
        <w:spacing w:afterLines="50" w:after="120" w:line="240" w:lineRule="auto"/>
        <w:ind w:left="0" w:firstLine="0"/>
        <w:rPr>
          <w:rFonts w:ascii="Times New Roman" w:eastAsiaTheme="minorEastAsia" w:hAnsi="Times New Roman" w:cs="Times New Roman"/>
          <w:b/>
          <w:bCs/>
          <w:color w:val="auto"/>
          <w:kern w:val="0"/>
          <w:szCs w:val="18"/>
          <w:lang w:val="fr-FR"/>
        </w:rPr>
      </w:pPr>
      <w:r w:rsidRPr="001550D2">
        <w:rPr>
          <w:rFonts w:ascii="Times New Roman" w:eastAsia="Times New Roman" w:hAnsi="Times New Roman" w:cs="Times New Roman"/>
          <w:b/>
          <w:lang w:val="fr-FR"/>
        </w:rPr>
        <w:t>ASSISTANCE TECHNIQUE</w:t>
      </w:r>
    </w:p>
    <w:p w14:paraId="0B7F2C25" w14:textId="77777777" w:rsidR="009D3EBD" w:rsidRPr="001550D2" w:rsidRDefault="009D3EBD" w:rsidP="004544F8">
      <w:pPr>
        <w:widowControl w:val="0"/>
        <w:autoSpaceDE w:val="0"/>
        <w:autoSpaceDN w:val="0"/>
        <w:adjustRightInd w:val="0"/>
        <w:spacing w:afterLines="50" w:after="120" w:line="240" w:lineRule="auto"/>
        <w:ind w:left="0" w:firstLine="0"/>
        <w:rPr>
          <w:rFonts w:ascii="Times New Roman" w:eastAsiaTheme="minorEastAsia" w:hAnsi="Times New Roman" w:cs="Times New Roman"/>
          <w:color w:val="auto"/>
          <w:kern w:val="0"/>
          <w:szCs w:val="18"/>
          <w:lang w:val="fr-FR"/>
        </w:rPr>
      </w:pPr>
      <w:r w:rsidRPr="001550D2">
        <w:rPr>
          <w:rFonts w:ascii="Times New Roman" w:eastAsia="Times New Roman" w:hAnsi="Times New Roman" w:cs="Times New Roman"/>
          <w:lang w:val="fr-FR"/>
        </w:rPr>
        <w:t>Pour une assistance technique, contactez votre Distributeur National.</w:t>
      </w:r>
    </w:p>
    <w:p w14:paraId="5DA7580C" w14:textId="77777777" w:rsidR="00341DF5" w:rsidRDefault="00341DF5" w:rsidP="00341DF5">
      <w:pPr>
        <w:adjustRightInd w:val="0"/>
        <w:snapToGrid w:val="0"/>
        <w:spacing w:afterLines="50" w:after="120"/>
        <w:ind w:left="0" w:firstLine="0"/>
        <w:rPr>
          <w:rFonts w:ascii="Times New Roman" w:eastAsia="Times New Roman" w:hAnsi="Times New Roman" w:cs="Times New Roman"/>
          <w:color w:val="auto"/>
          <w:szCs w:val="18"/>
          <w:lang w:val="fr-FR"/>
        </w:rPr>
      </w:pPr>
      <w:r>
        <w:rPr>
          <w:rFonts w:ascii="Times New Roman" w:eastAsia="Times New Roman" w:hAnsi="Times New Roman" w:cs="Times New Roman"/>
          <w:szCs w:val="18"/>
          <w:lang w:val="fr-FR"/>
        </w:rPr>
        <w:t>Date d'émission : 28 sept. 2022</w:t>
      </w:r>
    </w:p>
    <w:p w14:paraId="77E9AB4F" w14:textId="77777777" w:rsidR="00341DF5" w:rsidRDefault="00341DF5" w:rsidP="00341DF5">
      <w:pPr>
        <w:adjustRightInd w:val="0"/>
        <w:snapToGrid w:val="0"/>
        <w:spacing w:afterLines="50" w:after="120"/>
        <w:ind w:left="0" w:firstLine="0"/>
        <w:rPr>
          <w:rFonts w:ascii="Times New Roman" w:eastAsia="Times New Roman" w:hAnsi="Times New Roman" w:cs="Times New Roman"/>
          <w:szCs w:val="18"/>
          <w:lang w:val="fr-FR"/>
        </w:rPr>
      </w:pPr>
      <w:bookmarkStart w:id="0" w:name="_GoBack"/>
      <w:bookmarkEnd w:id="0"/>
      <w:r>
        <w:rPr>
          <w:rFonts w:ascii="Times New Roman" w:eastAsia="Times New Roman" w:hAnsi="Times New Roman" w:cs="Times New Roman"/>
          <w:szCs w:val="18"/>
          <w:lang w:val="fr-FR"/>
        </w:rPr>
        <w:t>Numéro de contrôle des modifications : CN22092E</w:t>
      </w:r>
    </w:p>
    <w:p w14:paraId="7C01631C" w14:textId="5A5DE591" w:rsidR="006C2007" w:rsidRDefault="00341DF5" w:rsidP="00341DF5">
      <w:pPr>
        <w:adjustRightInd w:val="0"/>
        <w:spacing w:afterLines="50" w:after="120" w:line="240" w:lineRule="auto"/>
        <w:ind w:left="0" w:firstLine="0"/>
        <w:rPr>
          <w:rFonts w:ascii="Times New Roman" w:eastAsiaTheme="minorEastAsia" w:hAnsi="Times New Roman" w:cs="Times New Roman"/>
          <w:szCs w:val="18"/>
        </w:rPr>
      </w:pPr>
      <w:r>
        <w:rPr>
          <w:rFonts w:ascii="Times New Roman" w:eastAsia="Times New Roman" w:hAnsi="Times New Roman" w:cs="Times New Roman"/>
          <w:szCs w:val="18"/>
          <w:lang w:val="fr-FR"/>
        </w:rPr>
        <w:t>Version : A/0 (FR)</w:t>
      </w:r>
    </w:p>
    <w:p w14:paraId="084AE839" w14:textId="600A08D3" w:rsidR="00CB626E" w:rsidRPr="00CB626E" w:rsidRDefault="00CB626E" w:rsidP="004544F8">
      <w:pPr>
        <w:adjustRightInd w:val="0"/>
        <w:spacing w:afterLines="50" w:after="120" w:line="240" w:lineRule="auto"/>
        <w:ind w:left="0" w:firstLine="0"/>
        <w:rPr>
          <w:rFonts w:ascii="Times New Roman" w:eastAsiaTheme="minorEastAsia" w:hAnsi="Times New Roman" w:cs="Times New Roman"/>
          <w:szCs w:val="18"/>
        </w:rPr>
        <w:sectPr w:rsidR="00CB626E" w:rsidRPr="00CB626E" w:rsidSect="005C336E">
          <w:headerReference w:type="even" r:id="rId36"/>
          <w:headerReference w:type="default" r:id="rId37"/>
          <w:footerReference w:type="even" r:id="rId38"/>
          <w:footerReference w:type="default" r:id="rId39"/>
          <w:headerReference w:type="first" r:id="rId40"/>
          <w:footerReference w:type="first" r:id="rId41"/>
          <w:type w:val="continuous"/>
          <w:pgSz w:w="11904" w:h="16838"/>
          <w:pgMar w:top="720" w:right="720" w:bottom="720" w:left="720" w:header="283" w:footer="397" w:gutter="0"/>
          <w:pgNumType w:fmt="numberInDash"/>
          <w:cols w:num="2" w:space="381"/>
          <w:docGrid w:linePitch="245"/>
        </w:sectPr>
      </w:pPr>
    </w:p>
    <w:p w14:paraId="36A8CBC5" w14:textId="77777777" w:rsidR="009D3EBD" w:rsidRPr="009D3EBD" w:rsidRDefault="009D3EBD" w:rsidP="004544F8">
      <w:pPr>
        <w:adjustRightInd w:val="0"/>
        <w:spacing w:afterLines="50" w:after="120" w:line="240" w:lineRule="auto"/>
        <w:ind w:left="0" w:firstLine="0"/>
        <w:rPr>
          <w:rFonts w:ascii="Times New Roman" w:hAnsi="Times New Roman" w:cs="Times New Roman"/>
          <w:szCs w:val="18"/>
        </w:rPr>
      </w:pPr>
    </w:p>
    <w:sectPr w:rsidR="009D3EBD" w:rsidRPr="009D3EBD" w:rsidSect="00EE3A43">
      <w:type w:val="continuous"/>
      <w:pgSz w:w="11904" w:h="16838"/>
      <w:pgMar w:top="720" w:right="720" w:bottom="720" w:left="720" w:header="720" w:footer="720" w:gutter="0"/>
      <w:cols w:num="2" w:space="381"/>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38766B" w14:textId="77777777" w:rsidR="00F827CC" w:rsidRDefault="00F827CC">
      <w:pPr>
        <w:spacing w:after="0" w:line="240" w:lineRule="auto"/>
      </w:pPr>
      <w:r>
        <w:separator/>
      </w:r>
    </w:p>
  </w:endnote>
  <w:endnote w:type="continuationSeparator" w:id="0">
    <w:p w14:paraId="5F36EEBD" w14:textId="77777777" w:rsidR="00F827CC" w:rsidRDefault="00F827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DokChampa">
    <w:altName w:val="Leelawadee UI"/>
    <w:charset w:val="DE"/>
    <w:family w:val="swiss"/>
    <w:pitch w:val="variable"/>
    <w:sig w:usb0="00000000"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DFB30" w14:textId="77777777" w:rsidR="00954F79" w:rsidRDefault="004F3EF4">
    <w:pPr>
      <w:spacing w:after="0" w:line="259" w:lineRule="auto"/>
      <w:ind w:left="5136" w:right="-5317" w:firstLine="0"/>
      <w:jc w:val="cente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1</w:t>
    </w:r>
    <w:r>
      <w:rPr>
        <w:sz w:val="12"/>
      </w:rPr>
      <w:fldChar w:fldCharType="end"/>
    </w:r>
    <w:r>
      <w:rPr>
        <w:rFonts w:ascii="Times New Roman" w:eastAsia="Times New Roman" w:hAnsi="Times New Roman" w:cs="Times New Roman"/>
        <w:sz w:val="12"/>
      </w:rPr>
      <w:t xml:space="preserve"> -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4517E" w14:textId="312CFB3F" w:rsidR="00954F79" w:rsidRPr="00E9717A" w:rsidRDefault="00E9717A" w:rsidP="00E9717A">
    <w:pPr>
      <w:spacing w:after="0" w:line="259" w:lineRule="auto"/>
      <w:ind w:left="5136" w:right="-5317" w:firstLine="0"/>
      <w:rPr>
        <w:rFonts w:ascii="Times New Roman" w:hAnsi="Times New Roman" w:cs="Times New Roman"/>
      </w:rPr>
    </w:pPr>
    <w:r w:rsidRPr="00E9717A">
      <w:rPr>
        <w:rFonts w:ascii="Times New Roman" w:hAnsi="Times New Roman" w:cs="Times New Roman"/>
      </w:rPr>
      <w:fldChar w:fldCharType="begin"/>
    </w:r>
    <w:r w:rsidRPr="00E9717A">
      <w:rPr>
        <w:rFonts w:ascii="Times New Roman" w:hAnsi="Times New Roman" w:cs="Times New Roman"/>
      </w:rPr>
      <w:instrText>PAGE   \* MERGEFORMAT</w:instrText>
    </w:r>
    <w:r w:rsidRPr="00E9717A">
      <w:rPr>
        <w:rFonts w:ascii="Times New Roman" w:hAnsi="Times New Roman" w:cs="Times New Roman"/>
      </w:rPr>
      <w:fldChar w:fldCharType="separate"/>
    </w:r>
    <w:r w:rsidR="00341DF5" w:rsidRPr="00341DF5">
      <w:rPr>
        <w:rFonts w:ascii="Times New Roman" w:hAnsi="Times New Roman" w:cs="Times New Roman"/>
        <w:noProof/>
        <w:lang w:val="zh-CN"/>
      </w:rPr>
      <w:t>-</w:t>
    </w:r>
    <w:r w:rsidR="00341DF5">
      <w:rPr>
        <w:rFonts w:ascii="Times New Roman" w:hAnsi="Times New Roman" w:cs="Times New Roman"/>
        <w:noProof/>
      </w:rPr>
      <w:t xml:space="preserve"> 3 -</w:t>
    </w:r>
    <w:r w:rsidRPr="00E9717A">
      <w:rPr>
        <w:rFonts w:ascii="Times New Roman" w:hAnsi="Times New Roman" w:cs="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4B61B" w14:textId="77777777" w:rsidR="00954F79" w:rsidRDefault="004F3EF4">
    <w:pPr>
      <w:spacing w:after="0" w:line="259" w:lineRule="auto"/>
      <w:ind w:left="5136" w:right="-5317" w:firstLine="0"/>
      <w:jc w:val="cente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1</w:t>
    </w:r>
    <w:r>
      <w:rPr>
        <w:sz w:val="12"/>
      </w:rPr>
      <w:fldChar w:fldCharType="end"/>
    </w:r>
    <w:r>
      <w:rPr>
        <w:rFonts w:ascii="Times New Roman" w:eastAsia="Times New Roman" w:hAnsi="Times New Roman" w:cs="Times New Roman"/>
        <w:sz w:val="12"/>
      </w:rPr>
      <w:t xml:space="preserve"> -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6312D2" w14:textId="77777777" w:rsidR="00F827CC" w:rsidRDefault="00F827CC">
      <w:pPr>
        <w:spacing w:after="0" w:line="240" w:lineRule="auto"/>
      </w:pPr>
      <w:r>
        <w:separator/>
      </w:r>
    </w:p>
  </w:footnote>
  <w:footnote w:type="continuationSeparator" w:id="0">
    <w:p w14:paraId="193058B3" w14:textId="77777777" w:rsidR="00F827CC" w:rsidRDefault="00F827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166F5" w14:textId="77777777" w:rsidR="00954F79" w:rsidRDefault="004F3EF4">
    <w:pPr>
      <w:spacing w:after="0" w:line="259" w:lineRule="auto"/>
      <w:ind w:left="-720" w:right="728" w:firstLine="0"/>
      <w:jc w:val="left"/>
    </w:pPr>
    <w:r>
      <w:rPr>
        <w:noProof/>
        <w:lang w:bidi="ar-SA"/>
      </w:rPr>
      <w:drawing>
        <wp:anchor distT="0" distB="0" distL="114300" distR="114300" simplePos="0" relativeHeight="251658240" behindDoc="0" locked="0" layoutInCell="1" allowOverlap="0" wp14:anchorId="5FB07136" wp14:editId="0EF40AD3">
          <wp:simplePos x="0" y="0"/>
          <wp:positionH relativeFrom="page">
            <wp:posOffset>6303264</wp:posOffset>
          </wp:positionH>
          <wp:positionV relativeFrom="page">
            <wp:posOffset>542543</wp:posOffset>
          </wp:positionV>
          <wp:extent cx="801624" cy="329184"/>
          <wp:effectExtent l="0" t="0" r="0" b="0"/>
          <wp:wrapSquare wrapText="bothSides"/>
          <wp:docPr id="23"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7116D" w14:textId="77777777" w:rsidR="00954F79" w:rsidRDefault="004F3EF4">
    <w:pPr>
      <w:spacing w:after="0" w:line="259" w:lineRule="auto"/>
      <w:ind w:left="-720" w:right="728" w:firstLine="0"/>
      <w:jc w:val="left"/>
    </w:pPr>
    <w:r>
      <w:rPr>
        <w:noProof/>
        <w:lang w:bidi="ar-SA"/>
      </w:rPr>
      <w:drawing>
        <wp:anchor distT="0" distB="0" distL="114300" distR="114300" simplePos="0" relativeHeight="251659264" behindDoc="0" locked="0" layoutInCell="1" allowOverlap="0" wp14:anchorId="434FEAD6" wp14:editId="59985DA0">
          <wp:simplePos x="0" y="0"/>
          <wp:positionH relativeFrom="margin">
            <wp:align>right</wp:align>
          </wp:positionH>
          <wp:positionV relativeFrom="topMargin">
            <wp:align>bottom</wp:align>
          </wp:positionV>
          <wp:extent cx="801624" cy="329184"/>
          <wp:effectExtent l="0" t="0" r="0" b="0"/>
          <wp:wrapSquare wrapText="bothSides"/>
          <wp:docPr id="25"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DE509" w14:textId="77777777" w:rsidR="00954F79" w:rsidRDefault="004F3EF4">
    <w:pPr>
      <w:spacing w:after="0" w:line="259" w:lineRule="auto"/>
      <w:ind w:left="-720" w:right="728" w:firstLine="0"/>
      <w:jc w:val="left"/>
    </w:pPr>
    <w:r>
      <w:rPr>
        <w:noProof/>
        <w:lang w:bidi="ar-SA"/>
      </w:rPr>
      <w:drawing>
        <wp:anchor distT="0" distB="0" distL="114300" distR="114300" simplePos="0" relativeHeight="251660288" behindDoc="0" locked="0" layoutInCell="1" allowOverlap="0" wp14:anchorId="165B4D58" wp14:editId="47B2EF2D">
          <wp:simplePos x="0" y="0"/>
          <wp:positionH relativeFrom="page">
            <wp:posOffset>6303264</wp:posOffset>
          </wp:positionH>
          <wp:positionV relativeFrom="page">
            <wp:posOffset>542543</wp:posOffset>
          </wp:positionV>
          <wp:extent cx="801624" cy="329184"/>
          <wp:effectExtent l="0" t="0" r="0" b="0"/>
          <wp:wrapSquare wrapText="bothSides"/>
          <wp:docPr id="26"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3D5D8C"/>
    <w:multiLevelType w:val="hybridMultilevel"/>
    <w:tmpl w:val="FF62DAB4"/>
    <w:lvl w:ilvl="0" w:tplc="E9E49596">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098A62FA">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90ACAC46">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945E6E84">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46324AF8">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5BB23CD6">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4F549774">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A1223A36">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8FA640F2">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38F55A1F"/>
    <w:multiLevelType w:val="hybridMultilevel"/>
    <w:tmpl w:val="33F240C6"/>
    <w:lvl w:ilvl="0" w:tplc="53C05E0A">
      <w:start w:val="1"/>
      <w:numFmt w:val="decimal"/>
      <w:lvlText w:val="%1."/>
      <w:lvlJc w:val="left"/>
      <w:pPr>
        <w:ind w:left="1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3F3EB8AE">
      <w:start w:val="1"/>
      <w:numFmt w:val="lowerLetter"/>
      <w:lvlText w:val="%2"/>
      <w:lvlJc w:val="left"/>
      <w:pPr>
        <w:ind w:left="10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A38006DC">
      <w:start w:val="1"/>
      <w:numFmt w:val="lowerRoman"/>
      <w:lvlText w:val="%3"/>
      <w:lvlJc w:val="left"/>
      <w:pPr>
        <w:ind w:left="18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A5FAF4F2">
      <w:start w:val="1"/>
      <w:numFmt w:val="decimal"/>
      <w:lvlText w:val="%4"/>
      <w:lvlJc w:val="left"/>
      <w:pPr>
        <w:ind w:left="25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AE801752">
      <w:start w:val="1"/>
      <w:numFmt w:val="lowerLetter"/>
      <w:lvlText w:val="%5"/>
      <w:lvlJc w:val="left"/>
      <w:pPr>
        <w:ind w:left="324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0142AD94">
      <w:start w:val="1"/>
      <w:numFmt w:val="lowerRoman"/>
      <w:lvlText w:val="%6"/>
      <w:lvlJc w:val="left"/>
      <w:pPr>
        <w:ind w:left="396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A82C2EBE">
      <w:start w:val="1"/>
      <w:numFmt w:val="decimal"/>
      <w:lvlText w:val="%7"/>
      <w:lvlJc w:val="left"/>
      <w:pPr>
        <w:ind w:left="46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77BCD4F6">
      <w:start w:val="1"/>
      <w:numFmt w:val="lowerLetter"/>
      <w:lvlText w:val="%8"/>
      <w:lvlJc w:val="left"/>
      <w:pPr>
        <w:ind w:left="54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7A964DBA">
      <w:start w:val="1"/>
      <w:numFmt w:val="lowerRoman"/>
      <w:lvlText w:val="%9"/>
      <w:lvlJc w:val="left"/>
      <w:pPr>
        <w:ind w:left="61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2" w15:restartNumberingAfterBreak="0">
    <w:nsid w:val="40C91BC1"/>
    <w:multiLevelType w:val="hybridMultilevel"/>
    <w:tmpl w:val="023E5B0A"/>
    <w:lvl w:ilvl="0" w:tplc="FD5A3036">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DCDEB2DA">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CD141508">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2A729D24">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D83E84B4">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6AC0CD96">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7786D0B2">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B5D64EA6">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AF5AB614">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572A32AC"/>
    <w:multiLevelType w:val="hybridMultilevel"/>
    <w:tmpl w:val="5FF6D564"/>
    <w:lvl w:ilvl="0" w:tplc="0944E8D8">
      <w:start w:val="1"/>
      <w:numFmt w:val="bullet"/>
      <w:lvlText w:val="•"/>
      <w:lvlJc w:val="left"/>
      <w:pPr>
        <w:ind w:left="13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5D3EAACE">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6321FDC">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BC632A8">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76E126A">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6121C10">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5467EF8">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798C150">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1060152">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69EF483F"/>
    <w:multiLevelType w:val="hybridMultilevel"/>
    <w:tmpl w:val="BD6C612C"/>
    <w:lvl w:ilvl="0" w:tplc="392A80FE">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274E547E">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014063E">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C3404EA">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A70AB38">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C147880">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500BCBA">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5240252">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DC0CB44">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6CFC3FD0"/>
    <w:multiLevelType w:val="hybridMultilevel"/>
    <w:tmpl w:val="BAFE4942"/>
    <w:lvl w:ilvl="0" w:tplc="D138F6F2">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57DE5F22">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0EC021F4">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0DE0B3C8">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8B3AA5C2">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933AABC8">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8DDE2A42">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736E9CB2">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FCF0358C">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73F83934"/>
    <w:multiLevelType w:val="hybridMultilevel"/>
    <w:tmpl w:val="90B4E63C"/>
    <w:lvl w:ilvl="0" w:tplc="3D1A89BC">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696A8780">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C8FCF8FA">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1DFC90BC">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17FEE32E">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FE50E1C2">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7990292E">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2E68D1AA">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18248AD2">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75E177A0"/>
    <w:multiLevelType w:val="hybridMultilevel"/>
    <w:tmpl w:val="03845FEE"/>
    <w:lvl w:ilvl="0" w:tplc="A6520172">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B6CFD7C">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F8EB7EC">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AC64616">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1943996">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8808AFC">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8A4CA00">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DEE43B8">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5D2008A">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abstractNumId w:val="6"/>
  </w:num>
  <w:num w:numId="2">
    <w:abstractNumId w:val="2"/>
  </w:num>
  <w:num w:numId="3">
    <w:abstractNumId w:val="3"/>
  </w:num>
  <w:num w:numId="4">
    <w:abstractNumId w:val="0"/>
  </w:num>
  <w:num w:numId="5">
    <w:abstractNumId w:val="7"/>
  </w:num>
  <w:num w:numId="6">
    <w:abstractNumId w:val="5"/>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ocumentProtection w:edit="readOnly" w:enforcement="0"/>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F79"/>
    <w:rsid w:val="00051CB4"/>
    <w:rsid w:val="00087B81"/>
    <w:rsid w:val="000D1ED9"/>
    <w:rsid w:val="00122F4D"/>
    <w:rsid w:val="00134A76"/>
    <w:rsid w:val="001444F9"/>
    <w:rsid w:val="001550D2"/>
    <w:rsid w:val="00217C1D"/>
    <w:rsid w:val="00251928"/>
    <w:rsid w:val="003255DA"/>
    <w:rsid w:val="00341DF5"/>
    <w:rsid w:val="003853D4"/>
    <w:rsid w:val="00387265"/>
    <w:rsid w:val="0042303E"/>
    <w:rsid w:val="0043756B"/>
    <w:rsid w:val="004544F8"/>
    <w:rsid w:val="0045493B"/>
    <w:rsid w:val="00486B5E"/>
    <w:rsid w:val="004A514A"/>
    <w:rsid w:val="004F3EF4"/>
    <w:rsid w:val="004F5039"/>
    <w:rsid w:val="00561F78"/>
    <w:rsid w:val="005A38DF"/>
    <w:rsid w:val="005B1E46"/>
    <w:rsid w:val="005C336E"/>
    <w:rsid w:val="005C397D"/>
    <w:rsid w:val="0067738A"/>
    <w:rsid w:val="006C2007"/>
    <w:rsid w:val="00704860"/>
    <w:rsid w:val="00794326"/>
    <w:rsid w:val="007F77F1"/>
    <w:rsid w:val="008031A3"/>
    <w:rsid w:val="00812629"/>
    <w:rsid w:val="00816414"/>
    <w:rsid w:val="0085046D"/>
    <w:rsid w:val="00954F79"/>
    <w:rsid w:val="00976C45"/>
    <w:rsid w:val="009D3EBD"/>
    <w:rsid w:val="009E2FF5"/>
    <w:rsid w:val="00A11D25"/>
    <w:rsid w:val="00A27820"/>
    <w:rsid w:val="00CB626E"/>
    <w:rsid w:val="00CD794B"/>
    <w:rsid w:val="00D1409B"/>
    <w:rsid w:val="00D55455"/>
    <w:rsid w:val="00E435EF"/>
    <w:rsid w:val="00E6012B"/>
    <w:rsid w:val="00E9717A"/>
    <w:rsid w:val="00EC6A71"/>
    <w:rsid w:val="00EE3A43"/>
    <w:rsid w:val="00F35B1B"/>
    <w:rsid w:val="00F478DB"/>
    <w:rsid w:val="00F64D01"/>
    <w:rsid w:val="00F7683A"/>
    <w:rsid w:val="00F827CC"/>
    <w:rsid w:val="00FF3EA3"/>
  </w:rsids>
  <m:mathPr>
    <m:mathFont m:val="Cambria Math"/>
    <m:brkBin m:val="before"/>
    <m:brkBinSub m:val="--"/>
    <m:smallFrac m:val="0"/>
    <m:dispDef/>
    <m:lMargin m:val="0"/>
    <m:rMargin m:val="0"/>
    <m:defJc m:val="centerGroup"/>
    <m:wrapIndent m:val="1440"/>
    <m:intLim m:val="subSup"/>
    <m:naryLim m:val="undOvr"/>
  </m:mathPr>
  <w:themeFontLang w:val="en-US" w:eastAsia="zh-CN"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28305A"/>
  <w15:docId w15:val="{A7640498-7ACF-4516-973A-93123E579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lo-L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 w:line="263" w:lineRule="auto"/>
      <w:ind w:left="399" w:hanging="10"/>
      <w:jc w:val="both"/>
    </w:pPr>
    <w:rPr>
      <w:rFonts w:ascii="Calibri" w:eastAsia="Calibri" w:hAnsi="Calibri" w:cs="Calibri"/>
      <w:color w:val="000000"/>
      <w:sz w:val="18"/>
    </w:rPr>
  </w:style>
  <w:style w:type="paragraph" w:styleId="1">
    <w:name w:val="heading 1"/>
    <w:next w:val="a"/>
    <w:link w:val="10"/>
    <w:uiPriority w:val="9"/>
    <w:qFormat/>
    <w:pPr>
      <w:keepNext/>
      <w:keepLines/>
      <w:spacing w:after="13" w:line="265" w:lineRule="auto"/>
      <w:ind w:left="73" w:hanging="10"/>
      <w:outlineLvl w:val="0"/>
    </w:pPr>
    <w:rPr>
      <w:rFonts w:ascii="Calibri" w:eastAsia="Calibri" w:hAnsi="Calibri" w:cs="Calibri"/>
      <w:b/>
      <w:color w:val="000000"/>
      <w:sz w:val="18"/>
    </w:rPr>
  </w:style>
  <w:style w:type="paragraph" w:styleId="2">
    <w:name w:val="heading 2"/>
    <w:next w:val="a"/>
    <w:link w:val="20"/>
    <w:uiPriority w:val="9"/>
    <w:unhideWhenUsed/>
    <w:qFormat/>
    <w:pPr>
      <w:keepNext/>
      <w:keepLines/>
      <w:spacing w:line="259" w:lineRule="auto"/>
      <w:ind w:left="10" w:hanging="10"/>
      <w:outlineLvl w:val="1"/>
    </w:pPr>
    <w:rPr>
      <w:rFonts w:ascii="Calibri" w:eastAsia="Calibri" w:hAnsi="Calibri" w:cs="Calibri"/>
      <w:b/>
      <w:i/>
      <w:color w:val="000000"/>
      <w:sz w:val="1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rFonts w:ascii="Calibri" w:eastAsia="Calibri" w:hAnsi="Calibri" w:cs="Calibri"/>
      <w:b/>
      <w:color w:val="000000"/>
      <w:sz w:val="18"/>
    </w:rPr>
  </w:style>
  <w:style w:type="character" w:customStyle="1" w:styleId="20">
    <w:name w:val="标题 2 字符"/>
    <w:link w:val="2"/>
    <w:rPr>
      <w:rFonts w:ascii="Calibri" w:eastAsia="Calibri" w:hAnsi="Calibri" w:cs="Calibri"/>
      <w:b/>
      <w:i/>
      <w:color w:val="000000"/>
      <w:sz w:val="18"/>
      <w:u w:val="single" w:color="000000"/>
    </w:rPr>
  </w:style>
  <w:style w:type="table" w:customStyle="1" w:styleId="TableGrid">
    <w:name w:val="TableGrid"/>
    <w:tblPr>
      <w:tblCellMar>
        <w:top w:w="0" w:type="dxa"/>
        <w:left w:w="0" w:type="dxa"/>
        <w:bottom w:w="0" w:type="dxa"/>
        <w:right w:w="0" w:type="dxa"/>
      </w:tblCellMar>
    </w:tblPr>
  </w:style>
  <w:style w:type="table" w:styleId="a3">
    <w:name w:val="Table Grid"/>
    <w:basedOn w:val="a1"/>
    <w:uiPriority w:val="39"/>
    <w:rsid w:val="005B1E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46953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g"/><Relationship Id="rId39" Type="http://schemas.openxmlformats.org/officeDocument/2006/relationships/footer" Target="footer2.xml"/><Relationship Id="rId21" Type="http://schemas.openxmlformats.org/officeDocument/2006/relationships/image" Target="media/image15.png"/><Relationship Id="rId34" Type="http://schemas.openxmlformats.org/officeDocument/2006/relationships/image" Target="media/image24.png"/><Relationship Id="rId42" Type="http://schemas.openxmlformats.org/officeDocument/2006/relationships/fontTable" Target="fontTable.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jpg"/><Relationship Id="rId41"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jpeg"/><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jpg"/><Relationship Id="rId36" Type="http://schemas.openxmlformats.org/officeDocument/2006/relationships/header" Target="header1.xml"/><Relationship Id="rId10" Type="http://schemas.openxmlformats.org/officeDocument/2006/relationships/image" Target="media/image4.jpg"/><Relationship Id="rId19" Type="http://schemas.openxmlformats.org/officeDocument/2006/relationships/image" Target="media/image13.pn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jpg"/><Relationship Id="rId30" Type="http://schemas.openxmlformats.org/officeDocument/2006/relationships/image" Target="media/image24.jpeg"/><Relationship Id="rId35" Type="http://schemas.openxmlformats.org/officeDocument/2006/relationships/image" Target="media/image25.png"/><Relationship Id="rId43" Type="http://schemas.openxmlformats.org/officeDocument/2006/relationships/theme" Target="theme/theme1.xml"/><Relationship Id="rId8" Type="http://schemas.openxmlformats.org/officeDocument/2006/relationships/image" Target="media/image2.jp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jpeg"/><Relationship Id="rId3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6.jpg"/></Relationships>
</file>

<file path=word/_rels/header2.xml.rels><?xml version="1.0" encoding="UTF-8" standalone="yes"?>
<Relationships xmlns="http://schemas.openxmlformats.org/package/2006/relationships"><Relationship Id="rId1" Type="http://schemas.openxmlformats.org/officeDocument/2006/relationships/image" Target="media/image26.jpg"/></Relationships>
</file>

<file path=word/_rels/header3.xml.rels><?xml version="1.0" encoding="UTF-8" standalone="yes"?>
<Relationships xmlns="http://schemas.openxmlformats.org/package/2006/relationships"><Relationship Id="rId1" Type="http://schemas.openxmlformats.org/officeDocument/2006/relationships/image" Target="media/image26.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1</Pages>
  <Words>2765</Words>
  <Characters>15764</Characters>
  <Application>Microsoft Office Word</Application>
  <DocSecurity>0</DocSecurity>
  <Lines>131</Lines>
  <Paragraphs>36</Paragraphs>
  <ScaleCrop>false</ScaleCrop>
  <Company/>
  <LinksUpToDate>false</LinksUpToDate>
  <CharactersWithSpaces>18493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IFU-BioCLIA gp210_20210916</dc:title>
  <dc:creator>fengyuncheng</dc:creator>
  <cp:lastModifiedBy>沈淑芳</cp:lastModifiedBy>
  <cp:revision>37</cp:revision>
  <dcterms:created xsi:type="dcterms:W3CDTF">2022-04-08T03:13:00Z</dcterms:created>
  <dcterms:modified xsi:type="dcterms:W3CDTF">2022-09-29T07:28:00Z</dcterms:modified>
</cp:coreProperties>
</file>