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61C5C" w14:textId="31D54F06" w:rsidR="00903B91" w:rsidRPr="00031323" w:rsidRDefault="00F27BEF" w:rsidP="00F26ED4">
      <w:pPr>
        <w:spacing w:afterLines="50" w:after="120" w:line="240" w:lineRule="auto"/>
        <w:ind w:left="0" w:right="0" w:firstLine="0"/>
        <w:rPr>
          <w:rFonts w:ascii="Times New Roman" w:hAnsi="Times New Roman" w:cs="Times New Roman"/>
          <w:b/>
          <w:sz w:val="20"/>
          <w:lang w:val="fr-FR"/>
        </w:rPr>
      </w:pPr>
      <w:r w:rsidRPr="006069C4">
        <w:rPr>
          <w:rFonts w:ascii="Times New Roman" w:eastAsia="Times New Roman" w:hAnsi="Times New Roman" w:cs="Times New Roman"/>
          <w:b/>
          <w:sz w:val="20"/>
          <w:lang w:val="fr-FR"/>
        </w:rPr>
        <w:t>BioCLIA Autoimmune Reagent Kit, SS-B/La</w:t>
      </w:r>
    </w:p>
    <w:p w14:paraId="0A0BD2C8" w14:textId="77777777" w:rsidR="00903B91" w:rsidRPr="00031323" w:rsidRDefault="00F27BEF" w:rsidP="00F26ED4">
      <w:pPr>
        <w:spacing w:afterLines="50" w:after="120" w:line="240" w:lineRule="auto"/>
        <w:ind w:left="-5" w:right="0"/>
        <w:jc w:val="left"/>
        <w:rPr>
          <w:rFonts w:ascii="Times New Roman" w:hAnsi="Times New Roman" w:cs="Times New Roman"/>
          <w:i/>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tbl>
      <w:tblPr>
        <w:tblStyle w:val="a3"/>
        <w:tblW w:w="5000" w:type="pct"/>
        <w:tblLook w:val="04A0" w:firstRow="1" w:lastRow="0" w:firstColumn="1" w:lastColumn="0" w:noHBand="0" w:noVBand="1"/>
      </w:tblPr>
      <w:tblGrid>
        <w:gridCol w:w="1554"/>
        <w:gridCol w:w="1576"/>
        <w:gridCol w:w="1901"/>
      </w:tblGrid>
      <w:tr w:rsidR="00903B91" w:rsidRPr="00BA4685" w14:paraId="6E9195F5" w14:textId="77777777" w:rsidTr="00BA4685">
        <w:trPr>
          <w:trHeight w:val="20"/>
        </w:trPr>
        <w:tc>
          <w:tcPr>
            <w:tcW w:w="1545" w:type="pct"/>
          </w:tcPr>
          <w:p w14:paraId="72899F3F" w14:textId="77777777" w:rsidR="00903B91" w:rsidRPr="00BA4685" w:rsidRDefault="00903B91" w:rsidP="00F26ED4">
            <w:pPr>
              <w:spacing w:afterLines="50" w:after="120" w:line="240" w:lineRule="auto"/>
              <w:ind w:left="0" w:right="0" w:firstLine="0"/>
              <w:jc w:val="left"/>
              <w:rPr>
                <w:rFonts w:ascii="Times New Roman" w:eastAsia="Times New Roman" w:hAnsi="Times New Roman" w:cs="Times New Roman"/>
                <w:sz w:val="15"/>
                <w:szCs w:val="15"/>
              </w:rPr>
            </w:pPr>
            <w:proofErr w:type="spellStart"/>
            <w:r>
              <w:rPr>
                <w:rFonts w:ascii="Times New Roman" w:eastAsia="Times New Roman" w:hAnsi="Times New Roman" w:cs="Times New Roman"/>
                <w:sz w:val="14"/>
              </w:rPr>
              <w:t>Taille</w:t>
            </w:r>
            <w:proofErr w:type="spellEnd"/>
            <w:r>
              <w:rPr>
                <w:rFonts w:ascii="Times New Roman" w:eastAsia="Times New Roman" w:hAnsi="Times New Roman" w:cs="Times New Roman"/>
                <w:sz w:val="14"/>
              </w:rPr>
              <w:t xml:space="preserve"> du kit</w:t>
            </w:r>
          </w:p>
        </w:tc>
        <w:tc>
          <w:tcPr>
            <w:tcW w:w="1566" w:type="pct"/>
          </w:tcPr>
          <w:p w14:paraId="24AF313E" w14:textId="77777777" w:rsidR="00903B91" w:rsidRPr="00BA4685" w:rsidRDefault="00903B91"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No. Cat.</w:t>
            </w:r>
          </w:p>
        </w:tc>
        <w:tc>
          <w:tcPr>
            <w:tcW w:w="1889" w:type="pct"/>
          </w:tcPr>
          <w:p w14:paraId="7000ED04" w14:textId="77777777" w:rsidR="00903B91" w:rsidRPr="00BA4685" w:rsidRDefault="00903B91" w:rsidP="00F26ED4">
            <w:pPr>
              <w:spacing w:afterLines="50" w:after="120" w:line="240" w:lineRule="auto"/>
              <w:ind w:left="0" w:righ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Code de GTIN</w:t>
            </w:r>
          </w:p>
        </w:tc>
      </w:tr>
      <w:tr w:rsidR="00903B91" w:rsidRPr="00BA4685" w14:paraId="01EFF193" w14:textId="77777777" w:rsidTr="00BA4685">
        <w:trPr>
          <w:trHeight w:val="20"/>
        </w:trPr>
        <w:tc>
          <w:tcPr>
            <w:tcW w:w="1545" w:type="pct"/>
          </w:tcPr>
          <w:p w14:paraId="4F1F6EBB" w14:textId="77777777" w:rsidR="00903B91" w:rsidRPr="00BA4685" w:rsidRDefault="00903B91" w:rsidP="00F26ED4">
            <w:pPr>
              <w:spacing w:afterLines="50" w:after="120" w:line="240" w:lineRule="auto"/>
              <w:ind w:left="0" w:righ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50 Tests/kit</w:t>
            </w:r>
          </w:p>
        </w:tc>
        <w:tc>
          <w:tcPr>
            <w:tcW w:w="1566" w:type="pct"/>
          </w:tcPr>
          <w:p w14:paraId="03E7DB19" w14:textId="77777777" w:rsidR="00903B91" w:rsidRPr="00BA4685" w:rsidRDefault="00903B91"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MY00099 </w:t>
            </w:r>
          </w:p>
        </w:tc>
        <w:tc>
          <w:tcPr>
            <w:tcW w:w="1889" w:type="pct"/>
          </w:tcPr>
          <w:p w14:paraId="70CCF56B" w14:textId="77777777" w:rsidR="00903B91" w:rsidRPr="00BA4685" w:rsidRDefault="00903B91" w:rsidP="00F26ED4">
            <w:pPr>
              <w:spacing w:afterLines="50" w:after="120" w:line="240" w:lineRule="auto"/>
              <w:ind w:left="0" w:righ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06924030405311</w:t>
            </w:r>
          </w:p>
        </w:tc>
      </w:tr>
      <w:tr w:rsidR="00903B91" w:rsidRPr="00BA4685" w14:paraId="4DFD2C83" w14:textId="77777777" w:rsidTr="00BA4685">
        <w:trPr>
          <w:trHeight w:val="20"/>
        </w:trPr>
        <w:tc>
          <w:tcPr>
            <w:tcW w:w="1545" w:type="pct"/>
          </w:tcPr>
          <w:p w14:paraId="19F83A8D" w14:textId="77777777" w:rsidR="00903B91" w:rsidRPr="00BA4685" w:rsidRDefault="00903B91" w:rsidP="00F26ED4">
            <w:pPr>
              <w:spacing w:afterLines="50" w:after="120" w:line="240" w:lineRule="auto"/>
              <w:ind w:left="0" w:righ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100 Tests/kit</w:t>
            </w:r>
          </w:p>
        </w:tc>
        <w:tc>
          <w:tcPr>
            <w:tcW w:w="1566" w:type="pct"/>
          </w:tcPr>
          <w:p w14:paraId="62EAEABE" w14:textId="77777777" w:rsidR="00903B91" w:rsidRPr="00BA4685" w:rsidRDefault="00903B91" w:rsidP="00F26ED4">
            <w:pPr>
              <w:spacing w:afterLines="50" w:after="120" w:line="240" w:lineRule="auto"/>
              <w:ind w:left="0" w:righ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 xml:space="preserve">MY00150 </w:t>
            </w:r>
          </w:p>
        </w:tc>
        <w:tc>
          <w:tcPr>
            <w:tcW w:w="1889" w:type="pct"/>
          </w:tcPr>
          <w:p w14:paraId="693C6BB7" w14:textId="77777777" w:rsidR="00903B91" w:rsidRPr="00BA4685" w:rsidRDefault="00903B91" w:rsidP="00F26ED4">
            <w:pPr>
              <w:spacing w:afterLines="50" w:after="120" w:line="240" w:lineRule="auto"/>
              <w:ind w:left="0" w:righ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06924030402655</w:t>
            </w:r>
          </w:p>
        </w:tc>
      </w:tr>
    </w:tbl>
    <w:p w14:paraId="7448BEF8" w14:textId="77777777" w:rsidR="00903B91" w:rsidRPr="00031323" w:rsidRDefault="00F27BEF" w:rsidP="00F26ED4">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USAGE PRÉVU</w:t>
      </w:r>
    </w:p>
    <w:p w14:paraId="3091F523"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 xml:space="preserve">L'essai BioCLIA Autoimmune Reagent Kit, SS-B/La est destiné à la mesure </w:t>
      </w:r>
      <w:r w:rsidRPr="006069C4">
        <w:rPr>
          <w:rFonts w:ascii="Times New Roman" w:eastAsia="Times New Roman" w:hAnsi="Times New Roman" w:cs="Times New Roman"/>
          <w:i/>
          <w:lang w:val="fr-FR"/>
        </w:rPr>
        <w:t>in vitro</w:t>
      </w:r>
      <w:r w:rsidRPr="006069C4">
        <w:rPr>
          <w:rFonts w:ascii="Times New Roman" w:eastAsia="Times New Roman" w:hAnsi="Times New Roman" w:cs="Times New Roman"/>
          <w:lang w:val="fr-FR"/>
        </w:rPr>
        <w:t xml:space="preserve"> semi-quantitative des anticorps IgG dirigés contre le SS-B/La dans le sérum/plasma humain comme une aide dans le diagnostic des maladies liés aux anticorps anti-nucléaire (AAN) en conjonction avec d’autres résultats de laboratoire et cliniques. Il s'agit d'un dispositif médical de diagnostic </w:t>
      </w:r>
      <w:r w:rsidRPr="006069C4">
        <w:rPr>
          <w:rFonts w:ascii="Times New Roman" w:eastAsia="Times New Roman" w:hAnsi="Times New Roman" w:cs="Times New Roman"/>
          <w:i/>
          <w:lang w:val="fr-FR"/>
        </w:rPr>
        <w:t>in vitro</w:t>
      </w:r>
      <w:r w:rsidRPr="006069C4">
        <w:rPr>
          <w:rFonts w:ascii="Times New Roman" w:eastAsia="Times New Roman" w:hAnsi="Times New Roman" w:cs="Times New Roman"/>
          <w:lang w:val="fr-FR"/>
        </w:rPr>
        <w:t xml:space="preserve"> destiné à un usage professionnel en laboratoire.</w:t>
      </w:r>
    </w:p>
    <w:p w14:paraId="2452FDEF"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RÉSUMÉ ET EXPLICATION DU TEST</w:t>
      </w:r>
    </w:p>
    <w:p w14:paraId="15D26DD0" w14:textId="31086CDE"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Les anticorps antinucléaires (AANs) sont une classe d’auto-anticorps possédant des différentes affinités de liaisons spécifiques à différents antigènes nucléaires. En règle générale, les AANs comprend des anticorps d’antigène nucléaire extractibles (ANE) et des anticorps d’antigène nucléaire non extractibles.</w:t>
      </w:r>
      <w:r w:rsidRPr="006069C4">
        <w:rPr>
          <w:rFonts w:ascii="Times New Roman" w:eastAsia="Times New Roman" w:hAnsi="Times New Roman" w:cs="Times New Roman"/>
          <w:vertAlign w:val="superscript"/>
          <w:lang w:val="fr-FR"/>
        </w:rPr>
        <w:t>1</w:t>
      </w:r>
      <w:r w:rsidRPr="006069C4">
        <w:rPr>
          <w:rFonts w:ascii="Times New Roman" w:eastAsia="Times New Roman" w:hAnsi="Times New Roman" w:cs="Times New Roman"/>
          <w:lang w:val="fr-FR"/>
        </w:rPr>
        <w:t xml:space="preserve"> L’identification des AANs a une corrélation significative avec le diagnostic du syndrome de Sharp, du Lupus érythémateux disséminé (LED), du syndrome de Sjogren, de la sclérose systémique progressive, de la polymyosite/dermatomyosite, du syndrome de chevauchement et des cas rares de sclérose systémique progressive(Syndrome de CREST).</w:t>
      </w:r>
    </w:p>
    <w:p w14:paraId="003B92CE" w14:textId="41A78BE8"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 xml:space="preserve">Les anticorps anti-SS-B, également connus sous le nom d’anti-La, sont couramment présents dans le syndrome de Sjögren primaire, une maladie auto-immune qui affecte les glandes exocrines. La présence d'anti-SS-B et d'anti-SS-A (anti-Ro anticorps anti-SS-B) est retrouvée dans 30 à 60 % des patients atteints du syndrome de Sjögren, mais les anticorps anti-SS-B sont rarement trouvés seuls. </w:t>
      </w:r>
      <w:r w:rsidRPr="006069C4">
        <w:rPr>
          <w:rFonts w:ascii="Times New Roman" w:eastAsia="Times New Roman" w:hAnsi="Times New Roman" w:cs="Times New Roman"/>
          <w:vertAlign w:val="superscript"/>
          <w:lang w:val="fr-FR"/>
        </w:rPr>
        <w:t>2, 3</w:t>
      </w:r>
      <w:r w:rsidRPr="006069C4">
        <w:rPr>
          <w:rFonts w:ascii="Times New Roman" w:eastAsia="Times New Roman" w:hAnsi="Times New Roman" w:cs="Times New Roman"/>
          <w:lang w:val="fr-FR"/>
        </w:rPr>
        <w:t>Dans le syndrome de Sjögren, les anticorps anti-SS-B sont en corrélation avec l'apparition précoce, l'augmentation de la durée de la maladie, l'hypertrophie de la glande parotide et l'infiltration des glandes par les lymphocytes.</w:t>
      </w:r>
      <w:r w:rsidRPr="006069C4">
        <w:rPr>
          <w:rFonts w:ascii="Times New Roman" w:eastAsia="Times New Roman" w:hAnsi="Times New Roman" w:cs="Times New Roman"/>
          <w:vertAlign w:val="superscript"/>
          <w:lang w:val="fr-FR"/>
        </w:rPr>
        <w:t>5</w:t>
      </w:r>
      <w:r w:rsidRPr="006069C4">
        <w:rPr>
          <w:rFonts w:ascii="Times New Roman" w:eastAsia="Times New Roman" w:hAnsi="Times New Roman" w:cs="Times New Roman"/>
          <w:lang w:val="fr-FR"/>
        </w:rPr>
        <w:t xml:space="preserve"> L'antigène La est un facteur de terminaison de transcription de 48 kDa de l'ARN polymérase III, qui est associé au complexe Ro-RNP. </w:t>
      </w:r>
      <w:r w:rsidRPr="006069C4">
        <w:rPr>
          <w:rFonts w:ascii="Times New Roman" w:eastAsia="Times New Roman" w:hAnsi="Times New Roman" w:cs="Times New Roman"/>
          <w:vertAlign w:val="superscript"/>
          <w:lang w:val="fr-FR"/>
        </w:rPr>
        <w:t>6, 7, 8, 9</w:t>
      </w:r>
    </w:p>
    <w:p w14:paraId="083CC558" w14:textId="77777777" w:rsidR="00903B91" w:rsidRPr="006069C4" w:rsidRDefault="00F27BEF" w:rsidP="00F26ED4">
      <w:pPr>
        <w:spacing w:afterLines="50" w:after="120" w:line="240" w:lineRule="auto"/>
        <w:ind w:left="-5" w:right="6"/>
        <w:rPr>
          <w:rFonts w:ascii="Times New Roman" w:hAnsi="Times New Roman" w:cs="Times New Roman"/>
          <w:vertAlign w:val="superscript"/>
          <w:lang w:val="fr-FR"/>
        </w:rPr>
      </w:pPr>
      <w:r w:rsidRPr="006069C4">
        <w:rPr>
          <w:rFonts w:ascii="Times New Roman" w:eastAsia="Times New Roman" w:hAnsi="Times New Roman" w:cs="Times New Roman"/>
          <w:lang w:val="fr-FR"/>
        </w:rPr>
        <w:t xml:space="preserve">Les antigènes La sont exprimés à la surface des cellules en apoptose et peuvent provoquer l'inflammation au sein de la glande salivaire par interaction avec les cellules du système immunitaire. Les anticorps peuvent également être produits par mimétisme moléculaire, où les anticorps à réaction croisée se lient à la fois au virus et aux protéines humaines. Cela peut se produire avec l'un des antigènes La et peut ensuite produire des anticorps contre d'autres protéines par un processus connu sous le nom de propagation d'épitopes. La protéine gag rétrovirale présente une similitude avec la protéine La et est proposée comme exemple possible de mimétisme moléculaire dans le syndrome de Sjögren. </w:t>
      </w:r>
      <w:r w:rsidRPr="006069C4">
        <w:rPr>
          <w:rFonts w:ascii="Times New Roman" w:eastAsia="Times New Roman" w:hAnsi="Times New Roman" w:cs="Times New Roman"/>
          <w:vertAlign w:val="superscript"/>
          <w:lang w:val="fr-FR"/>
        </w:rPr>
        <w:t>5, 10</w:t>
      </w:r>
    </w:p>
    <w:p w14:paraId="0507F5A2"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PRINCIPES DE LA PROCÉDURE</w:t>
      </w:r>
    </w:p>
    <w:p w14:paraId="125A52F8"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41AA9B15"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33BC8D7"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AVERTISSEMENTSET PRECAUTIONS</w:t>
      </w:r>
    </w:p>
    <w:p w14:paraId="4EDF53E6" w14:textId="5929C335" w:rsidR="00903B91" w:rsidRPr="006069C4" w:rsidRDefault="00BA4685"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 xml:space="preserve">À usage professionnel de diagnostic </w:t>
      </w:r>
      <w:r w:rsidRPr="006069C4">
        <w:rPr>
          <w:rFonts w:ascii="Times New Roman" w:eastAsia="Times New Roman" w:hAnsi="Times New Roman" w:cs="Times New Roman"/>
          <w:i/>
          <w:lang w:val="fr-FR"/>
        </w:rPr>
        <w:t>in vitro</w:t>
      </w:r>
      <w:r w:rsidRPr="006069C4">
        <w:rPr>
          <w:rFonts w:ascii="Times New Roman" w:eastAsia="Times New Roman" w:hAnsi="Times New Roman" w:cs="Times New Roman"/>
          <w:lang w:val="fr-FR"/>
        </w:rPr>
        <w:t xml:space="preserve"> exclusivement.</w:t>
      </w:r>
    </w:p>
    <w:p w14:paraId="3A595EBA" w14:textId="5FC2B360" w:rsidR="00903B91" w:rsidRPr="006069C4" w:rsidRDefault="00BA4685"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Utilisé sur les instruments BioCLIA 6500 et BioCLIA 500 exclusivement.</w:t>
      </w:r>
    </w:p>
    <w:p w14:paraId="725300C7" w14:textId="2640D35B" w:rsidR="00903B91" w:rsidRPr="006069C4" w:rsidRDefault="00BA4685"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Ne pas utiliser les réactifs au-delà des dates de péremption.</w:t>
      </w:r>
    </w:p>
    <w:p w14:paraId="5D1C79DE" w14:textId="555C1652" w:rsidR="00903B91" w:rsidRPr="006069C4" w:rsidRDefault="00BA4685"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D82975F" w14:textId="32A3EE95" w:rsidR="00903B91" w:rsidRPr="006069C4" w:rsidRDefault="00BA4685"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 déchets liquides et solides provenant de BioCLIA 6500 et BioCLIA 500 doivent également être traités conformément aux réglementations Nationales ou Locales.</w:t>
      </w:r>
    </w:p>
    <w:p w14:paraId="5807D20E" w14:textId="0A91D897" w:rsidR="00903B91" w:rsidRPr="006069C4" w:rsidRDefault="00BA4685"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Une fois ouverte, la cartouche du réactif doit être stockée dans le carrousel réfrigéré de l'instrument. Lors du premier placement du réactif dans l'instrument, veillez à ne pas renverser les réactifs.</w:t>
      </w:r>
    </w:p>
    <w:p w14:paraId="3B2DD0F5" w14:textId="18A81ED0" w:rsidR="00903B91" w:rsidRPr="006069C4" w:rsidRDefault="00BA4685"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 réactifs renversés doivent être nettoyés immédiatement. Respectez toutes les réglementations environnementales Nationales et Locales lors de l'élimination des déchets.</w:t>
      </w:r>
    </w:p>
    <w:p w14:paraId="51394E97" w14:textId="77777777" w:rsidR="00903B91" w:rsidRPr="006069C4" w:rsidRDefault="00F27BEF" w:rsidP="00F26ED4">
      <w:pPr>
        <w:spacing w:afterLines="50" w:after="120" w:line="240" w:lineRule="auto"/>
        <w:ind w:left="432" w:right="6"/>
        <w:rPr>
          <w:rFonts w:ascii="Times New Roman" w:hAnsi="Times New Roman" w:cs="Times New Roman"/>
          <w:lang w:val="fr-FR"/>
        </w:rPr>
      </w:pPr>
      <w:r w:rsidRPr="006069C4">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9C61F79" w14:textId="2B4556E4"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6290982A" wp14:editId="602A754C">
            <wp:extent cx="259080" cy="259080"/>
            <wp:effectExtent l="0" t="0" r="0" b="0"/>
            <wp:docPr id="212" name="Picture 212"/>
            <wp:cNvGraphicFramePr/>
            <a:graphic xmlns:a="http://schemas.openxmlformats.org/drawingml/2006/main">
              <a:graphicData uri="http://schemas.openxmlformats.org/drawingml/2006/picture">
                <pic:pic xmlns:pic="http://schemas.openxmlformats.org/drawingml/2006/picture">
                  <pic:nvPicPr>
                    <pic:cNvPr id="212" name="Picture 212"/>
                    <pic:cNvPicPr/>
                  </pic:nvPicPr>
                  <pic:blipFill>
                    <a:blip r:embed="rId8"/>
                    <a:stretch>
                      <a:fillRect/>
                    </a:stretch>
                  </pic:blipFill>
                  <pic:spPr>
                    <a:xfrm>
                      <a:off x="0" y="0"/>
                      <a:ext cx="259080" cy="259080"/>
                    </a:xfrm>
                    <a:prstGeom prst="rect">
                      <a:avLst/>
                    </a:prstGeom>
                  </pic:spPr>
                </pic:pic>
              </a:graphicData>
            </a:graphic>
          </wp:inline>
        </w:drawing>
      </w:r>
    </w:p>
    <w:p w14:paraId="6FE982B5" w14:textId="4AC10475" w:rsidR="00035674" w:rsidRPr="006069C4" w:rsidRDefault="00BA4685" w:rsidP="00F26ED4">
      <w:pPr>
        <w:spacing w:afterLines="50" w:after="120" w:line="240" w:lineRule="auto"/>
        <w:ind w:left="422" w:right="112"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40CDA96E" w14:textId="0B5C06E5" w:rsidR="00035674" w:rsidRPr="006069C4" w:rsidRDefault="00BA4685" w:rsidP="00F26ED4">
      <w:pPr>
        <w:spacing w:afterLines="50" w:after="120" w:line="240" w:lineRule="auto"/>
        <w:ind w:left="422" w:right="112"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L'essai contient du 5-Bromo-5-Nitro-1,3-Dioxane (BND) &lt;1 % comme agent conservateur et peut provoquer une réaction allergique cutanée par contact avec la peau. Évitez le contact avec la peau. Portez des gants de protection, des vêtements de protection et des lunettes de protection.</w:t>
      </w:r>
    </w:p>
    <w:p w14:paraId="2CE9C5E4" w14:textId="70FB0B99" w:rsidR="00035674" w:rsidRPr="006069C4" w:rsidRDefault="00BA4685" w:rsidP="00F26ED4">
      <w:pPr>
        <w:spacing w:afterLines="50" w:after="120" w:line="240" w:lineRule="auto"/>
        <w:ind w:left="422" w:right="112"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L'essai contient du NaN3 &lt; 0,1 % comme agent conservateur et peut provoquer une réaction allergique cutanée par contact avec la peau. Évitez le contact avec la peau. Portez des gants de protection, des vêtements de protection et des lunettes de protection.</w:t>
      </w:r>
    </w:p>
    <w:p w14:paraId="6C4850E3" w14:textId="4CA26535" w:rsidR="00035674" w:rsidRPr="006069C4" w:rsidRDefault="00BA4685" w:rsidP="00F26ED4">
      <w:pPr>
        <w:spacing w:afterLines="50" w:after="120" w:line="240" w:lineRule="auto"/>
        <w:ind w:left="422" w:right="112"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Tout incident grave impliquant le dispositif doit être signalé au fabricant et à l'autorité compétente du Pays dans lequel réside l'utilisateur et/ou le patient.</w:t>
      </w:r>
    </w:p>
    <w:p w14:paraId="28B9B90C" w14:textId="6F4FB288" w:rsidR="00035674" w:rsidRPr="006069C4" w:rsidRDefault="00B45B57" w:rsidP="00F26ED4">
      <w:pPr>
        <w:spacing w:afterLines="50" w:after="120" w:line="240" w:lineRule="auto"/>
        <w:ind w:left="422" w:right="112" w:hanging="422"/>
        <w:rPr>
          <w:rFonts w:ascii="Times New Roman" w:hAnsi="Times New Roman" w:cs="Times New Roman"/>
          <w:lang w:val="fr-FR"/>
        </w:rPr>
      </w:pPr>
      <w:r w:rsidRPr="006069C4">
        <w:rPr>
          <w:rFonts w:ascii="Times New Roman" w:eastAsia="Times New Roman" w:hAnsi="Times New Roman" w:cs="Times New Roman"/>
          <w:b/>
          <w:lang w:val="fr-FR"/>
        </w:rPr>
        <w:t>MATÉRIAUX FOURNIS</w:t>
      </w:r>
    </w:p>
    <w:p w14:paraId="25089A9A" w14:textId="178AC955" w:rsidR="00B45B57" w:rsidRPr="006069C4" w:rsidRDefault="00031323" w:rsidP="00F26ED4">
      <w:pPr>
        <w:spacing w:after="50" w:line="240" w:lineRule="auto"/>
        <w:ind w:left="360" w:hanging="360"/>
        <w:rPr>
          <w:rFonts w:ascii="Times New Roman" w:eastAsiaTheme="minorEastAsia"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r>
      <w:r w:rsidRPr="006069C4">
        <w:rPr>
          <w:rFonts w:ascii="Times New Roman" w:eastAsia="Times New Roman" w:hAnsi="Times New Roman" w:cs="Times New Roman"/>
          <w:b/>
          <w:lang w:val="fr-FR"/>
        </w:rPr>
        <w:t>Antigène</w:t>
      </w:r>
      <w:r w:rsidRPr="006069C4">
        <w:rPr>
          <w:rFonts w:ascii="Times New Roman" w:eastAsia="Times New Roman" w:hAnsi="Times New Roman" w:cs="Times New Roman"/>
          <w:lang w:val="fr-FR"/>
        </w:rPr>
        <w:tab/>
        <w:t xml:space="preserve"> Antigène biotinylé lyophilisé.</w:t>
      </w:r>
    </w:p>
    <w:tbl>
      <w:tblPr>
        <w:tblStyle w:val="a3"/>
        <w:tblW w:w="0" w:type="auto"/>
        <w:jc w:val="right"/>
        <w:tblLook w:val="04A0" w:firstRow="1" w:lastRow="0" w:firstColumn="1" w:lastColumn="0" w:noHBand="0" w:noVBand="1"/>
      </w:tblPr>
      <w:tblGrid>
        <w:gridCol w:w="1025"/>
        <w:gridCol w:w="608"/>
        <w:gridCol w:w="675"/>
      </w:tblGrid>
      <w:tr w:rsidR="00B45B57" w:rsidRPr="00BA4685" w14:paraId="53788417" w14:textId="77777777" w:rsidTr="00B45B57">
        <w:trPr>
          <w:jc w:val="right"/>
        </w:trPr>
        <w:tc>
          <w:tcPr>
            <w:tcW w:w="1025" w:type="dxa"/>
          </w:tcPr>
          <w:p w14:paraId="7E7BD9C0"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1283" w:type="dxa"/>
            <w:gridSpan w:val="2"/>
          </w:tcPr>
          <w:p w14:paraId="705DA464" w14:textId="77777777" w:rsidR="00B45B57" w:rsidRPr="00BA4685" w:rsidRDefault="00B45B57" w:rsidP="006069C4">
            <w:pPr>
              <w:spacing w:after="5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r w:rsidR="00B45B57" w:rsidRPr="00BA4685" w14:paraId="13E9AEAE" w14:textId="77777777" w:rsidTr="00B45B57">
        <w:trPr>
          <w:jc w:val="right"/>
        </w:trPr>
        <w:tc>
          <w:tcPr>
            <w:tcW w:w="1025" w:type="dxa"/>
          </w:tcPr>
          <w:p w14:paraId="5170589F"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608" w:type="dxa"/>
          </w:tcPr>
          <w:p w14:paraId="5E04A5AD"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H</w:t>
            </w:r>
            <w:r>
              <w:rPr>
                <w:rFonts w:ascii="Times New Roman" w:eastAsia="Times New Roman" w:hAnsi="Times New Roman" w:cs="Times New Roman"/>
                <w:sz w:val="14"/>
                <w:vertAlign w:val="subscript"/>
              </w:rPr>
              <w:t>2</w:t>
            </w:r>
            <w:r>
              <w:rPr>
                <w:rFonts w:ascii="Times New Roman" w:eastAsia="Times New Roman" w:hAnsi="Times New Roman" w:cs="Times New Roman"/>
                <w:sz w:val="14"/>
              </w:rPr>
              <w:t>O</w:t>
            </w:r>
          </w:p>
        </w:tc>
        <w:tc>
          <w:tcPr>
            <w:tcW w:w="675" w:type="dxa"/>
          </w:tcPr>
          <w:p w14:paraId="7354B67C"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6F37AA65" w14:textId="41A3F63D" w:rsidR="00B45B57" w:rsidRPr="00031323" w:rsidRDefault="00B45B57" w:rsidP="00F26ED4">
      <w:pPr>
        <w:spacing w:afterLines="50" w:after="120" w:line="240" w:lineRule="auto"/>
        <w:ind w:left="-5" w:right="0"/>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Pr>
          <w:rFonts w:ascii="Times New Roman" w:eastAsia="Times New Roman" w:hAnsi="Times New Roman" w:cs="Times New Roman"/>
          <w:sz w:val="14"/>
        </w:rPr>
        <w:t xml:space="preserve"> :</w:t>
      </w:r>
      <w:proofErr w:type="gram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NaN</w:t>
      </w:r>
      <w:proofErr w:type="spellEnd"/>
      <w:r>
        <w:rPr>
          <w:rFonts w:ascii="Times New Roman" w:eastAsia="Times New Roman" w:hAnsi="Times New Roman" w:cs="Times New Roman"/>
          <w:sz w:val="14"/>
        </w:rPr>
        <w:t xml:space="preserve"> 3 &lt; 0,1 %.</w:t>
      </w:r>
    </w:p>
    <w:p w14:paraId="61E67FBB" w14:textId="2DC90354" w:rsidR="00B45B57" w:rsidRPr="006069C4" w:rsidRDefault="00B45B57" w:rsidP="00F26ED4">
      <w:pPr>
        <w:spacing w:afterLines="50" w:after="120" w:line="240" w:lineRule="auto"/>
        <w:ind w:right="6"/>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r>
      <w:r w:rsidRPr="006069C4">
        <w:rPr>
          <w:rFonts w:ascii="Times New Roman" w:eastAsia="Times New Roman" w:hAnsi="Times New Roman" w:cs="Times New Roman"/>
          <w:b/>
          <w:lang w:val="fr-FR"/>
        </w:rPr>
        <w:t>Conjugé</w:t>
      </w:r>
      <w:r w:rsidRPr="006069C4">
        <w:rPr>
          <w:rFonts w:ascii="Times New Roman" w:eastAsia="Times New Roman" w:hAnsi="Times New Roman" w:cs="Times New Roman"/>
          <w:lang w:val="fr-FR"/>
        </w:rPr>
        <w:tab/>
        <w:t xml:space="preserve"> Anticorps anti-IgG humaines marqués par la phosphatase alcaline (AP) dans 0,05 M MES (pH6,0).</w:t>
      </w:r>
    </w:p>
    <w:tbl>
      <w:tblPr>
        <w:tblStyle w:val="a3"/>
        <w:tblW w:w="0" w:type="auto"/>
        <w:jc w:val="right"/>
        <w:tblLook w:val="04A0" w:firstRow="1" w:lastRow="0" w:firstColumn="1" w:lastColumn="0" w:noHBand="0" w:noVBand="1"/>
      </w:tblPr>
      <w:tblGrid>
        <w:gridCol w:w="706"/>
        <w:gridCol w:w="511"/>
        <w:gridCol w:w="433"/>
      </w:tblGrid>
      <w:tr w:rsidR="00B45B57" w:rsidRPr="00BA4685" w14:paraId="0F467121" w14:textId="77777777" w:rsidTr="00F16352">
        <w:trPr>
          <w:jc w:val="right"/>
        </w:trPr>
        <w:tc>
          <w:tcPr>
            <w:tcW w:w="0" w:type="auto"/>
          </w:tcPr>
          <w:p w14:paraId="42CA8C05"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6F6A761A"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6241BEED"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5794B82D" w14:textId="4B1270C0" w:rsidR="00B45B57" w:rsidRPr="00031323" w:rsidRDefault="00B45B57" w:rsidP="00F26ED4">
      <w:pPr>
        <w:spacing w:afterLines="50" w:after="120" w:line="240" w:lineRule="auto"/>
        <w:ind w:left="-5" w:right="0"/>
        <w:jc w:val="left"/>
        <w:rPr>
          <w:rFonts w:ascii="Times New Roman" w:hAnsi="Times New Roman" w:cs="Times New Roman"/>
          <w:sz w:val="15"/>
          <w:lang w:val="fr-FR"/>
        </w:rPr>
      </w:pPr>
      <w:proofErr w:type="spellStart"/>
      <w:proofErr w:type="gramStart"/>
      <w:r>
        <w:rPr>
          <w:rFonts w:ascii="Times New Roman" w:eastAsia="Times New Roman" w:hAnsi="Times New Roman" w:cs="Times New Roman"/>
          <w:sz w:val="14"/>
        </w:rPr>
        <w:t>Conservateurs</w:t>
      </w:r>
      <w:proofErr w:type="spellEnd"/>
      <w:r w:rsidR="006069C4">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30B51ABE" w14:textId="21CAE602" w:rsidR="00B45B57" w:rsidRPr="00031323" w:rsidRDefault="00B45B57" w:rsidP="00F26ED4">
      <w:pPr>
        <w:spacing w:afterLines="50" w:after="120" w:line="240" w:lineRule="auto"/>
        <w:ind w:right="6"/>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r>
      <w:r w:rsidRPr="006069C4">
        <w:rPr>
          <w:rFonts w:ascii="Times New Roman" w:eastAsia="Times New Roman" w:hAnsi="Times New Roman" w:cs="Times New Roman"/>
          <w:b/>
          <w:lang w:val="fr-FR"/>
        </w:rPr>
        <w:t>Microparticule</w:t>
      </w:r>
      <w:r w:rsidRPr="006069C4">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457"/>
        <w:gridCol w:w="776"/>
      </w:tblGrid>
      <w:tr w:rsidR="00B45B57" w:rsidRPr="00BA4685" w14:paraId="0DD382B2" w14:textId="77777777" w:rsidTr="00F16352">
        <w:trPr>
          <w:jc w:val="right"/>
        </w:trPr>
        <w:tc>
          <w:tcPr>
            <w:tcW w:w="0" w:type="auto"/>
          </w:tcPr>
          <w:p w14:paraId="4BD8D4F1"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586DF817" w14:textId="77777777" w:rsidR="00B45B57" w:rsidRPr="00BA4685" w:rsidRDefault="00B45B57" w:rsidP="00F26ED4">
            <w:pPr>
              <w:spacing w:after="5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502FA0B3" w14:textId="7FE68F3F" w:rsidR="00B45B57" w:rsidRPr="006069C4" w:rsidRDefault="00B45B57" w:rsidP="00F26ED4">
      <w:pPr>
        <w:spacing w:afterLines="50" w:after="120" w:line="240" w:lineRule="auto"/>
        <w:ind w:left="0" w:firstLine="0"/>
        <w:jc w:val="left"/>
        <w:rPr>
          <w:rFonts w:ascii="Times New Roman" w:hAnsi="Times New Roman" w:cs="Times New Roman"/>
          <w:sz w:val="15"/>
          <w:lang w:val="fr-FR"/>
        </w:rPr>
      </w:pPr>
      <w:r w:rsidRPr="006069C4">
        <w:rPr>
          <w:rFonts w:ascii="Times New Roman" w:eastAsia="Times New Roman" w:hAnsi="Times New Roman" w:cs="Times New Roman"/>
          <w:sz w:val="14"/>
          <w:lang w:val="fr-FR"/>
        </w:rPr>
        <w:t>Conservateurs</w:t>
      </w:r>
      <w:r w:rsidR="006069C4">
        <w:rPr>
          <w:rFonts w:ascii="Times New Roman" w:eastAsia="Times New Roman" w:hAnsi="Times New Roman" w:cs="Times New Roman"/>
          <w:sz w:val="14"/>
          <w:lang w:val="fr-FR"/>
        </w:rPr>
        <w:t xml:space="preserve"> </w:t>
      </w:r>
      <w:r w:rsidRPr="006069C4">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882E7D" w:rsidRPr="00BA4685" w14:paraId="24E76AE0" w14:textId="77777777" w:rsidTr="00F16352">
        <w:tc>
          <w:tcPr>
            <w:tcW w:w="1677" w:type="dxa"/>
          </w:tcPr>
          <w:p w14:paraId="129B59B3"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6CCCE22C"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0B0DA108"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882E7D" w:rsidRPr="00BA4685" w14:paraId="3E4D009B" w14:textId="77777777" w:rsidTr="00F16352">
        <w:tc>
          <w:tcPr>
            <w:tcW w:w="1677" w:type="dxa"/>
          </w:tcPr>
          <w:p w14:paraId="5CFBEB57"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47804BE3"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1 x </w:t>
            </w:r>
            <w:proofErr w:type="spellStart"/>
            <w:r>
              <w:rPr>
                <w:rFonts w:ascii="Times New Roman" w:eastAsia="Times New Roman" w:hAnsi="Times New Roman" w:cs="Times New Roman"/>
                <w:sz w:val="14"/>
              </w:rPr>
              <w:t>sq</w:t>
            </w:r>
            <w:proofErr w:type="spellEnd"/>
            <w:r>
              <w:rPr>
                <w:rFonts w:ascii="Times New Roman" w:eastAsia="Times New Roman" w:hAnsi="Times New Roman" w:cs="Times New Roman"/>
                <w:sz w:val="14"/>
              </w:rPr>
              <w:t xml:space="preserve"> 4 mL*</w:t>
            </w:r>
          </w:p>
        </w:tc>
        <w:tc>
          <w:tcPr>
            <w:tcW w:w="1678" w:type="dxa"/>
          </w:tcPr>
          <w:p w14:paraId="1FEC10CB"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2 x </w:t>
            </w:r>
            <w:proofErr w:type="spellStart"/>
            <w:r>
              <w:rPr>
                <w:rFonts w:ascii="Times New Roman" w:eastAsia="Times New Roman" w:hAnsi="Times New Roman" w:cs="Times New Roman"/>
                <w:sz w:val="14"/>
              </w:rPr>
              <w:t>sq</w:t>
            </w:r>
            <w:proofErr w:type="spellEnd"/>
            <w:r>
              <w:rPr>
                <w:rFonts w:ascii="Times New Roman" w:eastAsia="Times New Roman" w:hAnsi="Times New Roman" w:cs="Times New Roman"/>
                <w:sz w:val="14"/>
              </w:rPr>
              <w:t xml:space="preserve"> 4 mL*</w:t>
            </w:r>
          </w:p>
        </w:tc>
      </w:tr>
      <w:tr w:rsidR="00882E7D" w:rsidRPr="00BA4685" w14:paraId="4EC6B8D7" w14:textId="77777777" w:rsidTr="00F16352">
        <w:tc>
          <w:tcPr>
            <w:tcW w:w="1677" w:type="dxa"/>
          </w:tcPr>
          <w:p w14:paraId="2B1D1160"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15306C44"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7DB61EC0" w14:textId="77777777" w:rsidR="00882E7D" w:rsidRPr="00BA4685" w:rsidRDefault="00882E7D" w:rsidP="00F26ED4">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882E7D" w:rsidRPr="00BA4685" w14:paraId="2F92E093" w14:textId="77777777" w:rsidTr="00F16352">
        <w:tc>
          <w:tcPr>
            <w:tcW w:w="1677" w:type="dxa"/>
          </w:tcPr>
          <w:p w14:paraId="38ADEB25" w14:textId="77777777" w:rsidR="00882E7D" w:rsidRPr="00BA4685" w:rsidRDefault="00882E7D" w:rsidP="00F26ED4">
            <w:pPr>
              <w:spacing w:after="5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lastRenderedPageBreak/>
              <w:t>Microparticule</w:t>
            </w:r>
            <w:proofErr w:type="spellEnd"/>
          </w:p>
        </w:tc>
        <w:tc>
          <w:tcPr>
            <w:tcW w:w="1677" w:type="dxa"/>
          </w:tcPr>
          <w:p w14:paraId="0322B885" w14:textId="77777777" w:rsidR="00882E7D" w:rsidRPr="00BA4685" w:rsidRDefault="00882E7D" w:rsidP="00F26ED4">
            <w:pPr>
              <w:spacing w:after="5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2,5 mL</w:t>
            </w:r>
          </w:p>
        </w:tc>
        <w:tc>
          <w:tcPr>
            <w:tcW w:w="1678" w:type="dxa"/>
          </w:tcPr>
          <w:p w14:paraId="660D8421" w14:textId="77777777" w:rsidR="00882E7D" w:rsidRPr="00BA4685" w:rsidRDefault="00882E7D" w:rsidP="00F26ED4">
            <w:pPr>
              <w:spacing w:after="50" w:line="240" w:lineRule="auto"/>
              <w:ind w:left="0" w:firstLine="0"/>
              <w:jc w:val="left"/>
              <w:rPr>
                <w:rFonts w:ascii="Times New Roman" w:eastAsiaTheme="minorEastAsia" w:hAnsi="Times New Roman" w:cs="Times New Roman"/>
                <w:i/>
                <w:sz w:val="15"/>
                <w:szCs w:val="15"/>
                <w:lang w:val="fr-FR"/>
              </w:rPr>
            </w:pPr>
            <w:r>
              <w:rPr>
                <w:rFonts w:ascii="Times New Roman" w:eastAsia="Times New Roman" w:hAnsi="Times New Roman" w:cs="Times New Roman"/>
                <w:sz w:val="14"/>
              </w:rPr>
              <w:t>1 x 5 mL</w:t>
            </w:r>
          </w:p>
        </w:tc>
      </w:tr>
    </w:tbl>
    <w:p w14:paraId="0753822C" w14:textId="77777777" w:rsidR="00903B91" w:rsidRPr="006069C4" w:rsidRDefault="00F27BEF" w:rsidP="00F26ED4">
      <w:pPr>
        <w:spacing w:afterLines="50" w:after="120" w:line="240" w:lineRule="auto"/>
        <w:ind w:left="-5" w:right="0"/>
        <w:jc w:val="left"/>
        <w:rPr>
          <w:rFonts w:ascii="Times New Roman" w:hAnsi="Times New Roman" w:cs="Times New Roman"/>
          <w:i/>
          <w:lang w:val="fr-FR"/>
        </w:rPr>
      </w:pPr>
      <w:r w:rsidRPr="006069C4">
        <w:rPr>
          <w:rFonts w:ascii="Times New Roman" w:eastAsia="Times New Roman" w:hAnsi="Times New Roman" w:cs="Times New Roman"/>
          <w:i/>
          <w:lang w:val="fr-FR"/>
        </w:rPr>
        <w:t>*sq 4 mL : Chaque bouteille reconstituée avec 4 mL d’eau distillée avant d'utiliser.</w:t>
      </w:r>
    </w:p>
    <w:p w14:paraId="17E92EC4" w14:textId="77777777" w:rsidR="00903B91" w:rsidRPr="006069C4" w:rsidRDefault="00F27BEF" w:rsidP="00F26ED4">
      <w:pPr>
        <w:pStyle w:val="1"/>
        <w:spacing w:afterLines="50" w:after="120" w:line="240" w:lineRule="auto"/>
        <w:ind w:left="-5"/>
        <w:rPr>
          <w:rFonts w:ascii="Times New Roman" w:hAnsi="Times New Roman" w:cs="Times New Roman"/>
          <w:b w:val="0"/>
          <w:i/>
          <w:lang w:val="fr-FR"/>
        </w:rPr>
      </w:pPr>
      <w:r w:rsidRPr="006069C4">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689"/>
        <w:gridCol w:w="2342"/>
      </w:tblGrid>
      <w:tr w:rsidR="00882E7D" w:rsidRPr="00BA4685" w14:paraId="69C515DB" w14:textId="77777777" w:rsidTr="00A035ED">
        <w:trPr>
          <w:trHeight w:val="20"/>
        </w:trPr>
        <w:tc>
          <w:tcPr>
            <w:tcW w:w="2672" w:type="pct"/>
          </w:tcPr>
          <w:p w14:paraId="1702D944" w14:textId="77777777" w:rsidR="00882E7D" w:rsidRPr="00BA4685" w:rsidRDefault="00882E7D" w:rsidP="00F26ED4">
            <w:pPr>
              <w:spacing w:afterLines="50" w:after="120" w:line="240" w:lineRule="auto"/>
              <w:ind w:left="0" w:righ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Produit</w:t>
            </w:r>
            <w:proofErr w:type="spellEnd"/>
          </w:p>
        </w:tc>
        <w:tc>
          <w:tcPr>
            <w:tcW w:w="2328" w:type="pct"/>
          </w:tcPr>
          <w:p w14:paraId="6355B31C" w14:textId="77777777" w:rsidR="00882E7D" w:rsidRPr="00BA4685" w:rsidRDefault="00882E7D" w:rsidP="00F26ED4">
            <w:pPr>
              <w:spacing w:afterLines="50" w:after="120" w:line="240" w:lineRule="auto"/>
              <w:ind w:left="0" w:right="0" w:firstLine="0"/>
              <w:jc w:val="left"/>
              <w:rPr>
                <w:rFonts w:ascii="Times New Roman" w:hAnsi="Times New Roman" w:cs="Times New Roman"/>
                <w:b/>
                <w:sz w:val="15"/>
                <w:szCs w:val="15"/>
              </w:rPr>
            </w:pPr>
            <w:r>
              <w:rPr>
                <w:rFonts w:ascii="Times New Roman" w:eastAsia="Times New Roman" w:hAnsi="Times New Roman" w:cs="Times New Roman"/>
                <w:b/>
                <w:sz w:val="14"/>
              </w:rPr>
              <w:t>No. CATALOGUE</w:t>
            </w:r>
          </w:p>
        </w:tc>
      </w:tr>
      <w:tr w:rsidR="00882E7D" w:rsidRPr="00BA4685" w14:paraId="2AADDA5E" w14:textId="77777777" w:rsidTr="00A035ED">
        <w:trPr>
          <w:trHeight w:val="20"/>
        </w:trPr>
        <w:tc>
          <w:tcPr>
            <w:tcW w:w="2672" w:type="pct"/>
          </w:tcPr>
          <w:p w14:paraId="48E466D9" w14:textId="2740617A"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Calibrator Set, SS-B/La</w:t>
            </w:r>
          </w:p>
        </w:tc>
        <w:tc>
          <w:tcPr>
            <w:tcW w:w="2328" w:type="pct"/>
          </w:tcPr>
          <w:p w14:paraId="4CA3CA1A" w14:textId="10D9E7CE"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MY00201 (2 x 1 mL)</w:t>
            </w:r>
          </w:p>
          <w:p w14:paraId="7D4A6912" w14:textId="428D3597" w:rsidR="00882E7D" w:rsidRPr="00BA4685" w:rsidRDefault="00882E7D" w:rsidP="00F26ED4">
            <w:pPr>
              <w:spacing w:afterLines="50" w:after="120" w:line="240" w:lineRule="auto"/>
              <w:ind w:left="0" w:right="0"/>
              <w:jc w:val="left"/>
              <w:rPr>
                <w:rFonts w:ascii="Times New Roman" w:hAnsi="Times New Roman" w:cs="Times New Roman"/>
                <w:sz w:val="15"/>
                <w:szCs w:val="15"/>
              </w:rPr>
            </w:pPr>
            <w:r>
              <w:rPr>
                <w:rFonts w:ascii="Times New Roman" w:eastAsia="Times New Roman" w:hAnsi="Times New Roman" w:cs="Times New Roman"/>
                <w:sz w:val="14"/>
              </w:rPr>
              <w:t>MY00252 (4 x 1 mL)</w:t>
            </w:r>
          </w:p>
        </w:tc>
      </w:tr>
      <w:tr w:rsidR="00882E7D" w:rsidRPr="00BA4685" w14:paraId="66B6AEE8" w14:textId="77777777" w:rsidTr="00A035ED">
        <w:trPr>
          <w:trHeight w:val="20"/>
        </w:trPr>
        <w:tc>
          <w:tcPr>
            <w:tcW w:w="2672" w:type="pct"/>
          </w:tcPr>
          <w:p w14:paraId="7F64F535" w14:textId="4DEA0EA3"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Control Set, SS-B/La</w:t>
            </w:r>
          </w:p>
        </w:tc>
        <w:tc>
          <w:tcPr>
            <w:tcW w:w="2328" w:type="pct"/>
          </w:tcPr>
          <w:p w14:paraId="652BA7E1" w14:textId="2AC5D618"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MY00303 (2 x 1 mL)</w:t>
            </w:r>
          </w:p>
          <w:p w14:paraId="5F1FEC3C" w14:textId="56D4548E" w:rsidR="00882E7D" w:rsidRPr="00BA4685" w:rsidRDefault="00882E7D" w:rsidP="00F26ED4">
            <w:pPr>
              <w:spacing w:afterLines="50" w:after="120" w:line="240" w:lineRule="auto"/>
              <w:ind w:left="0" w:right="0"/>
              <w:jc w:val="left"/>
              <w:rPr>
                <w:rFonts w:ascii="Times New Roman" w:hAnsi="Times New Roman" w:cs="Times New Roman"/>
                <w:sz w:val="15"/>
                <w:szCs w:val="15"/>
              </w:rPr>
            </w:pPr>
            <w:r>
              <w:rPr>
                <w:rFonts w:ascii="Times New Roman" w:eastAsia="Times New Roman" w:hAnsi="Times New Roman" w:cs="Times New Roman"/>
                <w:sz w:val="14"/>
              </w:rPr>
              <w:t>MY00354 (4 x 1 mL)</w:t>
            </w:r>
          </w:p>
        </w:tc>
      </w:tr>
      <w:tr w:rsidR="00882E7D" w:rsidRPr="00BA4685" w14:paraId="24CEFB55" w14:textId="77777777" w:rsidTr="00A035ED">
        <w:trPr>
          <w:trHeight w:val="20"/>
        </w:trPr>
        <w:tc>
          <w:tcPr>
            <w:tcW w:w="2672" w:type="pct"/>
          </w:tcPr>
          <w:p w14:paraId="6B5BA616" w14:textId="4319C010"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BioCLIA Sample Diluent I</w:t>
            </w:r>
          </w:p>
        </w:tc>
        <w:tc>
          <w:tcPr>
            <w:tcW w:w="2328" w:type="pct"/>
          </w:tcPr>
          <w:p w14:paraId="35FF78ED" w14:textId="77777777"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MY00965</w:t>
            </w:r>
          </w:p>
        </w:tc>
      </w:tr>
      <w:tr w:rsidR="00882E7D" w:rsidRPr="00BA4685" w14:paraId="20A217E4" w14:textId="77777777" w:rsidTr="00A035ED">
        <w:trPr>
          <w:trHeight w:val="20"/>
        </w:trPr>
        <w:tc>
          <w:tcPr>
            <w:tcW w:w="2672" w:type="pct"/>
          </w:tcPr>
          <w:p w14:paraId="338CC08D" w14:textId="757C7823"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BioCLIA System Wash Buffer</w:t>
            </w:r>
          </w:p>
        </w:tc>
        <w:tc>
          <w:tcPr>
            <w:tcW w:w="2328" w:type="pct"/>
          </w:tcPr>
          <w:p w14:paraId="39C39E71" w14:textId="77777777"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MY00404</w:t>
            </w:r>
          </w:p>
        </w:tc>
      </w:tr>
      <w:tr w:rsidR="00882E7D" w:rsidRPr="00BA4685" w14:paraId="0F6217CF" w14:textId="77777777" w:rsidTr="00A035ED">
        <w:trPr>
          <w:trHeight w:val="20"/>
        </w:trPr>
        <w:tc>
          <w:tcPr>
            <w:tcW w:w="2672" w:type="pct"/>
          </w:tcPr>
          <w:p w14:paraId="057B3A35" w14:textId="150B81BA"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BioCLIA System Substrate</w:t>
            </w:r>
          </w:p>
        </w:tc>
        <w:tc>
          <w:tcPr>
            <w:tcW w:w="2328" w:type="pct"/>
          </w:tcPr>
          <w:p w14:paraId="6374B574" w14:textId="77777777"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MY00405</w:t>
            </w:r>
          </w:p>
        </w:tc>
      </w:tr>
      <w:tr w:rsidR="00882E7D" w:rsidRPr="00BA4685" w14:paraId="14546D19" w14:textId="77777777" w:rsidTr="00A035ED">
        <w:trPr>
          <w:trHeight w:val="20"/>
        </w:trPr>
        <w:tc>
          <w:tcPr>
            <w:tcW w:w="2672" w:type="pct"/>
          </w:tcPr>
          <w:p w14:paraId="41380C8F" w14:textId="39D3FFDD"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BioCLIA 6500</w:t>
            </w:r>
          </w:p>
        </w:tc>
        <w:tc>
          <w:tcPr>
            <w:tcW w:w="2328" w:type="pct"/>
          </w:tcPr>
          <w:p w14:paraId="1E4691CF" w14:textId="77777777" w:rsidR="00882E7D" w:rsidRPr="00BA4685" w:rsidRDefault="00882E7D" w:rsidP="00F26ED4">
            <w:pPr>
              <w:spacing w:afterLines="50" w:after="120" w:line="240" w:lineRule="auto"/>
              <w:ind w:left="0" w:right="0" w:firstLine="0"/>
              <w:jc w:val="left"/>
              <w:rPr>
                <w:rFonts w:ascii="Times New Roman" w:hAnsi="Times New Roman" w:cs="Times New Roman"/>
                <w:sz w:val="15"/>
                <w:szCs w:val="15"/>
              </w:rPr>
            </w:pPr>
            <w:r>
              <w:rPr>
                <w:rFonts w:ascii="Times New Roman" w:eastAsia="Times New Roman" w:hAnsi="Times New Roman" w:cs="Times New Roman"/>
                <w:sz w:val="14"/>
              </w:rPr>
              <w:t>MA00243</w:t>
            </w:r>
          </w:p>
        </w:tc>
      </w:tr>
      <w:tr w:rsidR="00165987" w:rsidRPr="006069C4" w14:paraId="14FCD0B5" w14:textId="77777777" w:rsidTr="00A035ED">
        <w:trPr>
          <w:trHeight w:val="20"/>
        </w:trPr>
        <w:tc>
          <w:tcPr>
            <w:tcW w:w="2672" w:type="pct"/>
          </w:tcPr>
          <w:p w14:paraId="3DB92FD3" w14:textId="26021B09" w:rsidR="00165987" w:rsidRPr="00FB482D" w:rsidRDefault="00165987" w:rsidP="005E354D">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Cuvettes</w:t>
            </w:r>
          </w:p>
        </w:tc>
        <w:tc>
          <w:tcPr>
            <w:tcW w:w="2328" w:type="pct"/>
          </w:tcPr>
          <w:p w14:paraId="046C7DDC" w14:textId="755DCE72" w:rsidR="00165987" w:rsidRPr="00FB482D" w:rsidRDefault="00165987" w:rsidP="005E354D">
            <w:pPr>
              <w:snapToGrid w:val="0"/>
              <w:spacing w:after="0" w:line="240" w:lineRule="auto"/>
              <w:ind w:left="0" w:firstLine="0"/>
              <w:jc w:val="left"/>
              <w:rPr>
                <w:rFonts w:ascii="Times New Roman" w:hAnsi="Times New Roman" w:cs="Times New Roman"/>
                <w:sz w:val="15"/>
                <w:szCs w:val="15"/>
                <w:lang w:val="fr-FR"/>
              </w:rPr>
            </w:pPr>
            <w:r w:rsidRPr="006069C4">
              <w:rPr>
                <w:rFonts w:ascii="Times New Roman" w:eastAsia="Times New Roman" w:hAnsi="Times New Roman" w:cs="Times New Roman"/>
                <w:sz w:val="14"/>
                <w:lang w:val="fr-FR"/>
              </w:rPr>
              <w:t>MA00244 (2000 pcs/bag)</w:t>
            </w:r>
          </w:p>
          <w:p w14:paraId="512509FB" w14:textId="77777777" w:rsidR="00165987" w:rsidRPr="00FB482D" w:rsidRDefault="00165987" w:rsidP="005E354D">
            <w:pPr>
              <w:snapToGrid w:val="0"/>
              <w:spacing w:after="160"/>
              <w:ind w:left="0" w:firstLine="0"/>
              <w:jc w:val="left"/>
              <w:rPr>
                <w:rFonts w:ascii="Times New Roman" w:hAnsi="Times New Roman" w:cs="Times New Roman"/>
                <w:sz w:val="15"/>
                <w:szCs w:val="15"/>
                <w:lang w:val="fr-FR"/>
              </w:rPr>
            </w:pPr>
            <w:r w:rsidRPr="006069C4">
              <w:rPr>
                <w:rFonts w:ascii="Times New Roman" w:eastAsia="Times New Roman" w:hAnsi="Times New Roman" w:cs="Times New Roman"/>
                <w:sz w:val="14"/>
                <w:lang w:val="fr-FR"/>
              </w:rPr>
              <w:t>MA00549 (65 pcs/box)</w:t>
            </w:r>
          </w:p>
        </w:tc>
      </w:tr>
      <w:tr w:rsidR="00165987" w:rsidRPr="00FB482D" w14:paraId="013A0FAF" w14:textId="77777777" w:rsidTr="00A035ED">
        <w:trPr>
          <w:trHeight w:val="20"/>
        </w:trPr>
        <w:tc>
          <w:tcPr>
            <w:tcW w:w="2672" w:type="pct"/>
          </w:tcPr>
          <w:p w14:paraId="41DF6028" w14:textId="1C5C101D" w:rsidR="00165987" w:rsidRPr="00FB482D" w:rsidRDefault="00165987" w:rsidP="005E354D">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(Small)</w:t>
            </w:r>
          </w:p>
        </w:tc>
        <w:tc>
          <w:tcPr>
            <w:tcW w:w="2328" w:type="pct"/>
          </w:tcPr>
          <w:p w14:paraId="3178C569" w14:textId="77777777" w:rsidR="00165987" w:rsidRPr="00FB482D" w:rsidRDefault="00165987" w:rsidP="005E354D">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MV00195</w:t>
            </w:r>
          </w:p>
        </w:tc>
      </w:tr>
      <w:tr w:rsidR="00165987" w:rsidRPr="00FB482D" w14:paraId="3AC37AF7" w14:textId="77777777" w:rsidTr="00A035ED">
        <w:trPr>
          <w:trHeight w:val="20"/>
        </w:trPr>
        <w:tc>
          <w:tcPr>
            <w:tcW w:w="2672" w:type="pct"/>
          </w:tcPr>
          <w:p w14:paraId="2B786B71" w14:textId="12E2E89A" w:rsidR="00165987" w:rsidRPr="00FB482D" w:rsidRDefault="00165987" w:rsidP="005E354D">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(Large)</w:t>
            </w:r>
          </w:p>
        </w:tc>
        <w:tc>
          <w:tcPr>
            <w:tcW w:w="2328" w:type="pct"/>
          </w:tcPr>
          <w:p w14:paraId="45BE90BD" w14:textId="77777777" w:rsidR="00165987" w:rsidRPr="00FB482D" w:rsidRDefault="00165987" w:rsidP="005E354D">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MV00196</w:t>
            </w:r>
          </w:p>
        </w:tc>
      </w:tr>
    </w:tbl>
    <w:p w14:paraId="01DFEA36" w14:textId="77777777" w:rsidR="00974667" w:rsidRDefault="00974667" w:rsidP="00F26ED4">
      <w:pPr>
        <w:spacing w:afterLines="50" w:after="120" w:line="240" w:lineRule="auto"/>
        <w:ind w:left="0" w:right="0" w:firstLine="0"/>
        <w:jc w:val="left"/>
        <w:rPr>
          <w:rFonts w:ascii="Times New Roman" w:hAnsi="Times New Roman" w:cs="Times New Roman"/>
          <w:b/>
        </w:rPr>
      </w:pPr>
    </w:p>
    <w:p w14:paraId="17AC0E02" w14:textId="53AF29B5" w:rsidR="00882E7D" w:rsidRPr="00031323" w:rsidRDefault="00882E7D" w:rsidP="00F26ED4">
      <w:pPr>
        <w:spacing w:afterLines="50" w:after="120" w:line="240" w:lineRule="auto"/>
        <w:ind w:left="0" w:right="0" w:firstLine="0"/>
        <w:jc w:val="left"/>
        <w:rPr>
          <w:rFonts w:ascii="Times New Roman" w:hAnsi="Times New Roman" w:cs="Times New Roman"/>
          <w:b/>
        </w:rPr>
      </w:pPr>
      <w:r>
        <w:rPr>
          <w:rFonts w:ascii="Times New Roman" w:eastAsia="Times New Roman" w:hAnsi="Times New Roman" w:cs="Times New Roman"/>
          <w:b/>
        </w:rPr>
        <w:t>MATÉRIAUX REQUIS</w:t>
      </w:r>
    </w:p>
    <w:p w14:paraId="3EA224BD" w14:textId="55DD7062" w:rsidR="00882E7D" w:rsidRPr="006069C4" w:rsidRDefault="00031323" w:rsidP="00F26ED4">
      <w:pPr>
        <w:tabs>
          <w:tab w:val="center" w:pos="1444"/>
        </w:tabs>
        <w:spacing w:afterLines="50" w:after="120" w:line="240" w:lineRule="auto"/>
        <w:ind w:left="360" w:right="0" w:hanging="360"/>
        <w:jc w:val="left"/>
        <w:rPr>
          <w:rFonts w:ascii="Times New Roman" w:hAnsi="Times New Roman" w:cs="Times New Roman"/>
          <w:b/>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Eau distillée ou déminéralisée</w:t>
      </w:r>
    </w:p>
    <w:p w14:paraId="53A49E7D" w14:textId="77777777" w:rsidR="00882E7D" w:rsidRPr="006069C4" w:rsidRDefault="00882E7D" w:rsidP="00F26ED4">
      <w:pPr>
        <w:spacing w:afterLines="50" w:after="120" w:line="240" w:lineRule="auto"/>
        <w:ind w:left="0" w:right="0" w:firstLine="0"/>
        <w:jc w:val="left"/>
        <w:rPr>
          <w:rFonts w:ascii="Times New Roman" w:hAnsi="Times New Roman" w:cs="Times New Roman"/>
          <w:b/>
          <w:lang w:val="fr-FR"/>
        </w:rPr>
      </w:pPr>
      <w:r w:rsidRPr="006069C4">
        <w:rPr>
          <w:rFonts w:ascii="Times New Roman" w:eastAsia="Times New Roman" w:hAnsi="Times New Roman" w:cs="Times New Roman"/>
          <w:b/>
          <w:lang w:val="fr-FR"/>
        </w:rPr>
        <w:t>STOCKAGE ET STABILITÉ</w:t>
      </w:r>
    </w:p>
    <w:p w14:paraId="6D611206" w14:textId="2E7AE6E5" w:rsidR="00882E7D" w:rsidRPr="006069C4" w:rsidRDefault="00031323" w:rsidP="00F26ED4">
      <w:pPr>
        <w:spacing w:afterLines="50" w:after="120" w:line="240" w:lineRule="auto"/>
        <w:ind w:left="422" w:right="0" w:hanging="422"/>
        <w:jc w:val="left"/>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Conserver le kit à 2-8 ℃.</w:t>
      </w:r>
    </w:p>
    <w:p w14:paraId="3FFD709B" w14:textId="52626620" w:rsidR="00882E7D" w:rsidRPr="006069C4" w:rsidRDefault="00031323" w:rsidP="00F26ED4">
      <w:pPr>
        <w:spacing w:afterLines="50" w:after="120" w:line="240" w:lineRule="auto"/>
        <w:ind w:left="422" w:right="0" w:hanging="422"/>
        <w:jc w:val="left"/>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La durée de conservation du kit non ouvert est de 12 mois.</w:t>
      </w:r>
    </w:p>
    <w:p w14:paraId="49F3590C" w14:textId="40FC9CF9" w:rsidR="00882E7D" w:rsidRPr="006069C4" w:rsidRDefault="00031323" w:rsidP="00F26ED4">
      <w:pPr>
        <w:spacing w:afterLines="50" w:after="120" w:line="240" w:lineRule="auto"/>
        <w:ind w:left="422" w:right="0" w:hanging="422"/>
        <w:jc w:val="left"/>
        <w:rPr>
          <w:rFonts w:ascii="Times New Roman" w:eastAsiaTheme="minorEastAsia" w:hAnsi="Times New Roman" w:cs="Times New Roman"/>
          <w:color w:val="auto"/>
          <w:kern w:val="0"/>
          <w:szCs w:val="18"/>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1EF21068" w14:textId="77777777" w:rsidR="00031323" w:rsidRPr="006069C4" w:rsidRDefault="00031323" w:rsidP="00974667">
      <w:pPr>
        <w:spacing w:afterLines="50" w:after="120" w:line="240" w:lineRule="auto"/>
        <w:ind w:left="-5" w:right="221"/>
        <w:jc w:val="left"/>
        <w:rPr>
          <w:rFonts w:ascii="Times New Roman" w:hAnsi="Times New Roman" w:cs="Times New Roman"/>
          <w:b/>
          <w:lang w:val="fr-FR"/>
        </w:rPr>
      </w:pPr>
      <w:r w:rsidRPr="006069C4">
        <w:rPr>
          <w:rFonts w:ascii="Times New Roman" w:eastAsia="Times New Roman" w:hAnsi="Times New Roman" w:cs="Times New Roman"/>
          <w:b/>
          <w:lang w:val="fr-FR"/>
        </w:rPr>
        <w:t>PRÉLÈVEMENT, STOCKAGE ET MANIPULATION DES ÉCHANTILLONS</w:t>
      </w:r>
    </w:p>
    <w:p w14:paraId="476C2A31" w14:textId="557C1512" w:rsidR="00031323" w:rsidRPr="006069C4" w:rsidRDefault="00F26ED4" w:rsidP="00F26ED4">
      <w:pPr>
        <w:spacing w:afterLines="50" w:after="120" w:line="240" w:lineRule="auto"/>
        <w:ind w:left="-5" w:right="1128"/>
        <w:jc w:val="left"/>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 sérum veineux peut être utilisé.</w:t>
      </w:r>
    </w:p>
    <w:p w14:paraId="1B9B6D6C" w14:textId="7CA013E9" w:rsidR="00031323" w:rsidRPr="006069C4" w:rsidRDefault="00F26ED4" w:rsidP="00F26ED4">
      <w:pPr>
        <w:spacing w:afterLines="50" w:after="120" w:line="240" w:lineRule="auto"/>
        <w:ind w:left="422" w:right="6" w:hanging="422"/>
        <w:rPr>
          <w:rFonts w:ascii="Times New Roman" w:eastAsia="Wingdings"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Prélever des échantillons de sang en utilisant les procédures standard.</w:t>
      </w:r>
    </w:p>
    <w:p w14:paraId="34C196FC" w14:textId="25FA96F1" w:rsidR="00031323" w:rsidRPr="006069C4" w:rsidRDefault="00F26ED4"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 sérum à tester doit être clair et exempt d'hémolyse.</w:t>
      </w:r>
    </w:p>
    <w:p w14:paraId="5F427FF4" w14:textId="4D6EBEEC" w:rsidR="00903B91" w:rsidRPr="006069C4" w:rsidRDefault="00F26ED4"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7911B376" w14:textId="2D79E226" w:rsidR="00903B91" w:rsidRPr="006069C4" w:rsidRDefault="00F26ED4"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 échantillons peuvent être réfrigérés à 2-8 °C jusqu'à sept jours ou conservés à -20 °C jusqu'à six mois.</w:t>
      </w:r>
    </w:p>
    <w:p w14:paraId="2D6FE290" w14:textId="182273A0" w:rsidR="00903B91" w:rsidRPr="006069C4" w:rsidRDefault="00F26ED4"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Les échantillons peuvent être conservés à bord sur l'instrument BioCLIA à température ambiante (18-25 °C) jusqu'à 2 heures.</w:t>
      </w:r>
    </w:p>
    <w:p w14:paraId="782DAB3E" w14:textId="40C1D6E6" w:rsidR="00903B91" w:rsidRPr="006069C4" w:rsidRDefault="00F26ED4"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Éviter les congélations et décongélations répétées.</w:t>
      </w:r>
    </w:p>
    <w:p w14:paraId="4AB90F5B"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MODE OPÉRATOIRE</w:t>
      </w:r>
    </w:p>
    <w:p w14:paraId="60004BEE"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1275B3F8"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Notez qu'il est important d'effectuer toutes les procédures de maintenance de routine pour des performances optimales.</w:t>
      </w:r>
    </w:p>
    <w:p w14:paraId="5468F195"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Reconstitution d'Antigène Biotinylé Lyophilisé</w:t>
      </w:r>
    </w:p>
    <w:p w14:paraId="41EAABE2"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 xml:space="preserve">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w:t>
      </w:r>
      <w:r w:rsidRPr="006069C4">
        <w:rPr>
          <w:rFonts w:ascii="Times New Roman" w:eastAsia="Times New Roman" w:hAnsi="Times New Roman" w:cs="Times New Roman"/>
          <w:lang w:val="fr-FR"/>
        </w:rPr>
        <w:t>flacons de solution reconstituée dans le flacon vide fourni avant d'utiliser.</w:t>
      </w:r>
    </w:p>
    <w:p w14:paraId="2FAE52CE"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Dilution de l'échantillon</w:t>
      </w:r>
    </w:p>
    <w:p w14:paraId="44E119A0"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4E363A79"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Calibration</w:t>
      </w:r>
    </w:p>
    <w:p w14:paraId="46E03399"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38D66172"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234A04E5"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Contrôle</w:t>
      </w:r>
    </w:p>
    <w:p w14:paraId="5061D610"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34F5800C"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Chaque laboratoire doit établir ses propres plages de référence.</w:t>
      </w:r>
    </w:p>
    <w:p w14:paraId="44C6FEBA"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Réalisation de l’analyse</w:t>
      </w:r>
    </w:p>
    <w:p w14:paraId="71ADDEF7" w14:textId="7D30F343" w:rsidR="00903B91" w:rsidRPr="006069C4" w:rsidRDefault="00035674" w:rsidP="00F26ED4">
      <w:pPr>
        <w:spacing w:afterLines="50" w:after="120" w:line="240" w:lineRule="auto"/>
        <w:ind w:left="360" w:right="6" w:hanging="360"/>
        <w:rPr>
          <w:rFonts w:ascii="Times New Roman" w:hAnsi="Times New Roman" w:cs="Times New Roman"/>
          <w:lang w:val="fr-FR"/>
        </w:rPr>
      </w:pPr>
      <w:r w:rsidRPr="006069C4">
        <w:rPr>
          <w:rFonts w:ascii="Times New Roman" w:eastAsia="Times New Roman" w:hAnsi="Times New Roman" w:cs="Times New Roman"/>
          <w:lang w:val="fr-FR"/>
        </w:rPr>
        <w:t>1.</w:t>
      </w:r>
      <w:r w:rsidRPr="006069C4">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2A287CB6" w14:textId="6AA2A8C1" w:rsidR="00903B91" w:rsidRPr="006069C4" w:rsidRDefault="00035674" w:rsidP="00F26ED4">
      <w:pPr>
        <w:spacing w:afterLines="50" w:after="120" w:line="240" w:lineRule="auto"/>
        <w:ind w:left="360" w:right="6" w:hanging="360"/>
        <w:rPr>
          <w:rFonts w:ascii="Times New Roman" w:hAnsi="Times New Roman" w:cs="Times New Roman"/>
          <w:lang w:val="fr-FR"/>
        </w:rPr>
      </w:pPr>
      <w:r w:rsidRPr="006069C4">
        <w:rPr>
          <w:rFonts w:ascii="Times New Roman" w:eastAsia="Times New Roman" w:hAnsi="Times New Roman" w:cs="Times New Roman"/>
          <w:lang w:val="fr-FR"/>
        </w:rPr>
        <w:t>2.</w:t>
      </w:r>
      <w:r w:rsidRPr="006069C4">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9CC0030" w14:textId="181B4E97" w:rsidR="00903B91" w:rsidRPr="006069C4" w:rsidRDefault="00035674" w:rsidP="00F26ED4">
      <w:pPr>
        <w:spacing w:afterLines="50" w:after="120" w:line="240" w:lineRule="auto"/>
        <w:ind w:left="360" w:right="6" w:hanging="360"/>
        <w:rPr>
          <w:rFonts w:ascii="Times New Roman" w:hAnsi="Times New Roman" w:cs="Times New Roman"/>
          <w:lang w:val="fr-FR"/>
        </w:rPr>
      </w:pPr>
      <w:r w:rsidRPr="006069C4">
        <w:rPr>
          <w:rFonts w:ascii="Times New Roman" w:eastAsia="Times New Roman" w:hAnsi="Times New Roman" w:cs="Times New Roman"/>
          <w:lang w:val="fr-FR"/>
        </w:rPr>
        <w:t>3.</w:t>
      </w:r>
      <w:r w:rsidRPr="006069C4">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1D8B76A6" w14:textId="48E86FF1" w:rsidR="00903B91" w:rsidRPr="006069C4" w:rsidRDefault="00035674" w:rsidP="00F26ED4">
      <w:pPr>
        <w:spacing w:afterLines="50" w:after="120" w:line="240" w:lineRule="auto"/>
        <w:ind w:left="360" w:right="6" w:hanging="360"/>
        <w:rPr>
          <w:rFonts w:ascii="Times New Roman" w:hAnsi="Times New Roman" w:cs="Times New Roman"/>
          <w:lang w:val="fr-FR"/>
        </w:rPr>
      </w:pPr>
      <w:r w:rsidRPr="006069C4">
        <w:rPr>
          <w:rFonts w:ascii="Times New Roman" w:eastAsia="Times New Roman" w:hAnsi="Times New Roman" w:cs="Times New Roman"/>
          <w:lang w:val="fr-FR"/>
        </w:rPr>
        <w:t>4.</w:t>
      </w:r>
      <w:r w:rsidRPr="006069C4">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2C9370B"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CALCUL DES RÉSULTATS</w:t>
      </w:r>
    </w:p>
    <w:p w14:paraId="7C4F9C02"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 calcul et l'interprétation des résultats seront effectués automatiquement par le logiciel sur l'instrument BioCLIA.</w:t>
      </w:r>
    </w:p>
    <w:p w14:paraId="0B008956"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INTERPRÉTATION DES RÉSULTATS</w:t>
      </w:r>
    </w:p>
    <w:p w14:paraId="7E3A3FAB"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Les échantillons avec une concentration &lt;20 RU/mL doivent être interprétés comme négatifs ;</w:t>
      </w:r>
    </w:p>
    <w:p w14:paraId="519E5335"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Les échantillons avec une concentration ≥20 RU/mL doivent être interprétés comme positifs.</w:t>
      </w:r>
    </w:p>
    <w:p w14:paraId="6C603EE5"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44A7E8DB"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DÉTERMINATION DE LA VALEUR SEUIL</w:t>
      </w:r>
    </w:p>
    <w:p w14:paraId="391E171F"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0DAA0B3B"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CARACTÉRISTIQUES DE PERFORMANCE</w:t>
      </w:r>
    </w:p>
    <w:p w14:paraId="218D39E0"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PRÉCISION / RÉCUPÉRATION ENRICHIE</w:t>
      </w:r>
    </w:p>
    <w:p w14:paraId="7C5582FE" w14:textId="6ADDD840" w:rsidR="00903B91" w:rsidRPr="00A035ED" w:rsidRDefault="00F27BEF" w:rsidP="00F26ED4">
      <w:pPr>
        <w:spacing w:afterLines="50" w:after="120" w:line="240" w:lineRule="auto"/>
        <w:ind w:left="-5" w:right="6"/>
        <w:rPr>
          <w:rFonts w:ascii="Times New Roman" w:eastAsia="Times New Roman" w:hAnsi="Times New Roman" w:cs="Times New Roman"/>
        </w:rPr>
      </w:pPr>
      <w:r w:rsidRPr="006069C4">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6069C4">
        <w:rPr>
          <w:rFonts w:ascii="Times New Roman" w:eastAsia="Times New Roman" w:hAnsi="Times New Roman" w:cs="Times New Roman"/>
          <w:lang w:val="fr-FR"/>
        </w:rPr>
        <w:t>bas</w:t>
      </w:r>
      <w:r w:rsidRPr="006069C4">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w:t>
      </w:r>
      <w:r w:rsidRPr="006069C4">
        <w:rPr>
          <w:rFonts w:ascii="Times New Roman" w:eastAsia="Times New Roman" w:hAnsi="Times New Roman" w:cs="Times New Roman"/>
          <w:lang w:val="fr-FR"/>
        </w:rPr>
        <w:lastRenderedPageBreak/>
        <w:t xml:space="preserve">chaque échantillon a été testé en triple exemplaire. La récupération enrichie pour la concentration d'autoanticorps dirigés contre un antigène spécifique a été calculée. </w:t>
      </w:r>
      <w:r w:rsidRPr="00A035ED">
        <w:rPr>
          <w:rFonts w:ascii="Times New Roman" w:eastAsia="Times New Roman" w:hAnsi="Times New Roman" w:cs="Times New Roman"/>
        </w:rPr>
        <w:t>*</w:t>
      </w:r>
    </w:p>
    <w:tbl>
      <w:tblPr>
        <w:tblStyle w:val="a3"/>
        <w:tblW w:w="5000" w:type="pct"/>
        <w:tblLayout w:type="fixed"/>
        <w:tblLook w:val="04A0" w:firstRow="1" w:lastRow="0" w:firstColumn="1" w:lastColumn="0" w:noHBand="0" w:noVBand="1"/>
      </w:tblPr>
      <w:tblGrid>
        <w:gridCol w:w="847"/>
        <w:gridCol w:w="562"/>
        <w:gridCol w:w="596"/>
        <w:gridCol w:w="843"/>
        <w:gridCol w:w="834"/>
        <w:gridCol w:w="709"/>
        <w:gridCol w:w="640"/>
      </w:tblGrid>
      <w:tr w:rsidR="005D1259" w:rsidRPr="00BA4685" w14:paraId="72A55FAA" w14:textId="77777777" w:rsidTr="00A035ED">
        <w:tc>
          <w:tcPr>
            <w:tcW w:w="841" w:type="pct"/>
          </w:tcPr>
          <w:p w14:paraId="46D9074A"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
        </w:tc>
        <w:tc>
          <w:tcPr>
            <w:tcW w:w="1989" w:type="pct"/>
            <w:gridSpan w:val="3"/>
          </w:tcPr>
          <w:p w14:paraId="0EF98DDC"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171" w:type="pct"/>
            <w:gridSpan w:val="3"/>
          </w:tcPr>
          <w:p w14:paraId="16C3DA96"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5D1259" w:rsidRPr="00BA4685" w14:paraId="0E3F98B7" w14:textId="77777777" w:rsidTr="00A035ED">
        <w:tc>
          <w:tcPr>
            <w:tcW w:w="841" w:type="pct"/>
          </w:tcPr>
          <w:p w14:paraId="4D53FF48"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559" w:type="pct"/>
          </w:tcPr>
          <w:p w14:paraId="2A75572E" w14:textId="77777777" w:rsidR="00F26ED4" w:rsidRPr="00BA4685" w:rsidRDefault="00F26ED4" w:rsidP="007F0362">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592" w:type="pct"/>
          </w:tcPr>
          <w:p w14:paraId="729E5A5F" w14:textId="77777777" w:rsidR="00F26ED4" w:rsidRPr="00BA4685" w:rsidRDefault="00F26ED4" w:rsidP="007F0362">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838" w:type="pct"/>
          </w:tcPr>
          <w:p w14:paraId="3FFDE679" w14:textId="77777777" w:rsidR="00F26ED4" w:rsidRPr="00BA4685" w:rsidRDefault="00F26ED4" w:rsidP="007F0362">
            <w:pPr>
              <w:widowControl w:val="0"/>
              <w:autoSpaceDE w:val="0"/>
              <w:autoSpaceDN w:val="0"/>
              <w:adjustRightInd w:val="0"/>
              <w:snapToGrid w:val="0"/>
              <w:spacing w:after="0" w:line="240" w:lineRule="auto"/>
              <w:ind w:left="0" w:righ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829" w:type="pct"/>
          </w:tcPr>
          <w:p w14:paraId="0A7F8275"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705" w:type="pct"/>
          </w:tcPr>
          <w:p w14:paraId="58BC7574"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637" w:type="pct"/>
          </w:tcPr>
          <w:p w14:paraId="50F2D0C3"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5D1259" w:rsidRPr="00BA4685" w14:paraId="1431380F" w14:textId="77777777" w:rsidTr="00A035ED">
        <w:tc>
          <w:tcPr>
            <w:tcW w:w="841" w:type="pct"/>
          </w:tcPr>
          <w:p w14:paraId="38D27015"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Neat</w:t>
            </w:r>
          </w:p>
        </w:tc>
        <w:tc>
          <w:tcPr>
            <w:tcW w:w="559" w:type="pct"/>
          </w:tcPr>
          <w:p w14:paraId="7C22BA08" w14:textId="3D36B9D1"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50,11</w:t>
            </w:r>
          </w:p>
        </w:tc>
        <w:tc>
          <w:tcPr>
            <w:tcW w:w="592" w:type="pct"/>
          </w:tcPr>
          <w:p w14:paraId="5B47AE08"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838" w:type="pct"/>
          </w:tcPr>
          <w:p w14:paraId="67EC3CC0"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829" w:type="pct"/>
          </w:tcPr>
          <w:p w14:paraId="6CE37567" w14:textId="01FC9950"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103,92</w:t>
            </w:r>
          </w:p>
        </w:tc>
        <w:tc>
          <w:tcPr>
            <w:tcW w:w="705" w:type="pct"/>
          </w:tcPr>
          <w:p w14:paraId="6D1BE095"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637" w:type="pct"/>
          </w:tcPr>
          <w:p w14:paraId="6183B12F"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p>
        </w:tc>
      </w:tr>
      <w:tr w:rsidR="005D1259" w:rsidRPr="00BA4685" w14:paraId="2134342A" w14:textId="77777777" w:rsidTr="00A035ED">
        <w:tc>
          <w:tcPr>
            <w:tcW w:w="841" w:type="pct"/>
          </w:tcPr>
          <w:p w14:paraId="3F406513" w14:textId="77777777"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100 RU/mL</w:t>
            </w:r>
          </w:p>
        </w:tc>
        <w:tc>
          <w:tcPr>
            <w:tcW w:w="559" w:type="pct"/>
          </w:tcPr>
          <w:p w14:paraId="24726AA3" w14:textId="66678C39"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57,32</w:t>
            </w:r>
          </w:p>
        </w:tc>
        <w:tc>
          <w:tcPr>
            <w:tcW w:w="592" w:type="pct"/>
          </w:tcPr>
          <w:p w14:paraId="5471B5CC" w14:textId="093387B7"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55,1</w:t>
            </w:r>
          </w:p>
        </w:tc>
        <w:tc>
          <w:tcPr>
            <w:tcW w:w="838" w:type="pct"/>
          </w:tcPr>
          <w:p w14:paraId="295830FF" w14:textId="670BA2D9"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104,0 %</w:t>
            </w:r>
          </w:p>
        </w:tc>
        <w:tc>
          <w:tcPr>
            <w:tcW w:w="829" w:type="pct"/>
          </w:tcPr>
          <w:p w14:paraId="375C70F7" w14:textId="16ECB9A6"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99,13</w:t>
            </w:r>
          </w:p>
        </w:tc>
        <w:tc>
          <w:tcPr>
            <w:tcW w:w="705" w:type="pct"/>
          </w:tcPr>
          <w:p w14:paraId="706694C3" w14:textId="6F3F986F"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103,5</w:t>
            </w:r>
          </w:p>
        </w:tc>
        <w:tc>
          <w:tcPr>
            <w:tcW w:w="637" w:type="pct"/>
          </w:tcPr>
          <w:p w14:paraId="2A65DF4C" w14:textId="155FF87E"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97,1 %</w:t>
            </w:r>
          </w:p>
        </w:tc>
      </w:tr>
      <w:tr w:rsidR="005D1259" w:rsidRPr="00BA4685" w14:paraId="1FC01DE8" w14:textId="77777777" w:rsidTr="00A035ED">
        <w:tc>
          <w:tcPr>
            <w:tcW w:w="841" w:type="pct"/>
          </w:tcPr>
          <w:p w14:paraId="6AC1E2A8" w14:textId="77777777"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200 RU/mL</w:t>
            </w:r>
          </w:p>
        </w:tc>
        <w:tc>
          <w:tcPr>
            <w:tcW w:w="559" w:type="pct"/>
          </w:tcPr>
          <w:p w14:paraId="2B21381A" w14:textId="77C37986"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64,01</w:t>
            </w:r>
          </w:p>
        </w:tc>
        <w:tc>
          <w:tcPr>
            <w:tcW w:w="592" w:type="pct"/>
          </w:tcPr>
          <w:p w14:paraId="3471F498" w14:textId="732A3F35"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65,1</w:t>
            </w:r>
          </w:p>
        </w:tc>
        <w:tc>
          <w:tcPr>
            <w:tcW w:w="838" w:type="pct"/>
          </w:tcPr>
          <w:p w14:paraId="12C13913" w14:textId="52050C11"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98,3 %</w:t>
            </w:r>
          </w:p>
        </w:tc>
        <w:tc>
          <w:tcPr>
            <w:tcW w:w="829" w:type="pct"/>
          </w:tcPr>
          <w:p w14:paraId="19B736D1" w14:textId="129AC57D"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110,97</w:t>
            </w:r>
          </w:p>
        </w:tc>
        <w:tc>
          <w:tcPr>
            <w:tcW w:w="705" w:type="pct"/>
          </w:tcPr>
          <w:p w14:paraId="24BEAA26" w14:textId="78AB7313"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113,5</w:t>
            </w:r>
          </w:p>
        </w:tc>
        <w:tc>
          <w:tcPr>
            <w:tcW w:w="637" w:type="pct"/>
          </w:tcPr>
          <w:p w14:paraId="41922C73" w14:textId="4BA7901E" w:rsidR="005D1259"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95,2 %</w:t>
            </w:r>
          </w:p>
        </w:tc>
      </w:tr>
      <w:tr w:rsidR="005D1259" w:rsidRPr="00BA4685" w14:paraId="52245FA2" w14:textId="77777777" w:rsidTr="00A035ED">
        <w:tc>
          <w:tcPr>
            <w:tcW w:w="841" w:type="pct"/>
          </w:tcPr>
          <w:p w14:paraId="284816DD" w14:textId="77777777" w:rsidR="00F26ED4" w:rsidRPr="00BA4685" w:rsidRDefault="00F26ED4"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559" w:type="pct"/>
          </w:tcPr>
          <w:p w14:paraId="70A1DDFF" w14:textId="22A97F5F"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74,99</w:t>
            </w:r>
          </w:p>
        </w:tc>
        <w:tc>
          <w:tcPr>
            <w:tcW w:w="592" w:type="pct"/>
          </w:tcPr>
          <w:p w14:paraId="0CCE64F1" w14:textId="6D1A81C4"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74,1</w:t>
            </w:r>
          </w:p>
        </w:tc>
        <w:tc>
          <w:tcPr>
            <w:tcW w:w="838" w:type="pct"/>
          </w:tcPr>
          <w:p w14:paraId="65033B34" w14:textId="10158472"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99,9 %</w:t>
            </w:r>
          </w:p>
        </w:tc>
        <w:tc>
          <w:tcPr>
            <w:tcW w:w="829" w:type="pct"/>
          </w:tcPr>
          <w:p w14:paraId="480328EF" w14:textId="486CFCDA"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120,96</w:t>
            </w:r>
          </w:p>
        </w:tc>
        <w:tc>
          <w:tcPr>
            <w:tcW w:w="705" w:type="pct"/>
          </w:tcPr>
          <w:p w14:paraId="3C463A02" w14:textId="35D6CB03"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123,5</w:t>
            </w:r>
          </w:p>
        </w:tc>
        <w:tc>
          <w:tcPr>
            <w:tcW w:w="637" w:type="pct"/>
          </w:tcPr>
          <w:p w14:paraId="6D2C28C1" w14:textId="628D2B87" w:rsidR="00F26ED4" w:rsidRPr="00BA4685" w:rsidRDefault="005D1259" w:rsidP="005D1259">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97,9 %</w:t>
            </w:r>
          </w:p>
        </w:tc>
      </w:tr>
    </w:tbl>
    <w:p w14:paraId="64E8BF2F" w14:textId="208D291D" w:rsidR="00903B91" w:rsidRPr="006069C4" w:rsidRDefault="00F27BEF" w:rsidP="00F26ED4">
      <w:pPr>
        <w:spacing w:afterLines="50" w:after="120" w:line="240" w:lineRule="auto"/>
        <w:ind w:left="0" w:right="0" w:firstLine="0"/>
        <w:jc w:val="left"/>
        <w:rPr>
          <w:rFonts w:ascii="Times New Roman" w:hAnsi="Times New Roman" w:cs="Times New Roman"/>
          <w:sz w:val="13"/>
          <w:lang w:val="fr-FR"/>
        </w:rPr>
      </w:pPr>
      <w:r w:rsidRPr="006069C4">
        <w:rPr>
          <w:rFonts w:ascii="Times New Roman" w:eastAsia="Times New Roman" w:hAnsi="Times New Roman" w:cs="Times New Roman"/>
          <w:sz w:val="12"/>
          <w:lang w:val="fr-FR"/>
        </w:rPr>
        <w:t>*Données représentatives</w:t>
      </w:r>
      <w:r w:rsidR="006069C4">
        <w:rPr>
          <w:rFonts w:ascii="Times New Roman" w:eastAsia="Times New Roman" w:hAnsi="Times New Roman" w:cs="Times New Roman"/>
          <w:sz w:val="12"/>
          <w:lang w:val="fr-FR"/>
        </w:rPr>
        <w:t xml:space="preserve"> </w:t>
      </w:r>
      <w:r w:rsidRPr="006069C4">
        <w:rPr>
          <w:rFonts w:ascii="Times New Roman" w:eastAsia="Times New Roman" w:hAnsi="Times New Roman" w:cs="Times New Roman"/>
          <w:sz w:val="12"/>
          <w:lang w:val="fr-FR"/>
        </w:rPr>
        <w:t>; les résultats dans les laboratoires individuels peuvent différer de ces données.</w:t>
      </w:r>
    </w:p>
    <w:p w14:paraId="76504A2F"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TRAÇABILITÉ</w:t>
      </w:r>
    </w:p>
    <w:p w14:paraId="4D2EE8A5"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5FA27A93"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PRÉCISION</w:t>
      </w:r>
    </w:p>
    <w:p w14:paraId="367ACFCC"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Une étude basée sur les orientations du (NCCLS) document EP-A 18 a été réalisée.</w:t>
      </w:r>
    </w:p>
    <w:p w14:paraId="4D60AA3A" w14:textId="77777777"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b/>
          <w:lang w:val="fr-FR"/>
        </w:rPr>
        <w:t xml:space="preserve">Précision intra-essai </w:t>
      </w:r>
      <w:r w:rsidRPr="006069C4">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181D215F" w14:textId="1C455C5C" w:rsidR="00903B91" w:rsidRDefault="00F27BEF" w:rsidP="00F26ED4">
      <w:pPr>
        <w:spacing w:afterLines="50" w:after="120" w:line="240" w:lineRule="auto"/>
        <w:ind w:left="-5" w:right="6"/>
        <w:rPr>
          <w:rFonts w:ascii="Times New Roman" w:hAnsi="Times New Roman" w:cs="Times New Roman"/>
          <w:vertAlign w:val="superscript"/>
        </w:rPr>
      </w:pPr>
      <w:r w:rsidRPr="006069C4">
        <w:rPr>
          <w:rFonts w:ascii="Times New Roman" w:eastAsia="Times New Roman" w:hAnsi="Times New Roman" w:cs="Times New Roman"/>
          <w:b/>
          <w:lang w:val="fr-FR"/>
        </w:rPr>
        <w:t xml:space="preserve">Précision inter-essai </w:t>
      </w:r>
      <w:r w:rsidRPr="006069C4">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4F226C6D" w14:textId="77777777" w:rsidR="006539EE" w:rsidRDefault="006539EE" w:rsidP="006539EE">
      <w:pPr>
        <w:spacing w:afterLines="50" w:after="120" w:line="240" w:lineRule="auto"/>
        <w:ind w:left="-5" w:right="36"/>
        <w:jc w:val="center"/>
        <w:rPr>
          <w:rFonts w:ascii="Times New Roman"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979"/>
        <w:gridCol w:w="979"/>
        <w:gridCol w:w="979"/>
        <w:gridCol w:w="979"/>
      </w:tblGrid>
      <w:tr w:rsidR="006539EE" w:rsidRPr="00BA4685" w14:paraId="543B9D7A" w14:textId="77777777" w:rsidTr="006539EE">
        <w:tc>
          <w:tcPr>
            <w:tcW w:w="1377" w:type="pct"/>
            <w:tcBorders>
              <w:top w:val="single" w:sz="4" w:space="0" w:color="auto"/>
              <w:bottom w:val="single" w:sz="4" w:space="0" w:color="auto"/>
            </w:tcBorders>
          </w:tcPr>
          <w:p w14:paraId="76A66D88"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Intra-</w:t>
            </w:r>
            <w:proofErr w:type="spellStart"/>
            <w:r>
              <w:rPr>
                <w:rFonts w:ascii="Times New Roman" w:eastAsia="Times New Roman" w:hAnsi="Times New Roman" w:cs="Times New Roman"/>
                <w:sz w:val="14"/>
              </w:rPr>
              <w:t>Essai</w:t>
            </w:r>
            <w:proofErr w:type="spellEnd"/>
          </w:p>
        </w:tc>
        <w:tc>
          <w:tcPr>
            <w:tcW w:w="906" w:type="pct"/>
            <w:tcBorders>
              <w:top w:val="single" w:sz="4" w:space="0" w:color="auto"/>
              <w:bottom w:val="single" w:sz="4" w:space="0" w:color="auto"/>
            </w:tcBorders>
          </w:tcPr>
          <w:p w14:paraId="69C4F5BC"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906" w:type="pct"/>
            <w:tcBorders>
              <w:top w:val="single" w:sz="4" w:space="0" w:color="auto"/>
              <w:bottom w:val="single" w:sz="4" w:space="0" w:color="auto"/>
            </w:tcBorders>
          </w:tcPr>
          <w:p w14:paraId="44142CE6"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906" w:type="pct"/>
            <w:tcBorders>
              <w:top w:val="single" w:sz="4" w:space="0" w:color="auto"/>
              <w:bottom w:val="single" w:sz="4" w:space="0" w:color="auto"/>
            </w:tcBorders>
          </w:tcPr>
          <w:p w14:paraId="550B5A35"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906" w:type="pct"/>
            <w:tcBorders>
              <w:top w:val="single" w:sz="4" w:space="0" w:color="auto"/>
              <w:bottom w:val="single" w:sz="4" w:space="0" w:color="auto"/>
            </w:tcBorders>
          </w:tcPr>
          <w:p w14:paraId="2F907740"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6539EE" w:rsidRPr="00BA4685" w14:paraId="5C9E33DF" w14:textId="77777777" w:rsidTr="006539EE">
        <w:tc>
          <w:tcPr>
            <w:tcW w:w="1377" w:type="pct"/>
            <w:tcBorders>
              <w:top w:val="single" w:sz="4" w:space="0" w:color="auto"/>
            </w:tcBorders>
          </w:tcPr>
          <w:p w14:paraId="0E153940" w14:textId="559F4C12"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906" w:type="pct"/>
            <w:tcBorders>
              <w:top w:val="single" w:sz="4" w:space="0" w:color="auto"/>
            </w:tcBorders>
          </w:tcPr>
          <w:p w14:paraId="5F41FD40" w14:textId="00F81D75"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9,93</w:t>
            </w:r>
          </w:p>
        </w:tc>
        <w:tc>
          <w:tcPr>
            <w:tcW w:w="906" w:type="pct"/>
            <w:tcBorders>
              <w:top w:val="single" w:sz="4" w:space="0" w:color="auto"/>
            </w:tcBorders>
          </w:tcPr>
          <w:p w14:paraId="019D7884" w14:textId="52F5EB7A"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19,41</w:t>
            </w:r>
          </w:p>
        </w:tc>
        <w:tc>
          <w:tcPr>
            <w:tcW w:w="906" w:type="pct"/>
            <w:tcBorders>
              <w:top w:val="single" w:sz="4" w:space="0" w:color="auto"/>
            </w:tcBorders>
          </w:tcPr>
          <w:p w14:paraId="11250186" w14:textId="2B51A1A3"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101,09</w:t>
            </w:r>
          </w:p>
        </w:tc>
        <w:tc>
          <w:tcPr>
            <w:tcW w:w="906" w:type="pct"/>
            <w:tcBorders>
              <w:top w:val="single" w:sz="4" w:space="0" w:color="auto"/>
            </w:tcBorders>
          </w:tcPr>
          <w:p w14:paraId="53B8338B" w14:textId="59909D2C"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356,74</w:t>
            </w:r>
          </w:p>
        </w:tc>
      </w:tr>
      <w:tr w:rsidR="006539EE" w:rsidRPr="00BA4685" w14:paraId="588F2CF6" w14:textId="77777777" w:rsidTr="006539EE">
        <w:tc>
          <w:tcPr>
            <w:tcW w:w="1377" w:type="pct"/>
          </w:tcPr>
          <w:p w14:paraId="3C38E866" w14:textId="77777777" w:rsidR="006539EE" w:rsidRPr="00BA4685" w:rsidRDefault="006539EE" w:rsidP="00F16352">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906" w:type="pct"/>
          </w:tcPr>
          <w:p w14:paraId="6E386A97" w14:textId="32CC1786" w:rsidR="006539EE" w:rsidRPr="00BA4685" w:rsidRDefault="006539EE" w:rsidP="00F16352">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0,8 %</w:t>
            </w:r>
          </w:p>
        </w:tc>
        <w:tc>
          <w:tcPr>
            <w:tcW w:w="906" w:type="pct"/>
          </w:tcPr>
          <w:p w14:paraId="055E2562" w14:textId="3FBA0181" w:rsidR="006539EE" w:rsidRPr="00BA4685" w:rsidRDefault="006539EE" w:rsidP="00F16352">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0,6 %</w:t>
            </w:r>
          </w:p>
        </w:tc>
        <w:tc>
          <w:tcPr>
            <w:tcW w:w="906" w:type="pct"/>
          </w:tcPr>
          <w:p w14:paraId="07CCE444" w14:textId="552FA42F" w:rsidR="006539EE" w:rsidRPr="00BA4685" w:rsidRDefault="006539EE" w:rsidP="00F16352">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0,9 %</w:t>
            </w:r>
          </w:p>
        </w:tc>
        <w:tc>
          <w:tcPr>
            <w:tcW w:w="906" w:type="pct"/>
          </w:tcPr>
          <w:p w14:paraId="5A5DB900" w14:textId="53B14D28" w:rsidR="006539EE" w:rsidRPr="00BA4685" w:rsidRDefault="006539EE" w:rsidP="00F16352">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1,6 %</w:t>
            </w:r>
          </w:p>
        </w:tc>
      </w:tr>
    </w:tbl>
    <w:p w14:paraId="07BCABCB" w14:textId="77777777" w:rsidR="006539EE" w:rsidRPr="006069C4" w:rsidRDefault="006539EE" w:rsidP="006539EE">
      <w:pPr>
        <w:tabs>
          <w:tab w:val="center" w:pos="792"/>
          <w:tab w:val="center" w:pos="1865"/>
          <w:tab w:val="center" w:pos="2725"/>
          <w:tab w:val="center" w:pos="3584"/>
          <w:tab w:val="center" w:pos="4444"/>
        </w:tabs>
        <w:spacing w:afterLines="50" w:after="120" w:line="240" w:lineRule="auto"/>
        <w:ind w:left="0" w:firstLine="0"/>
        <w:jc w:val="center"/>
        <w:rPr>
          <w:rFonts w:ascii="Times New Roman" w:hAnsi="Times New Roman" w:cs="Times New Roman"/>
          <w:lang w:val="fr-FR"/>
        </w:rPr>
      </w:pPr>
      <w:r w:rsidRPr="006069C4">
        <w:rPr>
          <w:rFonts w:ascii="Times New Roman" w:eastAsia="Times New Roman" w:hAnsi="Times New Roman" w:cs="Times New Roman"/>
          <w:lang w:val="fr-FR"/>
        </w:rPr>
        <w:t>Précision inter-essai : CV &lt; 15 %</w:t>
      </w:r>
    </w:p>
    <w:tbl>
      <w:tblPr>
        <w:tblStyle w:val="1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979"/>
        <w:gridCol w:w="979"/>
        <w:gridCol w:w="979"/>
        <w:gridCol w:w="979"/>
      </w:tblGrid>
      <w:tr w:rsidR="006539EE" w:rsidRPr="00BA4685" w14:paraId="02F6E98A" w14:textId="77777777" w:rsidTr="006539EE">
        <w:tc>
          <w:tcPr>
            <w:tcW w:w="1377" w:type="pct"/>
            <w:tcBorders>
              <w:top w:val="single" w:sz="4" w:space="0" w:color="auto"/>
              <w:bottom w:val="single" w:sz="4" w:space="0" w:color="auto"/>
            </w:tcBorders>
          </w:tcPr>
          <w:p w14:paraId="6C1736BA" w14:textId="0903DB06"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w:t>
            </w:r>
            <w:r w:rsidR="00A035ED">
              <w:rPr>
                <w:rFonts w:ascii="Times New Roman" w:eastAsia="Times New Roman" w:hAnsi="Times New Roman" w:cs="Times New Roman"/>
                <w:sz w:val="14"/>
              </w:rPr>
              <w:t>e</w:t>
            </w:r>
            <w:r>
              <w:rPr>
                <w:rFonts w:ascii="Times New Roman" w:eastAsia="Times New Roman" w:hAnsi="Times New Roman" w:cs="Times New Roman"/>
                <w:sz w:val="14"/>
              </w:rPr>
              <w:t>r-</w:t>
            </w:r>
            <w:proofErr w:type="spellStart"/>
            <w:r>
              <w:rPr>
                <w:rFonts w:ascii="Times New Roman" w:eastAsia="Times New Roman" w:hAnsi="Times New Roman" w:cs="Times New Roman"/>
                <w:sz w:val="14"/>
              </w:rPr>
              <w:t>Essai</w:t>
            </w:r>
            <w:proofErr w:type="spellEnd"/>
          </w:p>
        </w:tc>
        <w:tc>
          <w:tcPr>
            <w:tcW w:w="906" w:type="pct"/>
            <w:tcBorders>
              <w:top w:val="single" w:sz="4" w:space="0" w:color="auto"/>
              <w:bottom w:val="single" w:sz="4" w:space="0" w:color="auto"/>
            </w:tcBorders>
          </w:tcPr>
          <w:p w14:paraId="519B6F50"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906" w:type="pct"/>
            <w:tcBorders>
              <w:top w:val="single" w:sz="4" w:space="0" w:color="auto"/>
              <w:bottom w:val="single" w:sz="4" w:space="0" w:color="auto"/>
            </w:tcBorders>
          </w:tcPr>
          <w:p w14:paraId="530A1FB6"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906" w:type="pct"/>
            <w:tcBorders>
              <w:top w:val="single" w:sz="4" w:space="0" w:color="auto"/>
              <w:bottom w:val="single" w:sz="4" w:space="0" w:color="auto"/>
            </w:tcBorders>
          </w:tcPr>
          <w:p w14:paraId="466F662E"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906" w:type="pct"/>
            <w:tcBorders>
              <w:top w:val="single" w:sz="4" w:space="0" w:color="auto"/>
              <w:bottom w:val="single" w:sz="4" w:space="0" w:color="auto"/>
            </w:tcBorders>
          </w:tcPr>
          <w:p w14:paraId="3AAFBD1E"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6539EE" w:rsidRPr="00BA4685" w14:paraId="53E55FEF" w14:textId="77777777" w:rsidTr="006539EE">
        <w:tc>
          <w:tcPr>
            <w:tcW w:w="1377" w:type="pct"/>
            <w:tcBorders>
              <w:top w:val="single" w:sz="4" w:space="0" w:color="auto"/>
            </w:tcBorders>
          </w:tcPr>
          <w:p w14:paraId="556A0B1A" w14:textId="49391195"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906" w:type="pct"/>
            <w:tcBorders>
              <w:top w:val="single" w:sz="4" w:space="0" w:color="auto"/>
            </w:tcBorders>
          </w:tcPr>
          <w:p w14:paraId="6038D896" w14:textId="5F0C1F56"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9,77</w:t>
            </w:r>
          </w:p>
        </w:tc>
        <w:tc>
          <w:tcPr>
            <w:tcW w:w="906" w:type="pct"/>
            <w:tcBorders>
              <w:top w:val="single" w:sz="4" w:space="0" w:color="auto"/>
            </w:tcBorders>
          </w:tcPr>
          <w:p w14:paraId="7FD9D1CC" w14:textId="7B5FC849"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21,02</w:t>
            </w:r>
          </w:p>
        </w:tc>
        <w:tc>
          <w:tcPr>
            <w:tcW w:w="906" w:type="pct"/>
            <w:tcBorders>
              <w:top w:val="single" w:sz="4" w:space="0" w:color="auto"/>
            </w:tcBorders>
          </w:tcPr>
          <w:p w14:paraId="6252811C" w14:textId="550676CD"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101,13</w:t>
            </w:r>
          </w:p>
        </w:tc>
        <w:tc>
          <w:tcPr>
            <w:tcW w:w="906" w:type="pct"/>
            <w:tcBorders>
              <w:top w:val="single" w:sz="4" w:space="0" w:color="auto"/>
            </w:tcBorders>
          </w:tcPr>
          <w:p w14:paraId="122FEEB5" w14:textId="33D051F8"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352,40</w:t>
            </w:r>
          </w:p>
        </w:tc>
      </w:tr>
      <w:tr w:rsidR="006539EE" w:rsidRPr="00BA4685" w14:paraId="65ED8DCE" w14:textId="77777777" w:rsidTr="006539EE">
        <w:tc>
          <w:tcPr>
            <w:tcW w:w="1377" w:type="pct"/>
          </w:tcPr>
          <w:p w14:paraId="219E26EC" w14:textId="77777777" w:rsidR="006539EE" w:rsidRPr="00BA4685" w:rsidRDefault="006539EE" w:rsidP="00F16352">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CV</w:t>
            </w:r>
          </w:p>
        </w:tc>
        <w:tc>
          <w:tcPr>
            <w:tcW w:w="906" w:type="pct"/>
          </w:tcPr>
          <w:p w14:paraId="4B47F012" w14:textId="4D14AF8B"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2,6 %</w:t>
            </w:r>
          </w:p>
        </w:tc>
        <w:tc>
          <w:tcPr>
            <w:tcW w:w="906" w:type="pct"/>
          </w:tcPr>
          <w:p w14:paraId="21D1AF31" w14:textId="5371BCB4"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5,9 %</w:t>
            </w:r>
          </w:p>
        </w:tc>
        <w:tc>
          <w:tcPr>
            <w:tcW w:w="906" w:type="pct"/>
          </w:tcPr>
          <w:p w14:paraId="043ABDAD" w14:textId="241A1389"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5,7 %</w:t>
            </w:r>
          </w:p>
        </w:tc>
        <w:tc>
          <w:tcPr>
            <w:tcW w:w="906" w:type="pct"/>
          </w:tcPr>
          <w:p w14:paraId="5C8B4547" w14:textId="2DBD7648" w:rsidR="006539EE" w:rsidRPr="006069C4" w:rsidRDefault="006539EE" w:rsidP="00F16352">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069C4">
              <w:rPr>
                <w:rFonts w:ascii="Times New Roman" w:eastAsia="Times New Roman" w:hAnsi="Times New Roman" w:cs="Times New Roman"/>
                <w:b w:val="0"/>
                <w:bCs/>
                <w:sz w:val="14"/>
              </w:rPr>
              <w:t>2,9 %</w:t>
            </w:r>
          </w:p>
        </w:tc>
      </w:tr>
    </w:tbl>
    <w:p w14:paraId="327B701F" w14:textId="2D644B62" w:rsidR="00903B91" w:rsidRPr="006069C4" w:rsidRDefault="00F27BEF" w:rsidP="006539EE">
      <w:pPr>
        <w:spacing w:afterLines="50" w:after="120" w:line="240" w:lineRule="auto"/>
        <w:ind w:left="0" w:right="0" w:firstLine="0"/>
        <w:jc w:val="left"/>
        <w:rPr>
          <w:rFonts w:ascii="Times New Roman" w:hAnsi="Times New Roman" w:cs="Times New Roman"/>
          <w:sz w:val="12"/>
          <w:lang w:val="fr-FR"/>
        </w:rPr>
      </w:pPr>
      <w:r w:rsidRPr="006069C4">
        <w:rPr>
          <w:rFonts w:ascii="Times New Roman" w:eastAsia="Times New Roman" w:hAnsi="Times New Roman" w:cs="Times New Roman"/>
          <w:sz w:val="12"/>
          <w:lang w:val="fr-FR"/>
        </w:rPr>
        <w:t>*Données représentatives</w:t>
      </w:r>
      <w:r w:rsidR="006069C4">
        <w:rPr>
          <w:rFonts w:ascii="Times New Roman" w:eastAsia="Times New Roman" w:hAnsi="Times New Roman" w:cs="Times New Roman"/>
          <w:sz w:val="12"/>
          <w:lang w:val="fr-FR"/>
        </w:rPr>
        <w:t xml:space="preserve"> </w:t>
      </w:r>
      <w:r w:rsidRPr="006069C4">
        <w:rPr>
          <w:rFonts w:ascii="Times New Roman" w:eastAsia="Times New Roman" w:hAnsi="Times New Roman" w:cs="Times New Roman"/>
          <w:sz w:val="12"/>
          <w:lang w:val="fr-FR"/>
        </w:rPr>
        <w:t>; les résultats dans les laboratoires individuels peuvent différer de ces données.</w:t>
      </w:r>
    </w:p>
    <w:p w14:paraId="5B73E60D"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LIMITE DE BLANC / DETECTION (LDB/LDD)</w:t>
      </w:r>
    </w:p>
    <w:p w14:paraId="1BB1CB50" w14:textId="77777777" w:rsidR="00903B91" w:rsidRPr="006069C4" w:rsidRDefault="00F27BEF" w:rsidP="00F26ED4">
      <w:pPr>
        <w:spacing w:afterLines="50" w:after="120" w:line="240" w:lineRule="auto"/>
        <w:ind w:left="-5" w:right="243"/>
        <w:rPr>
          <w:rFonts w:ascii="Times New Roman" w:hAnsi="Times New Roman" w:cs="Times New Roman"/>
          <w:sz w:val="15"/>
          <w:lang w:val="fr-FR"/>
        </w:rPr>
      </w:pPr>
      <w:r w:rsidRPr="006069C4">
        <w:rPr>
          <w:rFonts w:ascii="Times New Roman" w:eastAsia="Times New Roman" w:hAnsi="Times New Roman" w:cs="Times New Roman"/>
          <w:lang w:val="fr-FR"/>
        </w:rPr>
        <w:t>La LDB/LDD a été déterminé conformément à la directive CLSI EP17-A. L'essai est conçu pour avoir une LdB/LdD ≤ 0,5 RU/mL.</w:t>
      </w:r>
    </w:p>
    <w:p w14:paraId="16573449"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LINÉARITÉ</w:t>
      </w:r>
    </w:p>
    <w:p w14:paraId="1D24645C" w14:textId="0ED1813A" w:rsidR="008A2FF8"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La plage linéaire de l'essai est de 2 à 400 RU/mL.</w:t>
      </w:r>
    </w:p>
    <w:p w14:paraId="6DF0A525" w14:textId="30F26C5C" w:rsidR="00903B91" w:rsidRPr="006069C4" w:rsidRDefault="00F27BEF" w:rsidP="00F26ED4">
      <w:pPr>
        <w:spacing w:afterLines="50" w:after="120" w:line="240" w:lineRule="auto"/>
        <w:ind w:left="-5" w:right="6"/>
        <w:rPr>
          <w:rFonts w:ascii="Times New Roman" w:hAnsi="Times New Roman" w:cs="Times New Roman"/>
          <w:lang w:val="fr-FR"/>
        </w:rPr>
      </w:pPr>
      <w:r w:rsidRPr="006069C4">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2197"/>
        <w:gridCol w:w="1303"/>
      </w:tblGrid>
      <w:tr w:rsidR="00C93E9C" w:rsidRPr="00C93E9C" w14:paraId="0B674070" w14:textId="77777777" w:rsidTr="006069C4">
        <w:trPr>
          <w:trHeight w:val="20"/>
        </w:trPr>
        <w:tc>
          <w:tcPr>
            <w:tcW w:w="1528" w:type="pct"/>
            <w:tcBorders>
              <w:top w:val="single" w:sz="4" w:space="0" w:color="auto"/>
              <w:bottom w:val="single" w:sz="4" w:space="0" w:color="auto"/>
            </w:tcBorders>
            <w:vAlign w:val="center"/>
          </w:tcPr>
          <w:p w14:paraId="2EC61079" w14:textId="77777777" w:rsidR="00C93E9C" w:rsidRPr="00C93E9C" w:rsidRDefault="00C93E9C" w:rsidP="00C93E9C">
            <w:pPr>
              <w:spacing w:afterLines="50" w:after="120" w:line="240" w:lineRule="auto"/>
              <w:ind w:left="0" w:right="0" w:firstLine="0"/>
              <w:jc w:val="center"/>
              <w:rPr>
                <w:rFonts w:ascii="Times New Roman" w:hAnsi="Times New Roman" w:cs="Times New Roman"/>
                <w:b/>
                <w:bCs/>
                <w:sz w:val="15"/>
                <w:szCs w:val="15"/>
              </w:rPr>
            </w:pPr>
            <w:proofErr w:type="spellStart"/>
            <w:r>
              <w:rPr>
                <w:rFonts w:ascii="Times New Roman" w:eastAsia="Times New Roman" w:hAnsi="Times New Roman" w:cs="Times New Roman"/>
                <w:b/>
                <w:sz w:val="14"/>
              </w:rPr>
              <w:t>Pente</w:t>
            </w:r>
            <w:proofErr w:type="spellEnd"/>
          </w:p>
        </w:tc>
        <w:tc>
          <w:tcPr>
            <w:tcW w:w="2179" w:type="pct"/>
            <w:tcBorders>
              <w:top w:val="single" w:sz="4" w:space="0" w:color="auto"/>
              <w:bottom w:val="single" w:sz="4" w:space="0" w:color="auto"/>
            </w:tcBorders>
            <w:vAlign w:val="center"/>
          </w:tcPr>
          <w:p w14:paraId="7F72B05F" w14:textId="77777777" w:rsidR="00C93E9C" w:rsidRPr="006069C4" w:rsidRDefault="00C93E9C" w:rsidP="00C93E9C">
            <w:pPr>
              <w:spacing w:afterLines="50" w:after="120" w:line="240" w:lineRule="auto"/>
              <w:ind w:left="0" w:right="0" w:firstLine="0"/>
              <w:jc w:val="center"/>
              <w:rPr>
                <w:rFonts w:ascii="Times New Roman" w:hAnsi="Times New Roman" w:cs="Times New Roman"/>
                <w:b/>
                <w:bCs/>
                <w:sz w:val="15"/>
                <w:szCs w:val="15"/>
                <w:lang w:val="fr-FR"/>
              </w:rPr>
            </w:pPr>
            <w:r w:rsidRPr="006069C4">
              <w:rPr>
                <w:rFonts w:ascii="Times New Roman" w:eastAsia="Times New Roman" w:hAnsi="Times New Roman" w:cs="Times New Roman"/>
                <w:b/>
                <w:sz w:val="14"/>
                <w:lang w:val="fr-FR"/>
              </w:rPr>
              <w:t>Ordonnée à l'origine</w:t>
            </w:r>
          </w:p>
        </w:tc>
        <w:tc>
          <w:tcPr>
            <w:tcW w:w="1292" w:type="pct"/>
            <w:tcBorders>
              <w:top w:val="single" w:sz="4" w:space="0" w:color="auto"/>
              <w:bottom w:val="single" w:sz="4" w:space="0" w:color="auto"/>
            </w:tcBorders>
            <w:vAlign w:val="center"/>
          </w:tcPr>
          <w:p w14:paraId="6DE5291D" w14:textId="77777777" w:rsidR="00C93E9C" w:rsidRPr="00C93E9C" w:rsidRDefault="00C93E9C" w:rsidP="00C93E9C">
            <w:pPr>
              <w:spacing w:afterLines="50" w:after="120" w:line="240" w:lineRule="auto"/>
              <w:ind w:left="0" w:right="0" w:firstLine="0"/>
              <w:jc w:val="center"/>
              <w:rPr>
                <w:rFonts w:ascii="Times New Roman" w:hAnsi="Times New Roman" w:cs="Times New Roman"/>
                <w:b/>
                <w:bCs/>
                <w:sz w:val="15"/>
                <w:szCs w:val="15"/>
              </w:rPr>
            </w:pPr>
            <w:r>
              <w:rPr>
                <w:rFonts w:ascii="Times New Roman" w:eastAsia="Times New Roman" w:hAnsi="Times New Roman" w:cs="Times New Roman"/>
                <w:b/>
                <w:sz w:val="14"/>
              </w:rPr>
              <w:t>r</w:t>
            </w:r>
          </w:p>
        </w:tc>
      </w:tr>
      <w:tr w:rsidR="00C93E9C" w:rsidRPr="00C93E9C" w14:paraId="397F5A7C" w14:textId="77777777" w:rsidTr="006069C4">
        <w:trPr>
          <w:trHeight w:val="20"/>
        </w:trPr>
        <w:tc>
          <w:tcPr>
            <w:tcW w:w="1528" w:type="pct"/>
            <w:tcBorders>
              <w:top w:val="single" w:sz="4" w:space="0" w:color="auto"/>
            </w:tcBorders>
            <w:vAlign w:val="center"/>
          </w:tcPr>
          <w:p w14:paraId="131FC8C1" w14:textId="50D67E0A" w:rsidR="00C93E9C" w:rsidRPr="00C93E9C" w:rsidRDefault="00C93E9C" w:rsidP="00C93E9C">
            <w:pPr>
              <w:spacing w:afterLines="50" w:after="120" w:line="240" w:lineRule="auto"/>
              <w:ind w:left="0" w:right="0" w:firstLine="0"/>
              <w:jc w:val="center"/>
              <w:rPr>
                <w:rFonts w:ascii="Times New Roman" w:hAnsi="Times New Roman" w:cs="Times New Roman"/>
                <w:sz w:val="15"/>
                <w:szCs w:val="15"/>
              </w:rPr>
            </w:pPr>
            <w:r>
              <w:rPr>
                <w:rFonts w:ascii="Times New Roman" w:eastAsia="Times New Roman" w:hAnsi="Times New Roman" w:cs="Times New Roman"/>
                <w:sz w:val="14"/>
              </w:rPr>
              <w:t>1,06</w:t>
            </w:r>
          </w:p>
        </w:tc>
        <w:tc>
          <w:tcPr>
            <w:tcW w:w="2179" w:type="pct"/>
            <w:tcBorders>
              <w:top w:val="single" w:sz="4" w:space="0" w:color="auto"/>
            </w:tcBorders>
            <w:vAlign w:val="center"/>
          </w:tcPr>
          <w:p w14:paraId="45655334" w14:textId="5C5BFFF5" w:rsidR="00C93E9C" w:rsidRPr="00C93E9C" w:rsidRDefault="00A035F9" w:rsidP="00C93E9C">
            <w:pPr>
              <w:spacing w:afterLines="50" w:after="120" w:line="240" w:lineRule="auto"/>
              <w:ind w:left="0" w:right="0" w:firstLine="0"/>
              <w:jc w:val="center"/>
              <w:rPr>
                <w:rFonts w:ascii="Times New Roman" w:hAnsi="Times New Roman" w:cs="Times New Roman"/>
                <w:sz w:val="15"/>
                <w:szCs w:val="15"/>
              </w:rPr>
            </w:pPr>
            <w:r>
              <w:rPr>
                <w:rFonts w:ascii="Times New Roman" w:eastAsia="Times New Roman" w:hAnsi="Times New Roman" w:cs="Times New Roman"/>
                <w:sz w:val="14"/>
              </w:rPr>
              <w:t>-2,41</w:t>
            </w:r>
          </w:p>
        </w:tc>
        <w:tc>
          <w:tcPr>
            <w:tcW w:w="1292" w:type="pct"/>
            <w:tcBorders>
              <w:top w:val="single" w:sz="4" w:space="0" w:color="auto"/>
            </w:tcBorders>
            <w:vAlign w:val="center"/>
          </w:tcPr>
          <w:p w14:paraId="5B35C97B" w14:textId="77777777" w:rsidR="00C93E9C" w:rsidRPr="00C93E9C" w:rsidRDefault="00C93E9C" w:rsidP="00C93E9C">
            <w:pPr>
              <w:spacing w:afterLines="50" w:after="120" w:line="240" w:lineRule="auto"/>
              <w:ind w:left="0" w:righ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2E6E7A14" w14:textId="7DD259F2" w:rsidR="00903B91" w:rsidRPr="006069C4" w:rsidRDefault="00F27BEF" w:rsidP="00F26ED4">
      <w:pPr>
        <w:spacing w:afterLines="50" w:after="120" w:line="240" w:lineRule="auto"/>
        <w:ind w:left="-5" w:right="0"/>
        <w:jc w:val="left"/>
        <w:rPr>
          <w:rFonts w:ascii="Times New Roman" w:hAnsi="Times New Roman" w:cs="Times New Roman"/>
          <w:sz w:val="12"/>
          <w:lang w:val="fr-FR"/>
        </w:rPr>
      </w:pPr>
      <w:r w:rsidRPr="006069C4">
        <w:rPr>
          <w:rFonts w:ascii="Times New Roman" w:eastAsia="Times New Roman" w:hAnsi="Times New Roman" w:cs="Times New Roman"/>
          <w:sz w:val="12"/>
          <w:lang w:val="fr-FR"/>
        </w:rPr>
        <w:t>*Données représentatives</w:t>
      </w:r>
      <w:r w:rsidR="006069C4">
        <w:rPr>
          <w:rFonts w:ascii="Times New Roman" w:eastAsia="Times New Roman" w:hAnsi="Times New Roman" w:cs="Times New Roman"/>
          <w:sz w:val="12"/>
          <w:lang w:val="fr-FR"/>
        </w:rPr>
        <w:t xml:space="preserve"> </w:t>
      </w:r>
      <w:r w:rsidRPr="006069C4">
        <w:rPr>
          <w:rFonts w:ascii="Times New Roman" w:eastAsia="Times New Roman" w:hAnsi="Times New Roman" w:cs="Times New Roman"/>
          <w:sz w:val="12"/>
          <w:lang w:val="fr-FR"/>
        </w:rPr>
        <w:t>; les résultats dans les laboratoires individuels peuvent différer de ces données.</w:t>
      </w:r>
    </w:p>
    <w:p w14:paraId="5237DABE"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INTERFÉRENCE</w:t>
      </w:r>
    </w:p>
    <w:p w14:paraId="0BE0DBAF" w14:textId="09D19A8B" w:rsidR="00903B91" w:rsidRPr="006069C4" w:rsidRDefault="00F27BEF" w:rsidP="00F26ED4">
      <w:pPr>
        <w:spacing w:afterLines="50" w:after="120" w:line="240" w:lineRule="auto"/>
        <w:ind w:left="-5" w:right="6"/>
        <w:rPr>
          <w:rFonts w:ascii="Times New Roman" w:hAnsi="Times New Roman" w:cs="Times New Roman"/>
          <w:vertAlign w:val="superscript"/>
          <w:lang w:val="fr-FR"/>
        </w:rPr>
      </w:pPr>
      <w:r w:rsidRPr="006069C4">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6069C4">
        <w:rPr>
          <w:rFonts w:ascii="Times New Roman" w:eastAsia="Times New Roman" w:hAnsi="Times New Roman" w:cs="Times New Roman"/>
          <w:lang w:val="fr-FR"/>
        </w:rPr>
        <w:t>s</w:t>
      </w:r>
      <w:r w:rsidRPr="006069C4">
        <w:rPr>
          <w:rFonts w:ascii="Times New Roman" w:eastAsia="Times New Roman" w:hAnsi="Times New Roman" w:cs="Times New Roman"/>
          <w:lang w:val="fr-FR"/>
        </w:rPr>
        <w:t xml:space="preserve"> ci-dessous.</w:t>
      </w:r>
    </w:p>
    <w:p w14:paraId="7A4288E4" w14:textId="49228343" w:rsidR="00903B91" w:rsidRPr="006069C4" w:rsidRDefault="00C93E9C"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Bilirubine ≤ 40 mg/dL</w:t>
      </w:r>
      <w:r w:rsidR="006069C4">
        <w:rPr>
          <w:rFonts w:ascii="Times New Roman" w:eastAsia="Times New Roman" w:hAnsi="Times New Roman" w:cs="Times New Roman"/>
          <w:lang w:val="fr-FR"/>
        </w:rPr>
        <w:t xml:space="preserve"> </w:t>
      </w:r>
      <w:r w:rsidRPr="006069C4">
        <w:rPr>
          <w:rFonts w:ascii="Times New Roman" w:eastAsia="Times New Roman" w:hAnsi="Times New Roman" w:cs="Times New Roman"/>
          <w:lang w:val="fr-FR"/>
        </w:rPr>
        <w:t>;</w:t>
      </w:r>
    </w:p>
    <w:p w14:paraId="0ED2FBB1" w14:textId="3F9CBD47" w:rsidR="00903B91" w:rsidRPr="006069C4" w:rsidRDefault="00C93E9C"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Hemoglobin ≤ 150 mg/dL ;</w:t>
      </w:r>
    </w:p>
    <w:p w14:paraId="79A7EB80" w14:textId="7DD570D1" w:rsidR="00903B91" w:rsidRPr="006069C4" w:rsidRDefault="00C93E9C"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Triglycerides ≤ 1</w:t>
      </w:r>
      <w:r w:rsid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000 mg/dL ;</w:t>
      </w:r>
    </w:p>
    <w:p w14:paraId="0F286262" w14:textId="15A024ED" w:rsidR="00903B91" w:rsidRPr="006069C4" w:rsidRDefault="00C93E9C" w:rsidP="00F26ED4">
      <w:pPr>
        <w:spacing w:afterLines="50" w:after="120" w:line="240" w:lineRule="auto"/>
        <w:ind w:left="422" w:right="6" w:hanging="422"/>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Facteur rhumatoïde (FR) ≤ 1</w:t>
      </w:r>
      <w:r w:rsid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000 UI/mL</w:t>
      </w:r>
      <w:r w:rsidR="006069C4">
        <w:rPr>
          <w:rFonts w:ascii="Times New Roman" w:eastAsia="Times New Roman" w:hAnsi="Times New Roman" w:cs="Times New Roman"/>
          <w:lang w:val="fr-FR"/>
        </w:rPr>
        <w:t xml:space="preserve"> </w:t>
      </w:r>
      <w:r w:rsidRPr="006069C4">
        <w:rPr>
          <w:rFonts w:ascii="Times New Roman" w:eastAsia="Times New Roman" w:hAnsi="Times New Roman" w:cs="Times New Roman"/>
          <w:lang w:val="fr-FR"/>
        </w:rPr>
        <w:t>;</w:t>
      </w:r>
    </w:p>
    <w:p w14:paraId="5D2AB2C0" w14:textId="38A7AF77" w:rsidR="00903B91" w:rsidRPr="006069C4" w:rsidRDefault="00C93E9C" w:rsidP="00F26ED4">
      <w:pPr>
        <w:spacing w:afterLines="50" w:after="120" w:line="240" w:lineRule="auto"/>
        <w:ind w:left="422" w:right="6" w:hanging="422"/>
        <w:rPr>
          <w:rFonts w:ascii="Times New Roman" w:hAnsi="Times New Roman" w:cs="Times New Roman"/>
          <w:b/>
          <w:sz w:val="15"/>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Anticorps anti-souris humains (AASH) ≤ 2</w:t>
      </w:r>
      <w:r w:rsid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000 ng/mL.</w:t>
      </w:r>
    </w:p>
    <w:p w14:paraId="2352BA6E" w14:textId="77777777" w:rsidR="00903B91" w:rsidRPr="006069C4" w:rsidRDefault="00F27BEF" w:rsidP="00F26ED4">
      <w:pPr>
        <w:pStyle w:val="2"/>
        <w:spacing w:afterLines="50" w:after="120" w:line="240" w:lineRule="auto"/>
        <w:ind w:left="-5"/>
        <w:rPr>
          <w:rFonts w:ascii="Times New Roman" w:hAnsi="Times New Roman" w:cs="Times New Roman"/>
          <w:u w:val="none"/>
          <w:lang w:val="fr-FR"/>
        </w:rPr>
      </w:pPr>
      <w:r w:rsidRPr="006069C4">
        <w:rPr>
          <w:rFonts w:ascii="Times New Roman" w:eastAsia="Times New Roman" w:hAnsi="Times New Roman" w:cs="Times New Roman"/>
          <w:lang w:val="fr-FR"/>
        </w:rPr>
        <w:t>COMPARAISON DES MÉTHODES</w:t>
      </w:r>
    </w:p>
    <w:p w14:paraId="63AC212C" w14:textId="77777777" w:rsidR="00903B91" w:rsidRPr="006069C4" w:rsidRDefault="00F27BEF" w:rsidP="00F26ED4">
      <w:pPr>
        <w:spacing w:afterLines="50" w:after="120" w:line="240" w:lineRule="auto"/>
        <w:ind w:left="-5" w:right="6"/>
        <w:rPr>
          <w:rFonts w:ascii="Times New Roman" w:hAnsi="Times New Roman" w:cs="Times New Roman"/>
          <w:sz w:val="15"/>
          <w:lang w:val="fr-FR"/>
        </w:rPr>
      </w:pPr>
      <w:r w:rsidRPr="006069C4">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55"/>
        <w:gridCol w:w="631"/>
        <w:gridCol w:w="909"/>
        <w:gridCol w:w="975"/>
        <w:gridCol w:w="1061"/>
      </w:tblGrid>
      <w:tr w:rsidR="00C93E9C" w:rsidRPr="006069C4" w14:paraId="6778CB68" w14:textId="77777777" w:rsidTr="00F16352">
        <w:tc>
          <w:tcPr>
            <w:tcW w:w="2049" w:type="pct"/>
            <w:gridSpan w:val="2"/>
            <w:vMerge w:val="restart"/>
            <w:vAlign w:val="center"/>
          </w:tcPr>
          <w:p w14:paraId="4F876245" w14:textId="77777777"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1" w:type="pct"/>
            <w:gridSpan w:val="3"/>
            <w:vAlign w:val="center"/>
          </w:tcPr>
          <w:p w14:paraId="17D1D22D" w14:textId="460AF0B8" w:rsidR="00C93E9C" w:rsidRPr="006069C4"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6069C4">
              <w:rPr>
                <w:rFonts w:ascii="Times New Roman" w:eastAsia="Times New Roman" w:hAnsi="Times New Roman" w:cs="Times New Roman"/>
                <w:b/>
                <w:sz w:val="14"/>
                <w:lang w:val="fr-FR"/>
              </w:rPr>
              <w:t>BioCLIA Autoimmune Reagent Kit,</w:t>
            </w:r>
            <w:r w:rsidR="000444D4" w:rsidRPr="006069C4">
              <w:rPr>
                <w:rFonts w:ascii="Times New Roman" w:eastAsia="Times New Roman" w:hAnsi="Times New Roman" w:cs="Times New Roman"/>
                <w:b/>
                <w:sz w:val="14"/>
                <w:lang w:val="fr-FR"/>
              </w:rPr>
              <w:t xml:space="preserve"> SS</w:t>
            </w:r>
            <w:r w:rsidR="006069C4">
              <w:rPr>
                <w:rFonts w:ascii="Times New Roman" w:eastAsia="Times New Roman" w:hAnsi="Times New Roman" w:cs="Times New Roman"/>
                <w:b/>
                <w:sz w:val="14"/>
                <w:lang w:val="fr-FR"/>
              </w:rPr>
              <w:t>-</w:t>
            </w:r>
            <w:r w:rsidR="00B36A74" w:rsidRPr="006069C4">
              <w:rPr>
                <w:rFonts w:ascii="Times New Roman" w:eastAsia="Times New Roman" w:hAnsi="Times New Roman" w:cs="Times New Roman"/>
                <w:b/>
                <w:sz w:val="14"/>
                <w:lang w:val="fr-FR"/>
              </w:rPr>
              <w:t>B</w:t>
            </w:r>
            <w:r w:rsidR="006069C4" w:rsidRPr="006069C4">
              <w:rPr>
                <w:rFonts w:ascii="Times New Roman" w:eastAsia="Times New Roman" w:hAnsi="Times New Roman" w:cs="Times New Roman"/>
                <w:b/>
                <w:sz w:val="14"/>
                <w:lang w:val="fr-FR"/>
              </w:rPr>
              <w:t>/La</w:t>
            </w:r>
          </w:p>
        </w:tc>
      </w:tr>
      <w:tr w:rsidR="00C93E9C" w:rsidRPr="00BA4685" w14:paraId="619127E2" w14:textId="77777777" w:rsidTr="00F16352">
        <w:tc>
          <w:tcPr>
            <w:tcW w:w="2049" w:type="pct"/>
            <w:gridSpan w:val="2"/>
            <w:vMerge/>
            <w:vAlign w:val="center"/>
          </w:tcPr>
          <w:p w14:paraId="2020446D" w14:textId="77777777" w:rsidR="00C93E9C" w:rsidRPr="006069C4"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p>
        </w:tc>
        <w:tc>
          <w:tcPr>
            <w:tcW w:w="912" w:type="pct"/>
            <w:vAlign w:val="center"/>
          </w:tcPr>
          <w:p w14:paraId="10EDD5CE" w14:textId="77777777"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0F2FE8E6" w14:textId="77777777"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1" w:type="pct"/>
            <w:vAlign w:val="center"/>
          </w:tcPr>
          <w:p w14:paraId="3C0687B6" w14:textId="77777777"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C93E9C" w:rsidRPr="00BA4685" w14:paraId="7CDD83E9" w14:textId="77777777" w:rsidTr="00F16352">
        <w:tc>
          <w:tcPr>
            <w:tcW w:w="1455" w:type="pct"/>
            <w:vMerge w:val="restart"/>
            <w:vAlign w:val="center"/>
          </w:tcPr>
          <w:p w14:paraId="18B3EFFB" w14:textId="77777777" w:rsidR="00C93E9C" w:rsidRPr="006069C4"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6069C4">
              <w:rPr>
                <w:rFonts w:ascii="Times New Roman" w:eastAsia="Times New Roman" w:hAnsi="Times New Roman" w:cs="Times New Roman"/>
                <w:b/>
                <w:sz w:val="14"/>
                <w:lang w:val="fr-FR"/>
              </w:rPr>
              <w:t>Méthode Prédite</w:t>
            </w:r>
          </w:p>
        </w:tc>
        <w:tc>
          <w:tcPr>
            <w:tcW w:w="594" w:type="pct"/>
            <w:vAlign w:val="center"/>
          </w:tcPr>
          <w:p w14:paraId="4A0A32B8" w14:textId="77777777"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0448A213" w14:textId="0D535AEF"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c>
          <w:tcPr>
            <w:tcW w:w="977" w:type="pct"/>
          </w:tcPr>
          <w:p w14:paraId="717E7596" w14:textId="51D427EA"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1061" w:type="pct"/>
          </w:tcPr>
          <w:p w14:paraId="1B71EEA9" w14:textId="112D9D54"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r>
      <w:tr w:rsidR="00C93E9C" w:rsidRPr="00BA4685" w14:paraId="1862F88B" w14:textId="77777777" w:rsidTr="00F16352">
        <w:tc>
          <w:tcPr>
            <w:tcW w:w="1455" w:type="pct"/>
            <w:vMerge/>
            <w:vAlign w:val="center"/>
          </w:tcPr>
          <w:p w14:paraId="591A7C87" w14:textId="77777777"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68281CAF" w14:textId="77777777"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65E15703" w14:textId="1DF94C2D"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w:t>
            </w:r>
          </w:p>
        </w:tc>
        <w:tc>
          <w:tcPr>
            <w:tcW w:w="977" w:type="pct"/>
          </w:tcPr>
          <w:p w14:paraId="10D40E72" w14:textId="1F569841"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46</w:t>
            </w:r>
          </w:p>
        </w:tc>
        <w:tc>
          <w:tcPr>
            <w:tcW w:w="1061" w:type="pct"/>
          </w:tcPr>
          <w:p w14:paraId="323AE4A9" w14:textId="3CDE733A" w:rsidR="00C93E9C" w:rsidRPr="00BA4685" w:rsidRDefault="00C93E9C" w:rsidP="00F16352">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50</w:t>
            </w:r>
          </w:p>
        </w:tc>
      </w:tr>
      <w:tr w:rsidR="00C93E9C" w:rsidRPr="00BA4685" w14:paraId="2D46B50F" w14:textId="77777777" w:rsidTr="00F16352">
        <w:tc>
          <w:tcPr>
            <w:tcW w:w="1455" w:type="pct"/>
            <w:vMerge/>
            <w:vAlign w:val="center"/>
          </w:tcPr>
          <w:p w14:paraId="27E5BB79" w14:textId="77777777" w:rsidR="00C93E9C" w:rsidRPr="00BA4685" w:rsidRDefault="00C93E9C" w:rsidP="00F16352">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3355D5AB" w14:textId="77777777" w:rsidR="00C93E9C" w:rsidRPr="00BA4685" w:rsidRDefault="00C93E9C" w:rsidP="00F16352">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7EF2CA3F" w14:textId="78C8D566" w:rsidR="00C93E9C" w:rsidRPr="00BA4685" w:rsidRDefault="00C93E9C" w:rsidP="00F16352">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54</w:t>
            </w:r>
          </w:p>
        </w:tc>
        <w:tc>
          <w:tcPr>
            <w:tcW w:w="977" w:type="pct"/>
          </w:tcPr>
          <w:p w14:paraId="4345DDE1" w14:textId="29F31C74" w:rsidR="00C93E9C" w:rsidRPr="00BA4685" w:rsidRDefault="00C93E9C" w:rsidP="00F16352">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46</w:t>
            </w:r>
          </w:p>
        </w:tc>
        <w:tc>
          <w:tcPr>
            <w:tcW w:w="1061" w:type="pct"/>
          </w:tcPr>
          <w:p w14:paraId="6A5DD87A" w14:textId="5A5C4010" w:rsidR="00C93E9C" w:rsidRPr="00BA4685" w:rsidRDefault="00C93E9C" w:rsidP="00F16352">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0C9CDA24" w14:textId="77777777" w:rsidR="00C93E9C" w:rsidRDefault="00C93E9C" w:rsidP="00C93E9C">
      <w:pPr>
        <w:spacing w:afterLines="50" w:after="120" w:line="240" w:lineRule="auto"/>
        <w:ind w:left="0" w:right="38" w:firstLine="0"/>
        <w:jc w:val="left"/>
        <w:rPr>
          <w:rFonts w:ascii="Times New Roman" w:hAnsi="Times New Roman" w:cs="Times New Roman"/>
        </w:rPr>
      </w:pPr>
    </w:p>
    <w:tbl>
      <w:tblPr>
        <w:tblStyle w:val="a3"/>
        <w:tblW w:w="0" w:type="auto"/>
        <w:tblLook w:val="04A0" w:firstRow="1" w:lastRow="0" w:firstColumn="1" w:lastColumn="0" w:noHBand="0" w:noVBand="1"/>
      </w:tblPr>
      <w:tblGrid>
        <w:gridCol w:w="1067"/>
        <w:gridCol w:w="791"/>
      </w:tblGrid>
      <w:tr w:rsidR="00C93E9C" w:rsidRPr="00BA4685" w14:paraId="7C2CAEB6" w14:textId="77777777" w:rsidTr="00F16352">
        <w:tc>
          <w:tcPr>
            <w:tcW w:w="0" w:type="auto"/>
          </w:tcPr>
          <w:p w14:paraId="78695ACF" w14:textId="77777777" w:rsidR="00C93E9C" w:rsidRPr="00BA4685" w:rsidRDefault="00C93E9C" w:rsidP="00F1635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7CCDBF31" w14:textId="1F94DBBB" w:rsidR="00C93E9C" w:rsidRPr="00BA4685" w:rsidRDefault="00040BE1" w:rsidP="00F1635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92,0 %</w:t>
            </w:r>
          </w:p>
        </w:tc>
      </w:tr>
      <w:tr w:rsidR="00C93E9C" w:rsidRPr="00BA4685" w14:paraId="345E9321" w14:textId="77777777" w:rsidTr="00F16352">
        <w:tc>
          <w:tcPr>
            <w:tcW w:w="0" w:type="auto"/>
          </w:tcPr>
          <w:p w14:paraId="59377C51" w14:textId="77777777" w:rsidR="00C93E9C" w:rsidRPr="00BA4685" w:rsidRDefault="00C93E9C" w:rsidP="00F16352">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40A92789" w14:textId="1F9E3FC3" w:rsidR="00C93E9C" w:rsidRPr="00BA4685" w:rsidRDefault="00040BE1" w:rsidP="00F16352">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100,0 %</w:t>
            </w:r>
          </w:p>
        </w:tc>
      </w:tr>
      <w:tr w:rsidR="00C93E9C" w:rsidRPr="00BA4685" w14:paraId="0D631C4B" w14:textId="77777777" w:rsidTr="00F16352">
        <w:tc>
          <w:tcPr>
            <w:tcW w:w="0" w:type="auto"/>
          </w:tcPr>
          <w:p w14:paraId="2B3F2318" w14:textId="77777777" w:rsidR="00C93E9C" w:rsidRPr="00BA4685" w:rsidRDefault="00C93E9C" w:rsidP="00F16352">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30321BD9" w14:textId="5B9CA268" w:rsidR="00C93E9C" w:rsidRPr="00BA4685" w:rsidRDefault="00040BE1" w:rsidP="00F16352">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96,0 %</w:t>
            </w:r>
          </w:p>
        </w:tc>
      </w:tr>
    </w:tbl>
    <w:p w14:paraId="5FEACB7D" w14:textId="77777777" w:rsidR="00903B91" w:rsidRPr="00031323" w:rsidRDefault="00F27BEF" w:rsidP="00F26ED4">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LIMITES</w:t>
      </w:r>
    </w:p>
    <w:p w14:paraId="4597A260" w14:textId="3A30D6D0" w:rsidR="00903B91" w:rsidRPr="006069C4" w:rsidRDefault="00035674" w:rsidP="00F26ED4">
      <w:pPr>
        <w:spacing w:afterLines="50" w:after="120" w:line="240" w:lineRule="auto"/>
        <w:ind w:right="6"/>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7194F38F" w14:textId="451B0F90" w:rsidR="00903B91" w:rsidRPr="006069C4" w:rsidRDefault="00035674" w:rsidP="00F26ED4">
      <w:pPr>
        <w:spacing w:afterLines="50" w:after="120" w:line="240" w:lineRule="auto"/>
        <w:ind w:right="6"/>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01FDF07A" w14:textId="3AD2D3FB" w:rsidR="00903B91" w:rsidRPr="006069C4" w:rsidRDefault="00035674" w:rsidP="00F26ED4">
      <w:pPr>
        <w:spacing w:afterLines="50" w:after="120" w:line="240" w:lineRule="auto"/>
        <w:ind w:right="6"/>
        <w:rPr>
          <w:rFonts w:ascii="Times New Roman" w:hAnsi="Times New Roman" w:cs="Times New Roman"/>
          <w:lang w:val="fr-FR"/>
        </w:rPr>
      </w:pPr>
      <w:r w:rsidRPr="006069C4">
        <w:rPr>
          <w:rFonts w:ascii="Times New Roman" w:eastAsia="Times New Roman" w:hAnsi="Times New Roman" w:cs="Times New Roman"/>
          <w:lang w:val="fr-FR"/>
        </w:rPr>
        <w:t>•</w:t>
      </w:r>
      <w:r w:rsidRPr="006069C4">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211EACDD" w14:textId="77777777" w:rsidR="00903B91" w:rsidRPr="00031323" w:rsidRDefault="00F27BEF" w:rsidP="00F26ED4">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135"/>
        <w:gridCol w:w="1208"/>
        <w:gridCol w:w="1268"/>
        <w:gridCol w:w="1420"/>
      </w:tblGrid>
      <w:tr w:rsidR="00040BE1" w:rsidRPr="00BA4685" w14:paraId="03A914D0" w14:textId="77777777" w:rsidTr="00F16352">
        <w:tc>
          <w:tcPr>
            <w:tcW w:w="1023" w:type="pct"/>
            <w:vAlign w:val="center"/>
          </w:tcPr>
          <w:p w14:paraId="1B055828"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52AC0AB" wp14:editId="642E4AAB">
                  <wp:extent cx="410816" cy="246490"/>
                  <wp:effectExtent l="0" t="0" r="889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441" cy="248665"/>
                          </a:xfrm>
                          <a:prstGeom prst="rect">
                            <a:avLst/>
                          </a:prstGeom>
                        </pic:spPr>
                      </pic:pic>
                    </a:graphicData>
                  </a:graphic>
                </wp:inline>
              </w:drawing>
            </w:r>
          </w:p>
        </w:tc>
        <w:tc>
          <w:tcPr>
            <w:tcW w:w="1307" w:type="pct"/>
            <w:vAlign w:val="center"/>
          </w:tcPr>
          <w:p w14:paraId="3713C44F"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0C5ED302"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EF36733" wp14:editId="3ACAEAA4">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568" cy="260070"/>
                          </a:xfrm>
                          <a:prstGeom prst="rect">
                            <a:avLst/>
                          </a:prstGeom>
                        </pic:spPr>
                      </pic:pic>
                    </a:graphicData>
                  </a:graphic>
                </wp:inline>
              </w:drawing>
            </w:r>
          </w:p>
        </w:tc>
        <w:tc>
          <w:tcPr>
            <w:tcW w:w="1518" w:type="pct"/>
            <w:vAlign w:val="center"/>
          </w:tcPr>
          <w:p w14:paraId="2CD1B212"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040BE1" w:rsidRPr="00BA4685" w14:paraId="68EB72B8" w14:textId="77777777" w:rsidTr="00F16352">
        <w:tc>
          <w:tcPr>
            <w:tcW w:w="1023" w:type="pct"/>
            <w:vAlign w:val="center"/>
          </w:tcPr>
          <w:p w14:paraId="089032DA"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5986AA0" wp14:editId="133F35D3">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7" w:type="pct"/>
            <w:vAlign w:val="center"/>
          </w:tcPr>
          <w:p w14:paraId="1EFB8D05"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335DB8A8"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B008DE1" wp14:editId="5F4FF3B6">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18" w:type="pct"/>
            <w:vAlign w:val="center"/>
          </w:tcPr>
          <w:p w14:paraId="2D81D595"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040BE1" w:rsidRPr="00BA4685" w14:paraId="0264E8E0" w14:textId="77777777" w:rsidTr="00F16352">
        <w:tc>
          <w:tcPr>
            <w:tcW w:w="1023" w:type="pct"/>
            <w:vAlign w:val="center"/>
          </w:tcPr>
          <w:p w14:paraId="2B9CE286"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9457A71" wp14:editId="1976F50E">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7" w:type="pct"/>
            <w:vAlign w:val="center"/>
          </w:tcPr>
          <w:p w14:paraId="3CAAF4D0" w14:textId="0190DCF9" w:rsidR="00040BE1" w:rsidRPr="006069C4" w:rsidRDefault="00040BE1" w:rsidP="00F16352">
            <w:pPr>
              <w:snapToGrid w:val="0"/>
              <w:spacing w:after="0" w:line="240" w:lineRule="auto"/>
              <w:ind w:left="11" w:hanging="11"/>
              <w:jc w:val="center"/>
              <w:rPr>
                <w:rFonts w:ascii="Times New Roman" w:hAnsi="Times New Roman" w:cs="Times New Roman"/>
                <w:sz w:val="15"/>
                <w:szCs w:val="15"/>
                <w:lang w:val="fr-FR"/>
              </w:rPr>
            </w:pPr>
            <w:r w:rsidRPr="006069C4">
              <w:rPr>
                <w:rFonts w:ascii="Times New Roman" w:eastAsia="Times New Roman" w:hAnsi="Times New Roman" w:cs="Times New Roman"/>
                <w:sz w:val="14"/>
                <w:lang w:val="fr-FR"/>
              </w:rPr>
              <w:t>Conserver entre +2 ℃ et +8 ℃</w:t>
            </w:r>
          </w:p>
        </w:tc>
        <w:tc>
          <w:tcPr>
            <w:tcW w:w="1153" w:type="pct"/>
            <w:vAlign w:val="center"/>
          </w:tcPr>
          <w:p w14:paraId="057EAA01"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3A3CFD0" wp14:editId="3E681B1B">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18" w:type="pct"/>
            <w:vAlign w:val="center"/>
          </w:tcPr>
          <w:p w14:paraId="674CA50E"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040BE1" w:rsidRPr="006069C4" w14:paraId="2D093FAD" w14:textId="77777777" w:rsidTr="00F16352">
        <w:tc>
          <w:tcPr>
            <w:tcW w:w="1023" w:type="pct"/>
            <w:vAlign w:val="center"/>
          </w:tcPr>
          <w:p w14:paraId="7446843B"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AE4ABA8" wp14:editId="719A257E">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7" w:type="pct"/>
            <w:vAlign w:val="center"/>
          </w:tcPr>
          <w:p w14:paraId="504BC7BE"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063A9B9E"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19D4E55" wp14:editId="4AD2DA96">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18" w:type="pct"/>
            <w:vAlign w:val="center"/>
          </w:tcPr>
          <w:p w14:paraId="1170BCD7" w14:textId="77777777" w:rsidR="00040BE1" w:rsidRPr="006069C4" w:rsidRDefault="00040BE1" w:rsidP="00F16352">
            <w:pPr>
              <w:snapToGrid w:val="0"/>
              <w:spacing w:after="0" w:line="240" w:lineRule="auto"/>
              <w:ind w:left="11" w:hanging="11"/>
              <w:jc w:val="center"/>
              <w:rPr>
                <w:rFonts w:ascii="Times New Roman" w:hAnsi="Times New Roman" w:cs="Times New Roman"/>
                <w:sz w:val="15"/>
                <w:szCs w:val="15"/>
                <w:lang w:val="fr-FR"/>
              </w:rPr>
            </w:pPr>
            <w:r w:rsidRPr="006069C4">
              <w:rPr>
                <w:rFonts w:ascii="Times New Roman" w:eastAsia="Times New Roman" w:hAnsi="Times New Roman" w:cs="Times New Roman"/>
                <w:sz w:val="14"/>
                <w:lang w:val="fr-FR"/>
              </w:rPr>
              <w:t>Représentant Autorisé dans la Communauté Européenne</w:t>
            </w:r>
          </w:p>
        </w:tc>
      </w:tr>
      <w:tr w:rsidR="00040BE1" w:rsidRPr="006069C4" w14:paraId="7B200FD7" w14:textId="77777777" w:rsidTr="00F16352">
        <w:tc>
          <w:tcPr>
            <w:tcW w:w="1023" w:type="pct"/>
            <w:vAlign w:val="center"/>
          </w:tcPr>
          <w:p w14:paraId="56DC92D5"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6187FD1" wp14:editId="44EC27CD">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7" w:type="pct"/>
            <w:vAlign w:val="center"/>
          </w:tcPr>
          <w:p w14:paraId="66F9DE0D"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1AC88F69"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2BFCA20" wp14:editId="02BA01A0">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18" w:type="pct"/>
            <w:vAlign w:val="center"/>
          </w:tcPr>
          <w:p w14:paraId="1B327E32" w14:textId="77777777" w:rsidR="00040BE1" w:rsidRPr="006069C4" w:rsidRDefault="00040BE1" w:rsidP="00F16352">
            <w:pPr>
              <w:snapToGrid w:val="0"/>
              <w:spacing w:after="0" w:line="240" w:lineRule="auto"/>
              <w:ind w:left="11" w:hanging="11"/>
              <w:jc w:val="center"/>
              <w:rPr>
                <w:rFonts w:ascii="Times New Roman" w:hAnsi="Times New Roman" w:cs="Times New Roman"/>
                <w:sz w:val="15"/>
                <w:szCs w:val="15"/>
                <w:lang w:val="fr-FR"/>
              </w:rPr>
            </w:pPr>
            <w:r w:rsidRPr="006069C4">
              <w:rPr>
                <w:rFonts w:ascii="Times New Roman" w:eastAsia="Times New Roman" w:hAnsi="Times New Roman" w:cs="Times New Roman"/>
                <w:sz w:val="14"/>
                <w:lang w:val="fr-FR"/>
              </w:rPr>
              <w:t>Contient Suffisamment pour&lt;n&gt;Tests</w:t>
            </w:r>
          </w:p>
        </w:tc>
      </w:tr>
      <w:tr w:rsidR="00040BE1" w:rsidRPr="00BA4685" w14:paraId="259B62D1" w14:textId="77777777" w:rsidTr="00F16352">
        <w:tc>
          <w:tcPr>
            <w:tcW w:w="1023" w:type="pct"/>
            <w:vAlign w:val="center"/>
          </w:tcPr>
          <w:p w14:paraId="180C967B"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4DCFBFE" wp14:editId="1CBC00D7">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7" w:type="pct"/>
            <w:vAlign w:val="center"/>
          </w:tcPr>
          <w:p w14:paraId="35F5AB66"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2CBD432B"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379001C" wp14:editId="0406215F">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18" w:type="pct"/>
            <w:vAlign w:val="center"/>
          </w:tcPr>
          <w:p w14:paraId="73C69DA9"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0A9FD4C0" w14:textId="230F53AA" w:rsidR="008A2FF8" w:rsidRPr="00040BE1" w:rsidRDefault="008A2FF8" w:rsidP="00040BE1">
      <w:pPr>
        <w:spacing w:afterLines="50" w:after="120" w:line="240" w:lineRule="auto"/>
        <w:ind w:right="-11"/>
        <w:jc w:val="left"/>
        <w:rPr>
          <w:rFonts w:ascii="Times New Roman" w:eastAsiaTheme="minorEastAsia" w:hAnsi="Times New Roman" w:cs="Times New Roman"/>
        </w:rPr>
      </w:pPr>
    </w:p>
    <w:tbl>
      <w:tblPr>
        <w:tblStyle w:val="a3"/>
        <w:tblW w:w="3799" w:type="pct"/>
        <w:tblLook w:val="04A0" w:firstRow="1" w:lastRow="0" w:firstColumn="1" w:lastColumn="0" w:noHBand="0" w:noVBand="1"/>
      </w:tblPr>
      <w:tblGrid>
        <w:gridCol w:w="2162"/>
        <w:gridCol w:w="1661"/>
      </w:tblGrid>
      <w:tr w:rsidR="00040BE1" w:rsidRPr="00BA4685" w14:paraId="57F239FD" w14:textId="77777777" w:rsidTr="007F0362">
        <w:trPr>
          <w:trHeight w:val="20"/>
        </w:trPr>
        <w:tc>
          <w:tcPr>
            <w:tcW w:w="2828" w:type="pct"/>
            <w:vAlign w:val="center"/>
          </w:tcPr>
          <w:tbl>
            <w:tblPr>
              <w:tblStyle w:val="a3"/>
              <w:tblW w:w="0" w:type="auto"/>
              <w:jc w:val="center"/>
              <w:tblLook w:val="04A0" w:firstRow="1" w:lastRow="0" w:firstColumn="1" w:lastColumn="0" w:noHBand="0" w:noVBand="1"/>
            </w:tblPr>
            <w:tblGrid>
              <w:gridCol w:w="978"/>
              <w:gridCol w:w="675"/>
            </w:tblGrid>
            <w:tr w:rsidR="00040BE1" w:rsidRPr="00BA4685" w14:paraId="37BB50F2" w14:textId="77777777" w:rsidTr="00F16352">
              <w:trPr>
                <w:jc w:val="center"/>
              </w:trPr>
              <w:tc>
                <w:tcPr>
                  <w:tcW w:w="0" w:type="auto"/>
                </w:tcPr>
                <w:p w14:paraId="3227E1E7"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F122FAA"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281D12A1" w14:textId="77777777" w:rsidR="00040BE1" w:rsidRPr="00BA4685" w:rsidRDefault="00040BE1" w:rsidP="00F16352">
            <w:pPr>
              <w:snapToGrid w:val="0"/>
              <w:spacing w:after="0" w:line="240" w:lineRule="auto"/>
              <w:ind w:left="11" w:hanging="11"/>
              <w:jc w:val="center"/>
              <w:rPr>
                <w:rFonts w:ascii="Times New Roman" w:eastAsiaTheme="minorEastAsia" w:hAnsi="Times New Roman" w:cs="Times New Roman"/>
                <w:sz w:val="15"/>
                <w:szCs w:val="15"/>
              </w:rPr>
            </w:pPr>
          </w:p>
        </w:tc>
        <w:tc>
          <w:tcPr>
            <w:tcW w:w="2172" w:type="pct"/>
            <w:vAlign w:val="center"/>
          </w:tcPr>
          <w:p w14:paraId="7E608599" w14:textId="77777777" w:rsidR="00040BE1" w:rsidRPr="00BA4685" w:rsidRDefault="00040BE1" w:rsidP="00F16352">
            <w:pPr>
              <w:snapToGrid w:val="0"/>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040BE1" w:rsidRPr="006069C4" w14:paraId="135D0E39" w14:textId="77777777" w:rsidTr="007F0362">
        <w:trPr>
          <w:trHeight w:val="20"/>
        </w:trPr>
        <w:tc>
          <w:tcPr>
            <w:tcW w:w="2828" w:type="pct"/>
            <w:vAlign w:val="center"/>
          </w:tcPr>
          <w:tbl>
            <w:tblPr>
              <w:tblStyle w:val="a3"/>
              <w:tblW w:w="0" w:type="auto"/>
              <w:jc w:val="center"/>
              <w:tblLook w:val="04A0" w:firstRow="1" w:lastRow="0" w:firstColumn="1" w:lastColumn="0" w:noHBand="0" w:noVBand="1"/>
            </w:tblPr>
            <w:tblGrid>
              <w:gridCol w:w="706"/>
              <w:gridCol w:w="511"/>
              <w:gridCol w:w="433"/>
            </w:tblGrid>
            <w:tr w:rsidR="00040BE1" w:rsidRPr="00BA4685" w14:paraId="5512FF62" w14:textId="77777777" w:rsidTr="00F16352">
              <w:trPr>
                <w:jc w:val="center"/>
              </w:trPr>
              <w:tc>
                <w:tcPr>
                  <w:tcW w:w="0" w:type="auto"/>
                </w:tcPr>
                <w:p w14:paraId="02A77F0C"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6EC1A48E"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15D2DA72"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54DC46BD" w14:textId="77777777" w:rsidR="00040BE1" w:rsidRPr="00BA4685" w:rsidRDefault="00040BE1" w:rsidP="00F16352">
            <w:pPr>
              <w:snapToGrid w:val="0"/>
              <w:spacing w:after="0" w:line="240" w:lineRule="auto"/>
              <w:ind w:left="11" w:hanging="11"/>
              <w:jc w:val="center"/>
              <w:rPr>
                <w:rFonts w:ascii="Times New Roman" w:eastAsiaTheme="minorEastAsia" w:hAnsi="Times New Roman" w:cs="Times New Roman"/>
                <w:sz w:val="15"/>
                <w:szCs w:val="15"/>
              </w:rPr>
            </w:pPr>
          </w:p>
        </w:tc>
        <w:tc>
          <w:tcPr>
            <w:tcW w:w="2172" w:type="pct"/>
            <w:vAlign w:val="center"/>
          </w:tcPr>
          <w:p w14:paraId="2192AF55" w14:textId="77777777" w:rsidR="00040BE1" w:rsidRPr="006069C4" w:rsidRDefault="00040BE1" w:rsidP="00F16352">
            <w:pPr>
              <w:snapToGrid w:val="0"/>
              <w:spacing w:after="0" w:line="240" w:lineRule="auto"/>
              <w:ind w:left="11" w:hanging="11"/>
              <w:jc w:val="center"/>
              <w:rPr>
                <w:rFonts w:ascii="Times New Roman" w:hAnsi="Times New Roman" w:cs="Times New Roman"/>
                <w:sz w:val="15"/>
                <w:szCs w:val="15"/>
                <w:lang w:val="fr-FR"/>
              </w:rPr>
            </w:pPr>
            <w:r w:rsidRPr="006069C4">
              <w:rPr>
                <w:rFonts w:ascii="Times New Roman" w:eastAsia="Times New Roman" w:hAnsi="Times New Roman" w:cs="Times New Roman"/>
                <w:sz w:val="14"/>
                <w:lang w:val="fr-FR"/>
              </w:rPr>
              <w:t>Anticorps IgG anti-humain marqué AP</w:t>
            </w:r>
          </w:p>
        </w:tc>
      </w:tr>
      <w:tr w:rsidR="00040BE1" w:rsidRPr="00BA4685" w14:paraId="10892CD4" w14:textId="77777777" w:rsidTr="007F0362">
        <w:trPr>
          <w:trHeight w:val="20"/>
        </w:trPr>
        <w:tc>
          <w:tcPr>
            <w:tcW w:w="2828" w:type="pct"/>
            <w:vAlign w:val="center"/>
          </w:tcPr>
          <w:tbl>
            <w:tblPr>
              <w:tblStyle w:val="a3"/>
              <w:tblW w:w="0" w:type="auto"/>
              <w:jc w:val="center"/>
              <w:tblLook w:val="04A0" w:firstRow="1" w:lastRow="0" w:firstColumn="1" w:lastColumn="0" w:noHBand="0" w:noVBand="1"/>
            </w:tblPr>
            <w:tblGrid>
              <w:gridCol w:w="457"/>
              <w:gridCol w:w="776"/>
            </w:tblGrid>
            <w:tr w:rsidR="00040BE1" w:rsidRPr="00BA4685" w14:paraId="47D7D1EE" w14:textId="77777777" w:rsidTr="00F16352">
              <w:trPr>
                <w:jc w:val="center"/>
              </w:trPr>
              <w:tc>
                <w:tcPr>
                  <w:tcW w:w="0" w:type="auto"/>
                </w:tcPr>
                <w:p w14:paraId="73F758FA"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731D5877" w14:textId="77777777" w:rsidR="00040BE1" w:rsidRPr="00BA4685" w:rsidRDefault="00040BE1" w:rsidP="00F16352">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3D9D6550" w14:textId="77777777" w:rsidR="00040BE1" w:rsidRPr="00BA4685" w:rsidRDefault="00040BE1" w:rsidP="00F16352">
            <w:pPr>
              <w:snapToGrid w:val="0"/>
              <w:spacing w:after="0" w:line="240" w:lineRule="auto"/>
              <w:ind w:left="11" w:hanging="11"/>
              <w:jc w:val="center"/>
              <w:rPr>
                <w:rFonts w:ascii="Times New Roman" w:eastAsiaTheme="minorEastAsia" w:hAnsi="Times New Roman" w:cs="Times New Roman"/>
                <w:sz w:val="15"/>
                <w:szCs w:val="15"/>
              </w:rPr>
            </w:pPr>
          </w:p>
        </w:tc>
        <w:tc>
          <w:tcPr>
            <w:tcW w:w="2172" w:type="pct"/>
            <w:vAlign w:val="center"/>
          </w:tcPr>
          <w:p w14:paraId="5A447D56" w14:textId="77777777" w:rsidR="00040BE1" w:rsidRPr="00BA4685" w:rsidRDefault="00040BE1" w:rsidP="00F16352">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r w:rsidR="00040BE1" w:rsidRPr="006069C4" w14:paraId="59946A93" w14:textId="77777777" w:rsidTr="007F0362">
        <w:trPr>
          <w:trHeight w:val="20"/>
        </w:trPr>
        <w:tc>
          <w:tcPr>
            <w:tcW w:w="2828" w:type="pct"/>
            <w:vAlign w:val="center"/>
          </w:tcPr>
          <w:tbl>
            <w:tblPr>
              <w:tblStyle w:val="a3"/>
              <w:tblW w:w="0" w:type="auto"/>
              <w:jc w:val="center"/>
              <w:tblLook w:val="04A0" w:firstRow="1" w:lastRow="0" w:firstColumn="1" w:lastColumn="0" w:noHBand="0" w:noVBand="1"/>
            </w:tblPr>
            <w:tblGrid>
              <w:gridCol w:w="706"/>
              <w:gridCol w:w="579"/>
              <w:gridCol w:w="651"/>
            </w:tblGrid>
            <w:tr w:rsidR="00040BE1" w:rsidRPr="00BA4685" w14:paraId="684D6FEC" w14:textId="77777777" w:rsidTr="007F0362">
              <w:trPr>
                <w:jc w:val="center"/>
              </w:trPr>
              <w:tc>
                <w:tcPr>
                  <w:tcW w:w="236" w:type="dxa"/>
                </w:tcPr>
                <w:p w14:paraId="798979A9"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236" w:type="dxa"/>
                </w:tcPr>
                <w:p w14:paraId="2A0D2E86"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H</w:t>
                  </w:r>
                  <w:r>
                    <w:rPr>
                      <w:rFonts w:ascii="Times New Roman" w:eastAsia="Times New Roman" w:hAnsi="Times New Roman" w:cs="Times New Roman"/>
                      <w:sz w:val="14"/>
                      <w:vertAlign w:val="subscript"/>
                    </w:rPr>
                    <w:t>2</w:t>
                  </w:r>
                  <w:r>
                    <w:rPr>
                      <w:rFonts w:ascii="Times New Roman" w:eastAsia="Times New Roman" w:hAnsi="Times New Roman" w:cs="Times New Roman"/>
                      <w:sz w:val="14"/>
                    </w:rPr>
                    <w:t>O</w:t>
                  </w:r>
                </w:p>
              </w:tc>
              <w:tc>
                <w:tcPr>
                  <w:tcW w:w="236" w:type="dxa"/>
                </w:tcPr>
                <w:p w14:paraId="56BE9455"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7DCB91EA" w14:textId="77777777" w:rsidR="00040BE1" w:rsidRPr="00BA4685" w:rsidRDefault="00040BE1" w:rsidP="00F16352">
            <w:pPr>
              <w:snapToGrid w:val="0"/>
              <w:spacing w:after="0" w:line="240" w:lineRule="auto"/>
              <w:ind w:left="0" w:firstLine="0"/>
              <w:jc w:val="right"/>
              <w:rPr>
                <w:rFonts w:ascii="Times New Roman" w:eastAsiaTheme="minorEastAsia" w:hAnsi="Times New Roman" w:cs="Times New Roman"/>
                <w:b/>
                <w:bCs/>
                <w:sz w:val="15"/>
                <w:szCs w:val="15"/>
              </w:rPr>
            </w:pPr>
          </w:p>
        </w:tc>
        <w:tc>
          <w:tcPr>
            <w:tcW w:w="2172" w:type="pct"/>
            <w:vAlign w:val="center"/>
          </w:tcPr>
          <w:p w14:paraId="05A9AE67" w14:textId="77777777" w:rsidR="00040BE1" w:rsidRPr="006069C4" w:rsidRDefault="00040BE1" w:rsidP="00F16352">
            <w:pPr>
              <w:snapToGrid w:val="0"/>
              <w:spacing w:after="0" w:line="240" w:lineRule="auto"/>
              <w:ind w:left="11" w:hanging="11"/>
              <w:jc w:val="center"/>
              <w:rPr>
                <w:rFonts w:ascii="Times New Roman" w:hAnsi="Times New Roman" w:cs="Times New Roman"/>
                <w:sz w:val="15"/>
                <w:szCs w:val="15"/>
                <w:lang w:val="fr-FR"/>
              </w:rPr>
            </w:pPr>
            <w:r w:rsidRPr="006069C4">
              <w:rPr>
                <w:rFonts w:ascii="Times New Roman" w:eastAsia="Times New Roman" w:hAnsi="Times New Roman" w:cs="Times New Roman"/>
                <w:sz w:val="14"/>
                <w:lang w:val="fr-FR"/>
              </w:rPr>
              <w:t>Reconstituer avec de l’eau distillée avant d’utiliser</w:t>
            </w:r>
          </w:p>
        </w:tc>
      </w:tr>
    </w:tbl>
    <w:p w14:paraId="1C04A362" w14:textId="77777777" w:rsidR="00903B91" w:rsidRPr="006069C4" w:rsidRDefault="00F27BEF" w:rsidP="00F26ED4">
      <w:pPr>
        <w:pStyle w:val="1"/>
        <w:spacing w:afterLines="50" w:after="120" w:line="240" w:lineRule="auto"/>
        <w:ind w:left="-5"/>
        <w:rPr>
          <w:rFonts w:ascii="Times New Roman" w:hAnsi="Times New Roman" w:cs="Times New Roman"/>
          <w:lang w:val="fr-FR"/>
        </w:rPr>
      </w:pPr>
      <w:r w:rsidRPr="006069C4">
        <w:rPr>
          <w:rFonts w:ascii="Times New Roman" w:eastAsia="Times New Roman" w:hAnsi="Times New Roman" w:cs="Times New Roman"/>
          <w:lang w:val="fr-FR"/>
        </w:rPr>
        <w:t>RÉFÉRENCES</w:t>
      </w:r>
    </w:p>
    <w:p w14:paraId="0D1489ED" w14:textId="4D4A6A0A" w:rsidR="00903B91" w:rsidRPr="007F0362" w:rsidRDefault="00035674" w:rsidP="00F26ED4">
      <w:pPr>
        <w:spacing w:afterLines="50" w:after="120" w:line="240" w:lineRule="auto"/>
        <w:ind w:left="274" w:right="0" w:hanging="274"/>
        <w:rPr>
          <w:rFonts w:ascii="Times New Roman" w:hAnsi="Times New Roman" w:cs="Times New Roman"/>
          <w:sz w:val="14"/>
        </w:rPr>
      </w:pPr>
      <w:r w:rsidRPr="006069C4">
        <w:rPr>
          <w:rFonts w:ascii="Times New Roman" w:hAnsi="Times New Roman" w:cs="Times New Roman"/>
          <w:sz w:val="14"/>
          <w:szCs w:val="14"/>
          <w:u w:color="000000"/>
          <w:lang w:val="fr-FR"/>
        </w:rPr>
        <w:t>1.</w:t>
      </w:r>
      <w:r w:rsidRPr="006069C4">
        <w:rPr>
          <w:rFonts w:ascii="Times New Roman" w:hAnsi="Times New Roman" w:cs="Times New Roman"/>
          <w:sz w:val="14"/>
          <w:szCs w:val="14"/>
          <w:u w:color="000000"/>
          <w:lang w:val="fr-FR"/>
        </w:rPr>
        <w:tab/>
      </w:r>
      <w:r w:rsidR="00F27BEF" w:rsidRPr="006069C4">
        <w:rPr>
          <w:rFonts w:ascii="Times New Roman" w:hAnsi="Times New Roman" w:cs="Times New Roman"/>
          <w:sz w:val="14"/>
          <w:lang w:val="fr-FR"/>
        </w:rPr>
        <w:t xml:space="preserve">Tan EM. </w:t>
      </w:r>
      <w:r w:rsidR="00F27BEF" w:rsidRPr="007F0362">
        <w:rPr>
          <w:rFonts w:ascii="Times New Roman" w:hAnsi="Times New Roman" w:cs="Times New Roman"/>
          <w:sz w:val="14"/>
        </w:rPr>
        <w:t xml:space="preserve">Autoantibodies to nuclear antigens (ANA): their </w:t>
      </w:r>
      <w:proofErr w:type="spellStart"/>
      <w:r w:rsidR="00F27BEF" w:rsidRPr="007F0362">
        <w:rPr>
          <w:rFonts w:ascii="Times New Roman" w:hAnsi="Times New Roman" w:cs="Times New Roman"/>
          <w:sz w:val="14"/>
        </w:rPr>
        <w:t>immunobiology</w:t>
      </w:r>
      <w:proofErr w:type="spellEnd"/>
      <w:r w:rsidR="00F27BEF" w:rsidRPr="007F0362">
        <w:rPr>
          <w:rFonts w:ascii="Times New Roman" w:hAnsi="Times New Roman" w:cs="Times New Roman"/>
          <w:sz w:val="14"/>
        </w:rPr>
        <w:t xml:space="preserve"> and medicine. Advances in Immunology 1982</w:t>
      </w:r>
      <w:proofErr w:type="gramStart"/>
      <w:r w:rsidR="00F27BEF" w:rsidRPr="007F0362">
        <w:rPr>
          <w:rFonts w:ascii="Times New Roman" w:hAnsi="Times New Roman" w:cs="Times New Roman"/>
          <w:sz w:val="14"/>
        </w:rPr>
        <w:t>;33:167</w:t>
      </w:r>
      <w:proofErr w:type="gramEnd"/>
      <w:r w:rsidR="00F27BEF" w:rsidRPr="007F0362">
        <w:rPr>
          <w:rFonts w:ascii="Times New Roman" w:hAnsi="Times New Roman" w:cs="Times New Roman"/>
          <w:sz w:val="14"/>
        </w:rPr>
        <w:t>-240.</w:t>
      </w:r>
    </w:p>
    <w:p w14:paraId="47DEF30B" w14:textId="765F9E57"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2.</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 xml:space="preserve">Kumar Y, Bhatia A, </w:t>
      </w:r>
      <w:proofErr w:type="spellStart"/>
      <w:r w:rsidR="00F27BEF" w:rsidRPr="007F0362">
        <w:rPr>
          <w:rFonts w:ascii="Times New Roman" w:hAnsi="Times New Roman" w:cs="Times New Roman"/>
          <w:sz w:val="14"/>
        </w:rPr>
        <w:t>Minz</w:t>
      </w:r>
      <w:proofErr w:type="spellEnd"/>
      <w:r w:rsidR="00F27BEF" w:rsidRPr="007F0362">
        <w:rPr>
          <w:rFonts w:ascii="Times New Roman" w:hAnsi="Times New Roman" w:cs="Times New Roman"/>
          <w:sz w:val="14"/>
        </w:rPr>
        <w:t xml:space="preserve"> RW. Antinuclear antibodies and their detection methods in diagnosis of connective tissue diseases: a journey revisited. Diagnostic pathology 2009</w:t>
      </w:r>
      <w:proofErr w:type="gramStart"/>
      <w:r w:rsidR="00F27BEF" w:rsidRPr="007F0362">
        <w:rPr>
          <w:rFonts w:ascii="Times New Roman" w:hAnsi="Times New Roman" w:cs="Times New Roman"/>
          <w:sz w:val="14"/>
        </w:rPr>
        <w:t>;4:1</w:t>
      </w:r>
      <w:proofErr w:type="gramEnd"/>
      <w:r w:rsidR="00F27BEF" w:rsidRPr="007F0362">
        <w:rPr>
          <w:rFonts w:ascii="Times New Roman" w:hAnsi="Times New Roman" w:cs="Times New Roman"/>
          <w:sz w:val="14"/>
        </w:rPr>
        <w:t>.</w:t>
      </w:r>
    </w:p>
    <w:p w14:paraId="68632C92" w14:textId="47788A54"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3.</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Hernández-Molina G, Leal-Alegre G, Michel-</w:t>
      </w:r>
      <w:proofErr w:type="spellStart"/>
      <w:r w:rsidR="00F27BEF" w:rsidRPr="007F0362">
        <w:rPr>
          <w:rFonts w:ascii="Times New Roman" w:hAnsi="Times New Roman" w:cs="Times New Roman"/>
          <w:sz w:val="14"/>
        </w:rPr>
        <w:t>Peregrina</w:t>
      </w:r>
      <w:proofErr w:type="spellEnd"/>
      <w:r w:rsidR="00F27BEF" w:rsidRPr="007F0362">
        <w:rPr>
          <w:rFonts w:ascii="Times New Roman" w:hAnsi="Times New Roman" w:cs="Times New Roman"/>
          <w:sz w:val="14"/>
        </w:rPr>
        <w:t xml:space="preserve"> M. The meaning of anti-Ro and anti-La antibodies in primary </w:t>
      </w:r>
      <w:proofErr w:type="spellStart"/>
      <w:r w:rsidR="00F27BEF" w:rsidRPr="007F0362">
        <w:rPr>
          <w:rFonts w:ascii="Times New Roman" w:hAnsi="Times New Roman" w:cs="Times New Roman"/>
          <w:sz w:val="14"/>
        </w:rPr>
        <w:t>Sjögren's</w:t>
      </w:r>
      <w:proofErr w:type="spellEnd"/>
      <w:r w:rsidR="00F27BEF" w:rsidRPr="007F0362">
        <w:rPr>
          <w:rFonts w:ascii="Times New Roman" w:hAnsi="Times New Roman" w:cs="Times New Roman"/>
          <w:sz w:val="14"/>
        </w:rPr>
        <w:t xml:space="preserve"> syndrome. Autoimmunity reviews 2011</w:t>
      </w:r>
      <w:proofErr w:type="gramStart"/>
      <w:r w:rsidR="00F27BEF" w:rsidRPr="007F0362">
        <w:rPr>
          <w:rFonts w:ascii="Times New Roman" w:hAnsi="Times New Roman" w:cs="Times New Roman"/>
          <w:sz w:val="14"/>
        </w:rPr>
        <w:t>;10:123</w:t>
      </w:r>
      <w:proofErr w:type="gramEnd"/>
      <w:r w:rsidR="00F27BEF" w:rsidRPr="007F0362">
        <w:rPr>
          <w:rFonts w:ascii="Times New Roman" w:hAnsi="Times New Roman" w:cs="Times New Roman"/>
          <w:sz w:val="14"/>
        </w:rPr>
        <w:t>-25.</w:t>
      </w:r>
    </w:p>
    <w:p w14:paraId="22E68333" w14:textId="6F310ACF"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4.</w:t>
      </w:r>
      <w:r w:rsidRPr="007F0362">
        <w:rPr>
          <w:rFonts w:ascii="Times New Roman" w:hAnsi="Times New Roman" w:cs="Times New Roman"/>
          <w:sz w:val="14"/>
          <w:szCs w:val="14"/>
          <w:u w:color="000000"/>
        </w:rPr>
        <w:tab/>
      </w:r>
      <w:proofErr w:type="spellStart"/>
      <w:r w:rsidR="00F27BEF" w:rsidRPr="007F0362">
        <w:rPr>
          <w:rFonts w:ascii="Times New Roman" w:hAnsi="Times New Roman" w:cs="Times New Roman"/>
          <w:sz w:val="14"/>
        </w:rPr>
        <w:t>Kassan</w:t>
      </w:r>
      <w:proofErr w:type="spellEnd"/>
      <w:r w:rsidR="00F27BEF" w:rsidRPr="007F0362">
        <w:rPr>
          <w:rFonts w:ascii="Times New Roman" w:hAnsi="Times New Roman" w:cs="Times New Roman"/>
          <w:sz w:val="14"/>
        </w:rPr>
        <w:t xml:space="preserve"> SS, </w:t>
      </w:r>
      <w:proofErr w:type="spellStart"/>
      <w:r w:rsidR="00F27BEF" w:rsidRPr="007F0362">
        <w:rPr>
          <w:rFonts w:ascii="Times New Roman" w:hAnsi="Times New Roman" w:cs="Times New Roman"/>
          <w:sz w:val="14"/>
        </w:rPr>
        <w:t>Moutsopoulos</w:t>
      </w:r>
      <w:proofErr w:type="spellEnd"/>
      <w:r w:rsidR="00F27BEF" w:rsidRPr="007F0362">
        <w:rPr>
          <w:rFonts w:ascii="Times New Roman" w:hAnsi="Times New Roman" w:cs="Times New Roman"/>
          <w:sz w:val="14"/>
        </w:rPr>
        <w:t xml:space="preserve"> HM. Clinical manifestations and early diagnosis of </w:t>
      </w:r>
      <w:proofErr w:type="spellStart"/>
      <w:r w:rsidR="00F27BEF" w:rsidRPr="007F0362">
        <w:rPr>
          <w:rFonts w:ascii="Times New Roman" w:hAnsi="Times New Roman" w:cs="Times New Roman"/>
          <w:sz w:val="14"/>
        </w:rPr>
        <w:t>Sjögren</w:t>
      </w:r>
      <w:proofErr w:type="spellEnd"/>
      <w:r w:rsidR="00F27BEF" w:rsidRPr="007F0362">
        <w:rPr>
          <w:rFonts w:ascii="Times New Roman" w:hAnsi="Times New Roman" w:cs="Times New Roman"/>
          <w:sz w:val="14"/>
        </w:rPr>
        <w:t xml:space="preserve"> syndrome. Archives of internal medicine 2004</w:t>
      </w:r>
      <w:proofErr w:type="gramStart"/>
      <w:r w:rsidR="00F27BEF" w:rsidRPr="007F0362">
        <w:rPr>
          <w:rFonts w:ascii="Times New Roman" w:hAnsi="Times New Roman" w:cs="Times New Roman"/>
          <w:sz w:val="14"/>
        </w:rPr>
        <w:t>;164:1275</w:t>
      </w:r>
      <w:proofErr w:type="gramEnd"/>
      <w:r w:rsidR="00F27BEF" w:rsidRPr="007F0362">
        <w:rPr>
          <w:rFonts w:ascii="Times New Roman" w:hAnsi="Times New Roman" w:cs="Times New Roman"/>
          <w:sz w:val="14"/>
        </w:rPr>
        <w:t>-84.</w:t>
      </w:r>
    </w:p>
    <w:p w14:paraId="4E704EC5" w14:textId="71B95CFB"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5.</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 xml:space="preserve">Yamamoto K. Pathogenesis of </w:t>
      </w:r>
      <w:proofErr w:type="spellStart"/>
      <w:r w:rsidR="00F27BEF" w:rsidRPr="007F0362">
        <w:rPr>
          <w:rFonts w:ascii="Times New Roman" w:hAnsi="Times New Roman" w:cs="Times New Roman"/>
          <w:sz w:val="14"/>
        </w:rPr>
        <w:t>Sjögren's</w:t>
      </w:r>
      <w:proofErr w:type="spellEnd"/>
      <w:r w:rsidR="00F27BEF" w:rsidRPr="007F0362">
        <w:rPr>
          <w:rFonts w:ascii="Times New Roman" w:hAnsi="Times New Roman" w:cs="Times New Roman"/>
          <w:sz w:val="14"/>
        </w:rPr>
        <w:t xml:space="preserve"> syndrome. Autoimmunity reviews 2003</w:t>
      </w:r>
      <w:proofErr w:type="gramStart"/>
      <w:r w:rsidR="00F27BEF" w:rsidRPr="007F0362">
        <w:rPr>
          <w:rFonts w:ascii="Times New Roman" w:hAnsi="Times New Roman" w:cs="Times New Roman"/>
          <w:sz w:val="14"/>
        </w:rPr>
        <w:t>;2:13</w:t>
      </w:r>
      <w:proofErr w:type="gramEnd"/>
      <w:r w:rsidR="00F27BEF" w:rsidRPr="007F0362">
        <w:rPr>
          <w:rFonts w:ascii="Times New Roman" w:hAnsi="Times New Roman" w:cs="Times New Roman"/>
          <w:sz w:val="14"/>
        </w:rPr>
        <w:t>-18.</w:t>
      </w:r>
    </w:p>
    <w:p w14:paraId="74F6BB7E" w14:textId="37CDEAE6"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lastRenderedPageBreak/>
        <w:t>6.</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 xml:space="preserve">Wenzel J, </w:t>
      </w:r>
      <w:proofErr w:type="spellStart"/>
      <w:r w:rsidR="00F27BEF" w:rsidRPr="007F0362">
        <w:rPr>
          <w:rFonts w:ascii="Times New Roman" w:hAnsi="Times New Roman" w:cs="Times New Roman"/>
          <w:sz w:val="14"/>
        </w:rPr>
        <w:t>Gerdsen</w:t>
      </w:r>
      <w:proofErr w:type="spellEnd"/>
      <w:r w:rsidR="00F27BEF" w:rsidRPr="007F0362">
        <w:rPr>
          <w:rFonts w:ascii="Times New Roman" w:hAnsi="Times New Roman" w:cs="Times New Roman"/>
          <w:sz w:val="14"/>
        </w:rPr>
        <w:t xml:space="preserve"> R, </w:t>
      </w:r>
      <w:proofErr w:type="spellStart"/>
      <w:r w:rsidR="00F27BEF" w:rsidRPr="007F0362">
        <w:rPr>
          <w:rFonts w:ascii="Times New Roman" w:hAnsi="Times New Roman" w:cs="Times New Roman"/>
          <w:sz w:val="14"/>
        </w:rPr>
        <w:t>Uerlich</w:t>
      </w:r>
      <w:proofErr w:type="spellEnd"/>
      <w:r w:rsidR="00F27BEF" w:rsidRPr="007F0362">
        <w:rPr>
          <w:rFonts w:ascii="Times New Roman" w:hAnsi="Times New Roman" w:cs="Times New Roman"/>
          <w:sz w:val="14"/>
        </w:rPr>
        <w:t xml:space="preserve"> M, Bauer R, Bieber T, Boehm I. Antibodies targeting extractable nuclear antigens: historical development and current knowledge. British Journal of Dermatology 2001</w:t>
      </w:r>
      <w:proofErr w:type="gramStart"/>
      <w:r w:rsidR="00F27BEF" w:rsidRPr="007F0362">
        <w:rPr>
          <w:rFonts w:ascii="Times New Roman" w:hAnsi="Times New Roman" w:cs="Times New Roman"/>
          <w:sz w:val="14"/>
        </w:rPr>
        <w:t>;145:859</w:t>
      </w:r>
      <w:proofErr w:type="gramEnd"/>
      <w:r w:rsidR="00F27BEF" w:rsidRPr="007F0362">
        <w:rPr>
          <w:rFonts w:ascii="Times New Roman" w:hAnsi="Times New Roman" w:cs="Times New Roman"/>
          <w:sz w:val="14"/>
        </w:rPr>
        <w:t>-67.</w:t>
      </w:r>
    </w:p>
    <w:p w14:paraId="32682A6A" w14:textId="765862A9"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7.</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Hernández-Molina G, Leal-Alegre G, Michel-</w:t>
      </w:r>
      <w:proofErr w:type="spellStart"/>
      <w:r w:rsidR="00F27BEF" w:rsidRPr="007F0362">
        <w:rPr>
          <w:rFonts w:ascii="Times New Roman" w:hAnsi="Times New Roman" w:cs="Times New Roman"/>
          <w:sz w:val="14"/>
        </w:rPr>
        <w:t>Peregrina</w:t>
      </w:r>
      <w:proofErr w:type="spellEnd"/>
      <w:r w:rsidR="00F27BEF" w:rsidRPr="007F0362">
        <w:rPr>
          <w:rFonts w:ascii="Times New Roman" w:hAnsi="Times New Roman" w:cs="Times New Roman"/>
          <w:sz w:val="14"/>
        </w:rPr>
        <w:t xml:space="preserve"> M. The meaning of anti-Ro and anti-La antibodies in primary </w:t>
      </w:r>
      <w:proofErr w:type="spellStart"/>
      <w:r w:rsidR="00F27BEF" w:rsidRPr="007F0362">
        <w:rPr>
          <w:rFonts w:ascii="Times New Roman" w:hAnsi="Times New Roman" w:cs="Times New Roman"/>
          <w:sz w:val="14"/>
        </w:rPr>
        <w:t>Sjögren's</w:t>
      </w:r>
      <w:proofErr w:type="spellEnd"/>
      <w:r w:rsidR="00F27BEF" w:rsidRPr="007F0362">
        <w:rPr>
          <w:rFonts w:ascii="Times New Roman" w:hAnsi="Times New Roman" w:cs="Times New Roman"/>
          <w:sz w:val="14"/>
        </w:rPr>
        <w:t xml:space="preserve"> syndrome. Autoimmunity reviews 2011</w:t>
      </w:r>
      <w:proofErr w:type="gramStart"/>
      <w:r w:rsidR="00F27BEF" w:rsidRPr="007F0362">
        <w:rPr>
          <w:rFonts w:ascii="Times New Roman" w:hAnsi="Times New Roman" w:cs="Times New Roman"/>
          <w:sz w:val="14"/>
        </w:rPr>
        <w:t>;10:123</w:t>
      </w:r>
      <w:proofErr w:type="gramEnd"/>
      <w:r w:rsidR="00F27BEF" w:rsidRPr="007F0362">
        <w:rPr>
          <w:rFonts w:ascii="Times New Roman" w:hAnsi="Times New Roman" w:cs="Times New Roman"/>
          <w:sz w:val="14"/>
        </w:rPr>
        <w:t>-25.</w:t>
      </w:r>
    </w:p>
    <w:p w14:paraId="0934CE65" w14:textId="7F7CEB36"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8.</w:t>
      </w:r>
      <w:r w:rsidRPr="007F0362">
        <w:rPr>
          <w:rFonts w:ascii="Times New Roman" w:hAnsi="Times New Roman" w:cs="Times New Roman"/>
          <w:sz w:val="14"/>
          <w:szCs w:val="14"/>
          <w:u w:color="000000"/>
        </w:rPr>
        <w:tab/>
      </w:r>
      <w:proofErr w:type="spellStart"/>
      <w:r w:rsidR="00F27BEF" w:rsidRPr="007F0362">
        <w:rPr>
          <w:rFonts w:ascii="Times New Roman" w:hAnsi="Times New Roman" w:cs="Times New Roman"/>
          <w:sz w:val="14"/>
        </w:rPr>
        <w:t>Deshmukh</w:t>
      </w:r>
      <w:proofErr w:type="spellEnd"/>
      <w:r w:rsidR="00F27BEF" w:rsidRPr="007F0362">
        <w:rPr>
          <w:rFonts w:ascii="Times New Roman" w:hAnsi="Times New Roman" w:cs="Times New Roman"/>
          <w:sz w:val="14"/>
        </w:rPr>
        <w:t xml:space="preserve"> US, </w:t>
      </w:r>
      <w:proofErr w:type="spellStart"/>
      <w:r w:rsidR="00F27BEF" w:rsidRPr="007F0362">
        <w:rPr>
          <w:rFonts w:ascii="Times New Roman" w:hAnsi="Times New Roman" w:cs="Times New Roman"/>
          <w:sz w:val="14"/>
        </w:rPr>
        <w:t>Bagavant</w:t>
      </w:r>
      <w:proofErr w:type="spellEnd"/>
      <w:r w:rsidR="00F27BEF" w:rsidRPr="007F0362">
        <w:rPr>
          <w:rFonts w:ascii="Times New Roman" w:hAnsi="Times New Roman" w:cs="Times New Roman"/>
          <w:sz w:val="14"/>
        </w:rPr>
        <w:t xml:space="preserve"> H, Lewis J, Gaskin F, Fu SM. Epitope spreading within lupus-associated ribonucleoprotein antigens. Clinical Immunology 2005</w:t>
      </w:r>
      <w:proofErr w:type="gramStart"/>
      <w:r w:rsidR="00F27BEF" w:rsidRPr="007F0362">
        <w:rPr>
          <w:rFonts w:ascii="Times New Roman" w:hAnsi="Times New Roman" w:cs="Times New Roman"/>
          <w:sz w:val="14"/>
        </w:rPr>
        <w:t>;117:112</w:t>
      </w:r>
      <w:proofErr w:type="gramEnd"/>
      <w:r w:rsidR="00F27BEF" w:rsidRPr="007F0362">
        <w:rPr>
          <w:rFonts w:ascii="Times New Roman" w:hAnsi="Times New Roman" w:cs="Times New Roman"/>
          <w:sz w:val="14"/>
        </w:rPr>
        <w:t>-20.</w:t>
      </w:r>
    </w:p>
    <w:p w14:paraId="0048CABC" w14:textId="4969EB83"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9.</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Ben-Chetrit E. The molecular basis of the SSA/Ro antigens and the clinical significance of their autoantibodies. Rheumatology 1993</w:t>
      </w:r>
      <w:proofErr w:type="gramStart"/>
      <w:r w:rsidR="00F27BEF" w:rsidRPr="007F0362">
        <w:rPr>
          <w:rFonts w:ascii="Times New Roman" w:hAnsi="Times New Roman" w:cs="Times New Roman"/>
          <w:sz w:val="14"/>
        </w:rPr>
        <w:t>;32:396</w:t>
      </w:r>
      <w:proofErr w:type="gramEnd"/>
      <w:r w:rsidR="00F27BEF" w:rsidRPr="007F0362">
        <w:rPr>
          <w:rFonts w:ascii="Times New Roman" w:hAnsi="Times New Roman" w:cs="Times New Roman"/>
          <w:sz w:val="14"/>
        </w:rPr>
        <w:t>-402.</w:t>
      </w:r>
    </w:p>
    <w:p w14:paraId="35DF00AF" w14:textId="15C1DDE2"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10.</w:t>
      </w:r>
      <w:r w:rsidRPr="007F0362">
        <w:rPr>
          <w:rFonts w:ascii="Times New Roman" w:hAnsi="Times New Roman" w:cs="Times New Roman"/>
          <w:sz w:val="14"/>
          <w:szCs w:val="14"/>
          <w:u w:color="000000"/>
        </w:rPr>
        <w:tab/>
      </w:r>
      <w:proofErr w:type="spellStart"/>
      <w:r w:rsidR="00F27BEF" w:rsidRPr="007F0362">
        <w:rPr>
          <w:rFonts w:ascii="Times New Roman" w:hAnsi="Times New Roman" w:cs="Times New Roman"/>
          <w:sz w:val="14"/>
        </w:rPr>
        <w:t>Venables</w:t>
      </w:r>
      <w:proofErr w:type="spellEnd"/>
      <w:r w:rsidR="00F27BEF" w:rsidRPr="007F0362">
        <w:rPr>
          <w:rFonts w:ascii="Times New Roman" w:hAnsi="Times New Roman" w:cs="Times New Roman"/>
          <w:sz w:val="14"/>
        </w:rPr>
        <w:t xml:space="preserve"> PJ. </w:t>
      </w:r>
      <w:proofErr w:type="spellStart"/>
      <w:r w:rsidR="00F27BEF" w:rsidRPr="007F0362">
        <w:rPr>
          <w:rFonts w:ascii="Times New Roman" w:hAnsi="Times New Roman" w:cs="Times New Roman"/>
          <w:sz w:val="14"/>
        </w:rPr>
        <w:t>Sjögren’s</w:t>
      </w:r>
      <w:proofErr w:type="spellEnd"/>
      <w:r w:rsidR="00F27BEF" w:rsidRPr="007F0362">
        <w:rPr>
          <w:rFonts w:ascii="Times New Roman" w:hAnsi="Times New Roman" w:cs="Times New Roman"/>
          <w:sz w:val="14"/>
        </w:rPr>
        <w:t xml:space="preserve"> syndrome. Best Practice &amp; Research Clinical Rheumatology 2004</w:t>
      </w:r>
      <w:proofErr w:type="gramStart"/>
      <w:r w:rsidR="00F27BEF" w:rsidRPr="007F0362">
        <w:rPr>
          <w:rFonts w:ascii="Times New Roman" w:hAnsi="Times New Roman" w:cs="Times New Roman"/>
          <w:sz w:val="14"/>
        </w:rPr>
        <w:t>;18:313</w:t>
      </w:r>
      <w:proofErr w:type="gramEnd"/>
      <w:r w:rsidR="00F27BEF" w:rsidRPr="007F0362">
        <w:rPr>
          <w:rFonts w:ascii="Times New Roman" w:hAnsi="Times New Roman" w:cs="Times New Roman"/>
          <w:sz w:val="14"/>
        </w:rPr>
        <w:t>-29.</w:t>
      </w:r>
    </w:p>
    <w:p w14:paraId="30D5D82A" w14:textId="0265C84D"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11.</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 xml:space="preserve">US Department of Labor, Occupational Safety and Health Administration,29 CFR Part 1910.1030, Occupational Exposure to </w:t>
      </w:r>
      <w:proofErr w:type="spellStart"/>
      <w:r w:rsidR="00F27BEF" w:rsidRPr="007F0362">
        <w:rPr>
          <w:rFonts w:ascii="Times New Roman" w:hAnsi="Times New Roman" w:cs="Times New Roman"/>
          <w:sz w:val="14"/>
        </w:rPr>
        <w:t>BloodbornePathogens</w:t>
      </w:r>
      <w:proofErr w:type="spellEnd"/>
      <w:r w:rsidR="00F27BEF" w:rsidRPr="007F0362">
        <w:rPr>
          <w:rFonts w:ascii="Times New Roman" w:hAnsi="Times New Roman" w:cs="Times New Roman"/>
          <w:sz w:val="14"/>
        </w:rPr>
        <w:t>. Jan 2001.</w:t>
      </w:r>
    </w:p>
    <w:p w14:paraId="286E9EEE" w14:textId="4B1BBE71" w:rsidR="00903B91" w:rsidRPr="007F0362" w:rsidRDefault="00035674" w:rsidP="00F26ED4">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12.</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 xml:space="preserve">US Department of Health and Human Services. Biosafety in Microbiological and Biomedical Laboratories, Fourth </w:t>
      </w:r>
      <w:proofErr w:type="spellStart"/>
      <w:r w:rsidR="00F27BEF" w:rsidRPr="007F0362">
        <w:rPr>
          <w:rFonts w:ascii="Times New Roman" w:hAnsi="Times New Roman" w:cs="Times New Roman"/>
          <w:sz w:val="14"/>
        </w:rPr>
        <w:t>Edition.Washington</w:t>
      </w:r>
      <w:proofErr w:type="spellEnd"/>
      <w:r w:rsidR="00F27BEF" w:rsidRPr="007F0362">
        <w:rPr>
          <w:rFonts w:ascii="Times New Roman" w:hAnsi="Times New Roman" w:cs="Times New Roman"/>
          <w:sz w:val="14"/>
        </w:rPr>
        <w:t>, DC: US Government Printing Office, May 1999.</w:t>
      </w:r>
    </w:p>
    <w:p w14:paraId="65909A1E" w14:textId="6B6D5E86" w:rsidR="00A5687D" w:rsidRPr="007F0362" w:rsidRDefault="00035674" w:rsidP="00A5687D">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13.</w:t>
      </w:r>
      <w:r w:rsidRPr="007F0362">
        <w:rPr>
          <w:rFonts w:ascii="Times New Roman" w:hAnsi="Times New Roman" w:cs="Times New Roman"/>
          <w:sz w:val="14"/>
          <w:szCs w:val="14"/>
          <w:u w:color="000000"/>
        </w:rPr>
        <w:tab/>
      </w:r>
      <w:r w:rsidR="00F27BEF" w:rsidRPr="007F0362">
        <w:rPr>
          <w:rFonts w:ascii="Times New Roman" w:hAnsi="Times New Roman" w:cs="Times New Roman"/>
          <w:sz w:val="14"/>
        </w:rPr>
        <w:t>World Health Organization. Laboratory Biosafety Manual. Geneva: World</w:t>
      </w:r>
      <w:r w:rsidR="00A5687D" w:rsidRPr="007F0362">
        <w:rPr>
          <w:rFonts w:ascii="Times New Roman" w:hAnsi="Times New Roman" w:cs="Times New Roman"/>
          <w:sz w:val="14"/>
        </w:rPr>
        <w:t xml:space="preserve"> Health Organization. 2004..</w:t>
      </w:r>
    </w:p>
    <w:p w14:paraId="172250DA" w14:textId="77777777" w:rsidR="00A5687D" w:rsidRPr="007F0362" w:rsidRDefault="00A5687D" w:rsidP="00A5687D">
      <w:pPr>
        <w:spacing w:afterLines="50" w:after="120" w:line="240" w:lineRule="auto"/>
        <w:ind w:left="274" w:right="0" w:hanging="274"/>
        <w:rPr>
          <w:rFonts w:ascii="Times New Roman" w:hAnsi="Times New Roman" w:cs="Times New Roman"/>
          <w:sz w:val="14"/>
        </w:rPr>
      </w:pPr>
      <w:r w:rsidRPr="007F0362">
        <w:rPr>
          <w:rFonts w:ascii="Times New Roman" w:hAnsi="Times New Roman" w:cs="Times New Roman"/>
          <w:sz w:val="14"/>
          <w:szCs w:val="14"/>
          <w:u w:color="000000"/>
        </w:rPr>
        <w:t>14.</w:t>
      </w:r>
      <w:r w:rsidRPr="007F0362">
        <w:rPr>
          <w:rFonts w:ascii="Times New Roman" w:hAnsi="Times New Roman" w:cs="Times New Roman"/>
          <w:sz w:val="14"/>
          <w:szCs w:val="14"/>
          <w:u w:color="000000"/>
        </w:rPr>
        <w:tab/>
      </w:r>
      <w:r w:rsidRPr="007F0362">
        <w:rPr>
          <w:rFonts w:ascii="Times New Roman" w:hAnsi="Times New Roman" w:cs="Times New Roman"/>
          <w:sz w:val="14"/>
        </w:rPr>
        <w:t xml:space="preserve">Clinical and Laboratory Standards Institute. Protection of </w:t>
      </w:r>
      <w:proofErr w:type="spellStart"/>
      <w:r w:rsidRPr="007F0362">
        <w:rPr>
          <w:rFonts w:ascii="Times New Roman" w:hAnsi="Times New Roman" w:cs="Times New Roman"/>
          <w:sz w:val="14"/>
        </w:rPr>
        <w:t>LaboratoryWorkers</w:t>
      </w:r>
      <w:proofErr w:type="spellEnd"/>
      <w:r w:rsidRPr="007F0362">
        <w:rPr>
          <w:rFonts w:ascii="Times New Roman" w:hAnsi="Times New Roman" w:cs="Times New Roman"/>
          <w:sz w:val="14"/>
        </w:rPr>
        <w:t xml:space="preserve"> from Occupationally Acquired Infections: Approved Guideline - Third Edition. CLSI Document M29-A3. Wayne, PA: Clinical </w:t>
      </w:r>
      <w:proofErr w:type="spellStart"/>
      <w:r w:rsidRPr="007F0362">
        <w:rPr>
          <w:rFonts w:ascii="Times New Roman" w:hAnsi="Times New Roman" w:cs="Times New Roman"/>
          <w:sz w:val="14"/>
        </w:rPr>
        <w:t>andLaboratory</w:t>
      </w:r>
      <w:proofErr w:type="spellEnd"/>
      <w:r w:rsidRPr="007F0362">
        <w:rPr>
          <w:rFonts w:ascii="Times New Roman" w:hAnsi="Times New Roman" w:cs="Times New Roman"/>
          <w:sz w:val="14"/>
        </w:rPr>
        <w:t xml:space="preserve"> Standards Institute, 2005.</w:t>
      </w:r>
    </w:p>
    <w:p w14:paraId="5ED42FCD" w14:textId="77777777" w:rsidR="00A5687D" w:rsidRDefault="00A5687D" w:rsidP="00A5687D">
      <w:pPr>
        <w:spacing w:afterLines="50" w:after="120" w:line="240" w:lineRule="auto"/>
        <w:ind w:left="0" w:firstLine="0"/>
        <w:jc w:val="left"/>
        <w:rPr>
          <w:rFonts w:ascii="Times New Roman" w:eastAsiaTheme="minorEastAsia" w:hAnsi="Times New Roman" w:cs="Times New Roman"/>
          <w:sz w:val="14"/>
        </w:rPr>
      </w:pPr>
      <w:r w:rsidRPr="0094159D">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518834B0" wp14:editId="78569AE1">
                <wp:simplePos x="0" y="0"/>
                <wp:positionH relativeFrom="column">
                  <wp:posOffset>449736</wp:posOffset>
                </wp:positionH>
                <wp:positionV relativeFrom="paragraph">
                  <wp:posOffset>269162</wp:posOffset>
                </wp:positionV>
                <wp:extent cx="2840238" cy="373075"/>
                <wp:effectExtent l="0" t="0" r="1778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238" cy="373075"/>
                        </a:xfrm>
                        <a:prstGeom prst="rect">
                          <a:avLst/>
                        </a:prstGeom>
                        <a:solidFill>
                          <a:srgbClr val="FFFFFF"/>
                        </a:solidFill>
                        <a:ln w="9525">
                          <a:solidFill>
                            <a:schemeClr val="bg1"/>
                          </a:solidFill>
                          <a:miter lim="800000"/>
                          <a:headEnd/>
                          <a:tailEnd/>
                        </a:ln>
                      </wps:spPr>
                      <wps:txbx>
                        <w:txbxContent>
                          <w:p w14:paraId="459809AF" w14:textId="77777777" w:rsidR="00A5687D" w:rsidRPr="005B3118" w:rsidRDefault="00A5687D" w:rsidP="00A5687D">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4B85650" w14:textId="77777777" w:rsidR="00A5687D" w:rsidRPr="005B3118" w:rsidRDefault="00A5687D" w:rsidP="00A5687D">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18834B0" id="_x0000_t202" coordsize="21600,21600" o:spt="202" path="m,l,21600r21600,l21600,xe">
                <v:stroke joinstyle="miter"/>
                <v:path gradientshapeok="t" o:connecttype="rect"/>
              </v:shapetype>
              <v:shape id="文本框 2" o:spid="_x0000_s1026" type="#_x0000_t202" style="position:absolute;margin-left:35.4pt;margin-top:21.2pt;width:223.6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" strokecolor="white [3212]">
                <v:textbox inset="0,0,0,0">
                  <w:txbxContent>
                    <w:p w14:paraId="459809AF" w14:textId="77777777" w:rsidR="00A5687D" w:rsidRPr="005B3118" w:rsidRDefault="00A5687D" w:rsidP="00A5687D">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4B85650" w14:textId="77777777" w:rsidR="00A5687D" w:rsidRPr="005B3118" w:rsidRDefault="00A5687D" w:rsidP="00A5687D">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6031AD">
        <w:rPr>
          <w:rFonts w:ascii="Times New Roman" w:hAnsi="Times New Roman" w:cs="Times New Roman"/>
          <w:noProof/>
          <w:sz w:val="22"/>
        </w:rPr>
        <mc:AlternateContent>
          <mc:Choice Requires="wpg">
            <w:drawing>
              <wp:inline distT="0" distB="0" distL="0" distR="0" wp14:anchorId="27973F97" wp14:editId="706F4903">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0A73E2FC">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5"/>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6"/>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7"/>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8"/>
                </v:shape>
                <w10:anchorlock/>
              </v:group>
            </w:pict>
          </mc:Fallback>
        </mc:AlternateContent>
      </w:r>
    </w:p>
    <w:p w14:paraId="0D3AA551" w14:textId="2D80ACA4" w:rsidR="00A5687D" w:rsidRPr="006069C4" w:rsidRDefault="00A5687D" w:rsidP="00A5687D">
      <w:pPr>
        <w:spacing w:afterLines="50" w:after="120" w:line="240" w:lineRule="auto"/>
        <w:ind w:left="-5" w:right="1172"/>
        <w:jc w:val="left"/>
        <w:rPr>
          <w:rFonts w:ascii="Times New Roman" w:hAnsi="Times New Roman" w:cs="Times New Roman"/>
          <w:sz w:val="14"/>
          <w:lang w:val="fr-FR"/>
        </w:rPr>
      </w:pPr>
      <w:r w:rsidRPr="006069C4">
        <w:rPr>
          <w:rFonts w:ascii="Times New Roman" w:eastAsia="Times New Roman" w:hAnsi="Times New Roman" w:cs="Times New Roman"/>
          <w:b/>
          <w:lang w:val="fr-FR"/>
        </w:rPr>
        <w:t>INFORMATIONS DE CONTACT :</w:t>
      </w:r>
    </w:p>
    <w:p w14:paraId="1DE4BFBD" w14:textId="718C8678" w:rsidR="00A5687D" w:rsidRPr="006069C4" w:rsidRDefault="00A5687D" w:rsidP="00A5687D">
      <w:pPr>
        <w:spacing w:afterLines="50" w:after="120" w:line="240" w:lineRule="auto"/>
        <w:ind w:left="-5" w:right="36"/>
        <w:rPr>
          <w:rFonts w:ascii="Times New Roman" w:hAnsi="Times New Roman" w:cs="Times New Roman"/>
          <w:lang w:val="fr-FR"/>
        </w:rPr>
      </w:pPr>
      <w:r w:rsidRPr="006069C4">
        <w:rPr>
          <w:rFonts w:ascii="Times New Roman" w:eastAsia="Times New Roman" w:hAnsi="Times New Roman" w:cs="Times New Roman"/>
          <w:lang w:val="fr-FR"/>
        </w:rPr>
        <w:t>TEL (+86)512-69561996</w:t>
      </w:r>
    </w:p>
    <w:p w14:paraId="6B9C68AF" w14:textId="56C328E1" w:rsidR="00A5687D" w:rsidRPr="006069C4" w:rsidRDefault="00A5687D" w:rsidP="00A5687D">
      <w:pPr>
        <w:spacing w:afterLines="50" w:after="120" w:line="240" w:lineRule="auto"/>
        <w:ind w:left="-5" w:right="36"/>
        <w:rPr>
          <w:rFonts w:ascii="Times New Roman" w:hAnsi="Times New Roman" w:cs="Times New Roman"/>
          <w:lang w:val="fr-FR"/>
        </w:rPr>
      </w:pPr>
      <w:r w:rsidRPr="006069C4">
        <w:rPr>
          <w:rFonts w:ascii="Times New Roman" w:eastAsia="Times New Roman" w:hAnsi="Times New Roman" w:cs="Times New Roman"/>
          <w:lang w:val="fr-FR"/>
        </w:rPr>
        <w:t>Fax (+86)512-62956652</w:t>
      </w:r>
    </w:p>
    <w:p w14:paraId="732D094F" w14:textId="7F994083" w:rsidR="00822BC3" w:rsidRPr="006069C4" w:rsidRDefault="00A5687D" w:rsidP="00822BC3">
      <w:pPr>
        <w:pStyle w:val="1"/>
        <w:spacing w:afterLines="50" w:after="120" w:line="240" w:lineRule="auto"/>
        <w:ind w:left="-5" w:right="1780"/>
        <w:rPr>
          <w:rFonts w:ascii="Times New Roman" w:hAnsi="Times New Roman" w:cs="Times New Roman"/>
          <w:b w:val="0"/>
          <w:bCs/>
          <w:u w:val="single"/>
          <w:lang w:val="fr-FR"/>
        </w:rPr>
      </w:pPr>
      <w:r w:rsidRPr="006069C4">
        <w:rPr>
          <w:rFonts w:ascii="Times New Roman" w:eastAsia="Times New Roman" w:hAnsi="Times New Roman" w:cs="Times New Roman"/>
          <w:lang w:val="fr-FR"/>
        </w:rPr>
        <w:t xml:space="preserve">SITE INTERNET : </w:t>
      </w:r>
      <w:hyperlink r:id="rId29" w:history="1">
        <w:r w:rsidRPr="006069C4">
          <w:rPr>
            <w:rFonts w:ascii="Times New Roman" w:eastAsia="Times New Roman" w:hAnsi="Times New Roman" w:cs="Times New Roman"/>
            <w:b w:val="0"/>
            <w:bCs/>
            <w:u w:val="single"/>
            <w:lang w:val="fr-FR"/>
          </w:rPr>
          <w:t>www.hob-biotech.com</w:t>
        </w:r>
      </w:hyperlink>
    </w:p>
    <w:p w14:paraId="6A68F629" w14:textId="65F13FE4" w:rsidR="00A5687D" w:rsidRPr="006069C4" w:rsidRDefault="00A5687D" w:rsidP="007F0362">
      <w:pPr>
        <w:pStyle w:val="1"/>
        <w:spacing w:afterLines="50" w:after="120" w:line="240" w:lineRule="auto"/>
        <w:ind w:left="-5" w:right="1497"/>
        <w:rPr>
          <w:rFonts w:ascii="Times New Roman" w:hAnsi="Times New Roman" w:cs="Times New Roman"/>
          <w:b w:val="0"/>
          <w:lang w:val="fr-FR"/>
        </w:rPr>
      </w:pPr>
      <w:r w:rsidRPr="006069C4">
        <w:rPr>
          <w:rFonts w:ascii="Times New Roman" w:eastAsia="Times New Roman" w:hAnsi="Times New Roman" w:cs="Times New Roman"/>
          <w:lang w:val="fr-FR"/>
        </w:rPr>
        <w:t xml:space="preserve">SERVICE CLIENT : </w:t>
      </w:r>
      <w:r w:rsidRPr="006069C4">
        <w:rPr>
          <w:rFonts w:ascii="Times New Roman" w:eastAsia="Times New Roman" w:hAnsi="Times New Roman" w:cs="Times New Roman"/>
          <w:b w:val="0"/>
          <w:bCs/>
          <w:lang w:val="fr-FR"/>
        </w:rPr>
        <w:t>TEL (+86)4008601202</w:t>
      </w:r>
    </w:p>
    <w:p w14:paraId="45D2258D" w14:textId="77777777" w:rsidR="00C20810" w:rsidRDefault="00A5687D" w:rsidP="00A5687D">
      <w:pPr>
        <w:spacing w:afterLines="50" w:after="120" w:line="240" w:lineRule="auto"/>
        <w:ind w:left="5" w:firstLine="0"/>
        <w:jc w:val="left"/>
        <w:rPr>
          <w:rFonts w:ascii="Times New Roman" w:hAnsi="Times New Roman" w:cs="Times New Roman"/>
          <w:b/>
        </w:rPr>
      </w:pPr>
      <w:r>
        <w:rPr>
          <w:rFonts w:ascii="Times New Roman" w:eastAsia="Times New Roman" w:hAnsi="Times New Roman" w:cs="Times New Roman"/>
          <w:noProof/>
        </w:rPr>
        <w:drawing>
          <wp:inline distT="0" distB="0" distL="0" distR="0" wp14:anchorId="7850EB07" wp14:editId="53555DF5">
            <wp:extent cx="606552" cy="252984"/>
            <wp:effectExtent l="0" t="0" r="0" b="0"/>
            <wp:docPr id="1396" name="Picture 1396"/>
            <wp:cNvGraphicFramePr/>
            <a:graphic xmlns:a="http://schemas.openxmlformats.org/drawingml/2006/main">
              <a:graphicData uri="http://schemas.openxmlformats.org/drawingml/2006/picture">
                <pic:pic xmlns:pic="http://schemas.openxmlformats.org/drawingml/2006/picture">
                  <pic:nvPicPr>
                    <pic:cNvPr id="1396" name="Picture 1396"/>
                    <pic:cNvPicPr/>
                  </pic:nvPicPr>
                  <pic:blipFill>
                    <a:blip r:embed="rId30"/>
                    <a:stretch>
                      <a:fillRect/>
                    </a:stretch>
                  </pic:blipFill>
                  <pic:spPr>
                    <a:xfrm>
                      <a:off x="0" y="0"/>
                      <a:ext cx="606552" cy="252984"/>
                    </a:xfrm>
                    <a:prstGeom prst="rect">
                      <a:avLst/>
                    </a:prstGeom>
                  </pic:spPr>
                </pic:pic>
              </a:graphicData>
            </a:graphic>
          </wp:inline>
        </w:drawing>
      </w:r>
    </w:p>
    <w:p w14:paraId="5A6DC011" w14:textId="1E693991" w:rsidR="00A5687D" w:rsidRPr="006069C4" w:rsidRDefault="00A5687D" w:rsidP="00A5687D">
      <w:pPr>
        <w:spacing w:afterLines="50" w:after="120" w:line="240" w:lineRule="auto"/>
        <w:ind w:left="5" w:firstLine="0"/>
        <w:jc w:val="left"/>
        <w:rPr>
          <w:rFonts w:ascii="Times New Roman" w:hAnsi="Times New Roman" w:cs="Times New Roman"/>
          <w:b/>
          <w:lang w:val="fr-FR"/>
        </w:rPr>
      </w:pPr>
      <w:r w:rsidRPr="006069C4">
        <w:rPr>
          <w:rFonts w:ascii="Times New Roman" w:eastAsia="Times New Roman" w:hAnsi="Times New Roman" w:cs="Times New Roman"/>
          <w:b/>
          <w:lang w:val="fr-FR"/>
        </w:rPr>
        <w:t>REPRÉSENTANT EUROPE :</w:t>
      </w:r>
      <w:r w:rsidRPr="006069C4">
        <w:rPr>
          <w:rFonts w:ascii="Times New Roman" w:eastAsia="Times New Roman" w:hAnsi="Times New Roman" w:cs="Times New Roman"/>
          <w:lang w:val="fr-FR"/>
        </w:rPr>
        <w:t xml:space="preserve"> Emergo Europe </w:t>
      </w:r>
      <w:r w:rsidRPr="006069C4">
        <w:rPr>
          <w:rFonts w:ascii="Times New Roman" w:eastAsia="Times New Roman" w:hAnsi="Times New Roman" w:cs="Times New Roman"/>
          <w:b/>
          <w:lang w:val="fr-FR"/>
        </w:rPr>
        <w:t>ADRESSE/EMPLACEMENT :</w:t>
      </w:r>
    </w:p>
    <w:p w14:paraId="3F6E2D0F" w14:textId="77777777" w:rsidR="00A5687D" w:rsidRPr="006069C4" w:rsidRDefault="00A5687D" w:rsidP="00A5687D">
      <w:pPr>
        <w:spacing w:afterLines="50" w:after="120" w:line="240" w:lineRule="auto"/>
        <w:ind w:left="0" w:firstLine="0"/>
        <w:jc w:val="left"/>
        <w:rPr>
          <w:rFonts w:ascii="Times New Roman" w:hAnsi="Times New Roman" w:cs="Times New Roman"/>
          <w:lang w:val="fr-FR"/>
        </w:rPr>
      </w:pPr>
      <w:r w:rsidRPr="006069C4">
        <w:rPr>
          <w:rFonts w:ascii="Times New Roman" w:eastAsia="Times New Roman" w:hAnsi="Times New Roman" w:cs="Times New Roman"/>
          <w:lang w:val="fr-FR"/>
        </w:rPr>
        <w:t>Prinsessegracht 20, 2514 AP La Haye, Pays-Bas</w:t>
      </w:r>
    </w:p>
    <w:p w14:paraId="00C36CF9" w14:textId="77777777" w:rsidR="00A5687D" w:rsidRDefault="00A5687D" w:rsidP="00A5687D">
      <w:pPr>
        <w:spacing w:afterLines="50" w:after="120" w:line="240" w:lineRule="auto"/>
        <w:ind w:left="0" w:firstLine="0"/>
        <w:jc w:val="left"/>
        <w:rPr>
          <w:rFonts w:ascii="Times New Roman" w:eastAsiaTheme="minorEastAsia" w:hAnsi="Times New Roman" w:cs="Times New Roman"/>
          <w:b/>
          <w:bCs/>
        </w:rPr>
      </w:pPr>
      <w:r>
        <w:rPr>
          <w:rFonts w:ascii="Times New Roman" w:eastAsia="Times New Roman" w:hAnsi="Times New Roman" w:cs="Times New Roman"/>
          <w:noProof/>
        </w:rPr>
        <w:drawing>
          <wp:inline distT="0" distB="0" distL="0" distR="0" wp14:anchorId="0D0267EF" wp14:editId="3059ECD4">
            <wp:extent cx="362712" cy="252984"/>
            <wp:effectExtent l="0" t="0" r="0" b="0"/>
            <wp:docPr id="1497" name="Picture 1497"/>
            <wp:cNvGraphicFramePr/>
            <a:graphic xmlns:a="http://schemas.openxmlformats.org/drawingml/2006/main">
              <a:graphicData uri="http://schemas.openxmlformats.org/drawingml/2006/picture">
                <pic:pic xmlns:pic="http://schemas.openxmlformats.org/drawingml/2006/picture">
                  <pic:nvPicPr>
                    <pic:cNvPr id="1497" name="Picture 149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2712" cy="252984"/>
                    </a:xfrm>
                    <a:prstGeom prst="rect">
                      <a:avLst/>
                    </a:prstGeom>
                  </pic:spPr>
                </pic:pic>
              </a:graphicData>
            </a:graphic>
          </wp:inline>
        </w:drawing>
      </w:r>
    </w:p>
    <w:p w14:paraId="0F09AC09" w14:textId="01198680" w:rsidR="007F0362" w:rsidRPr="006069C4" w:rsidRDefault="00A5687D" w:rsidP="00A5687D">
      <w:pPr>
        <w:spacing w:afterLines="50" w:after="120" w:line="240" w:lineRule="auto"/>
        <w:ind w:left="0" w:firstLine="0"/>
        <w:jc w:val="left"/>
        <w:rPr>
          <w:rFonts w:ascii="Times New Roman" w:eastAsia="Times New Roman" w:hAnsi="Times New Roman" w:cs="Times New Roman"/>
          <w:b/>
          <w:sz w:val="16"/>
          <w:lang w:val="fr-FR"/>
        </w:rPr>
      </w:pPr>
      <w:r w:rsidRPr="006069C4">
        <w:rPr>
          <w:rFonts w:ascii="Times New Roman" w:eastAsia="Times New Roman" w:hAnsi="Times New Roman" w:cs="Times New Roman"/>
          <w:b/>
          <w:sz w:val="16"/>
          <w:lang w:val="fr-FR"/>
        </w:rPr>
        <w:t>Le eIFU est disponible sur le site Internet :</w:t>
      </w:r>
    </w:p>
    <w:p w14:paraId="64383BBC" w14:textId="3C6BCFA4" w:rsidR="00A5687D" w:rsidRPr="006069C4" w:rsidRDefault="00A5687D" w:rsidP="00A5687D">
      <w:pPr>
        <w:spacing w:afterLines="50" w:after="120" w:line="240" w:lineRule="auto"/>
        <w:ind w:left="0" w:firstLine="0"/>
        <w:jc w:val="left"/>
        <w:rPr>
          <w:rFonts w:ascii="Times New Roman" w:hAnsi="Times New Roman" w:cs="Times New Roman"/>
          <w:sz w:val="10"/>
          <w:lang w:val="fr-FR"/>
        </w:rPr>
      </w:pPr>
      <w:r w:rsidRPr="006069C4">
        <w:rPr>
          <w:rFonts w:ascii="Times New Roman" w:eastAsia="Times New Roman" w:hAnsi="Times New Roman" w:cs="Times New Roman"/>
          <w:sz w:val="16"/>
          <w:lang w:val="fr-FR"/>
        </w:rPr>
        <w:t>http://en.hobbiotech.com/usercenter/login.aspx</w:t>
      </w:r>
    </w:p>
    <w:p w14:paraId="5C588CBD" w14:textId="77777777" w:rsidR="00A5687D" w:rsidRPr="006069C4" w:rsidRDefault="00A5687D" w:rsidP="00A5687D">
      <w:pPr>
        <w:spacing w:afterLines="50" w:after="120" w:line="240" w:lineRule="auto"/>
        <w:ind w:left="0" w:firstLine="0"/>
        <w:jc w:val="left"/>
        <w:rPr>
          <w:rFonts w:ascii="Times New Roman" w:hAnsi="Times New Roman" w:cs="Times New Roman"/>
          <w:b/>
          <w:bCs/>
          <w:lang w:val="fr-FR"/>
        </w:rPr>
      </w:pPr>
      <w:r w:rsidRPr="006069C4">
        <w:rPr>
          <w:rFonts w:ascii="Times New Roman" w:eastAsia="Times New Roman" w:hAnsi="Times New Roman" w:cs="Times New Roman"/>
          <w:b/>
          <w:lang w:val="fr-FR"/>
        </w:rPr>
        <w:t>ASSISTANCE TECHNIQUE</w:t>
      </w:r>
    </w:p>
    <w:p w14:paraId="4C1C141D" w14:textId="77777777" w:rsidR="00A5687D" w:rsidRPr="006069C4" w:rsidRDefault="00A5687D" w:rsidP="007F0362">
      <w:pPr>
        <w:spacing w:afterLines="50" w:after="120" w:line="240" w:lineRule="auto"/>
        <w:ind w:left="0" w:right="-62" w:firstLine="0"/>
        <w:jc w:val="left"/>
        <w:rPr>
          <w:rFonts w:ascii="Times New Roman" w:hAnsi="Times New Roman" w:cs="Times New Roman"/>
          <w:lang w:val="fr-FR"/>
        </w:rPr>
      </w:pPr>
      <w:r w:rsidRPr="006069C4">
        <w:rPr>
          <w:rFonts w:ascii="Times New Roman" w:eastAsia="Times New Roman" w:hAnsi="Times New Roman" w:cs="Times New Roman"/>
          <w:lang w:val="fr-FR"/>
        </w:rPr>
        <w:t>Pour une assistance technique, contactez votre Distributeur National.</w:t>
      </w:r>
    </w:p>
    <w:p w14:paraId="73F5927D" w14:textId="77777777" w:rsidR="008F1EA6" w:rsidRDefault="008F1EA6" w:rsidP="008F1EA6">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2F01C53D" w14:textId="77777777" w:rsidR="008F1EA6" w:rsidRDefault="008F1EA6" w:rsidP="008F1EA6">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4C9B66B6" w14:textId="71F88A80" w:rsidR="00A5687D" w:rsidRDefault="008F1EA6" w:rsidP="008F1EA6">
      <w:pPr>
        <w:spacing w:afterLines="50" w:after="120" w:line="240" w:lineRule="auto"/>
        <w:rPr>
          <w:rFonts w:ascii="Times New Roman" w:eastAsiaTheme="minorEastAsia" w:hAnsi="Times New Roman" w:cs="Times New Roman"/>
        </w:rPr>
      </w:pPr>
      <w:r>
        <w:rPr>
          <w:rFonts w:ascii="Times New Roman" w:eastAsia="Times New Roman" w:hAnsi="Times New Roman" w:cs="Times New Roman"/>
          <w:szCs w:val="18"/>
          <w:lang w:val="fr-FR"/>
        </w:rPr>
        <w:t>Version : A/0 (FR)</w:t>
      </w:r>
      <w:bookmarkStart w:id="0" w:name="_GoBack"/>
      <w:bookmarkEnd w:id="0"/>
    </w:p>
    <w:p w14:paraId="6BA7BCBA" w14:textId="1CED09BD" w:rsidR="00A5687D" w:rsidRPr="00A5687D" w:rsidRDefault="00A5687D" w:rsidP="00C20810">
      <w:pPr>
        <w:spacing w:afterLines="50" w:after="120" w:line="240" w:lineRule="auto"/>
        <w:ind w:left="0" w:firstLine="0"/>
        <w:rPr>
          <w:rFonts w:ascii="Times New Roman" w:eastAsiaTheme="minorEastAsia" w:hAnsi="Times New Roman" w:cs="Times New Roman"/>
        </w:rPr>
        <w:sectPr w:rsidR="00A5687D" w:rsidRPr="00A5687D" w:rsidSect="0084348A">
          <w:headerReference w:type="even" r:id="rId32"/>
          <w:headerReference w:type="default" r:id="rId33"/>
          <w:footerReference w:type="even" r:id="rId34"/>
          <w:footerReference w:type="default" r:id="rId35"/>
          <w:headerReference w:type="first" r:id="rId36"/>
          <w:footerReference w:type="first" r:id="rId37"/>
          <w:type w:val="continuous"/>
          <w:pgSz w:w="11904" w:h="16838"/>
          <w:pgMar w:top="720" w:right="720" w:bottom="720" w:left="720" w:header="227" w:footer="510" w:gutter="0"/>
          <w:cols w:num="2" w:space="381"/>
          <w:docGrid w:linePitch="245"/>
        </w:sectPr>
      </w:pPr>
    </w:p>
    <w:p w14:paraId="04EF75C5" w14:textId="11AC2E00" w:rsidR="008A2FF8" w:rsidRPr="00A5687D" w:rsidRDefault="008A2FF8" w:rsidP="00C20810">
      <w:pPr>
        <w:spacing w:afterLines="50" w:after="120" w:line="240" w:lineRule="auto"/>
        <w:ind w:left="0" w:right="0" w:firstLine="0"/>
        <w:jc w:val="left"/>
        <w:rPr>
          <w:rFonts w:ascii="Times New Roman" w:eastAsiaTheme="minorEastAsia" w:hAnsi="Times New Roman" w:cs="Times New Roman"/>
        </w:rPr>
      </w:pPr>
    </w:p>
    <w:sectPr w:rsidR="008A2FF8" w:rsidRPr="00A5687D" w:rsidSect="00903B91">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9E903" w14:textId="77777777" w:rsidR="00CF2CDB" w:rsidRDefault="00CF2CDB">
      <w:pPr>
        <w:spacing w:after="0" w:line="240" w:lineRule="auto"/>
      </w:pPr>
      <w:r>
        <w:separator/>
      </w:r>
    </w:p>
  </w:endnote>
  <w:endnote w:type="continuationSeparator" w:id="0">
    <w:p w14:paraId="1CBFEE3C" w14:textId="77777777" w:rsidR="00CF2CDB" w:rsidRDefault="00CF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2726" w14:textId="77777777" w:rsidR="00903B91" w:rsidRDefault="00F27BEF">
    <w:pPr>
      <w:spacing w:after="0" w:line="259" w:lineRule="auto"/>
      <w:ind w:left="5136" w:right="-531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1B2F6429" w14:textId="26F19C12" w:rsidR="008A2FF8" w:rsidRDefault="008A2FF8">
    <w:pPr>
      <w:spacing w:after="0" w:line="259" w:lineRule="auto"/>
      <w:ind w:left="5136" w:right="-531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14B2F" w14:textId="4CDD1C62" w:rsidR="00903B91" w:rsidRDefault="00F27BEF" w:rsidP="0084348A">
    <w:pPr>
      <w:spacing w:after="0" w:line="259" w:lineRule="auto"/>
      <w:ind w:left="5136" w:right="-5318" w:firstLine="0"/>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8F1EA6" w:rsidRPr="008F1EA6">
      <w:rPr>
        <w:noProof/>
        <w:sz w:val="12"/>
      </w:rPr>
      <w:t>4</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CDE05" w14:textId="77777777" w:rsidR="00903B91" w:rsidRDefault="00F27BEF">
    <w:pPr>
      <w:spacing w:after="0" w:line="259" w:lineRule="auto"/>
      <w:ind w:left="5136" w:right="-531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7639B227" w14:textId="4D8E0EDC" w:rsidR="008A2FF8" w:rsidRDefault="008A2FF8">
    <w:pPr>
      <w:spacing w:after="0" w:line="259" w:lineRule="auto"/>
      <w:ind w:left="5136" w:right="-5318"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CE523" w14:textId="77777777" w:rsidR="00CF2CDB" w:rsidRDefault="00CF2CDB">
      <w:pPr>
        <w:spacing w:after="0" w:line="240" w:lineRule="auto"/>
      </w:pPr>
      <w:r>
        <w:separator/>
      </w:r>
    </w:p>
  </w:footnote>
  <w:footnote w:type="continuationSeparator" w:id="0">
    <w:p w14:paraId="0B306733" w14:textId="77777777" w:rsidR="00CF2CDB" w:rsidRDefault="00CF2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F3CF" w14:textId="77777777" w:rsidR="008A2FF8" w:rsidRDefault="00F27BEF">
    <w:pPr>
      <w:spacing w:after="0" w:line="259" w:lineRule="auto"/>
      <w:ind w:left="-720" w:right="729" w:firstLine="0"/>
      <w:jc w:val="left"/>
    </w:pPr>
    <w:r>
      <w:rPr>
        <w:noProof/>
      </w:rPr>
      <w:drawing>
        <wp:anchor distT="0" distB="0" distL="114300" distR="114300" simplePos="0" relativeHeight="251658240" behindDoc="0" locked="0" layoutInCell="1" allowOverlap="0" wp14:anchorId="65D644D3" wp14:editId="681B3C13">
          <wp:simplePos x="0" y="0"/>
          <wp:positionH relativeFrom="page">
            <wp:posOffset>6303264</wp:posOffset>
          </wp:positionH>
          <wp:positionV relativeFrom="page">
            <wp:posOffset>542543</wp:posOffset>
          </wp:positionV>
          <wp:extent cx="801624" cy="329184"/>
          <wp:effectExtent l="0" t="0" r="0" b="0"/>
          <wp:wrapSquare wrapText="bothSides"/>
          <wp:docPr id="1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8883B" w14:textId="77777777" w:rsidR="008A2FF8" w:rsidRDefault="00F27BEF" w:rsidP="00903B91">
    <w:pPr>
      <w:spacing w:after="0" w:line="259" w:lineRule="auto"/>
      <w:ind w:left="-720" w:right="729" w:firstLine="0"/>
      <w:jc w:val="right"/>
    </w:pPr>
    <w:r>
      <w:rPr>
        <w:noProof/>
      </w:rPr>
      <w:drawing>
        <wp:anchor distT="0" distB="0" distL="114300" distR="114300" simplePos="0" relativeHeight="251661312" behindDoc="0" locked="0" layoutInCell="1" allowOverlap="1" wp14:anchorId="77DC948B" wp14:editId="231B0442">
          <wp:simplePos x="0" y="0"/>
          <wp:positionH relativeFrom="column">
            <wp:posOffset>5790267</wp:posOffset>
          </wp:positionH>
          <wp:positionV relativeFrom="paragraph">
            <wp:posOffset>-73374</wp:posOffset>
          </wp:positionV>
          <wp:extent cx="801624" cy="329184"/>
          <wp:effectExtent l="0" t="0" r="0" b="0"/>
          <wp:wrapNone/>
          <wp:docPr id="1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450B4" w14:textId="77777777" w:rsidR="008A2FF8" w:rsidRDefault="00F27BEF">
    <w:pPr>
      <w:spacing w:after="0" w:line="259" w:lineRule="auto"/>
      <w:ind w:left="-720" w:right="729" w:firstLine="0"/>
      <w:jc w:val="left"/>
    </w:pPr>
    <w:r>
      <w:rPr>
        <w:noProof/>
      </w:rPr>
      <w:drawing>
        <wp:anchor distT="0" distB="0" distL="114300" distR="114300" simplePos="0" relativeHeight="251660288" behindDoc="0" locked="0" layoutInCell="1" allowOverlap="0" wp14:anchorId="5B52B44F" wp14:editId="0EDC3031">
          <wp:simplePos x="0" y="0"/>
          <wp:positionH relativeFrom="page">
            <wp:posOffset>6303264</wp:posOffset>
          </wp:positionH>
          <wp:positionV relativeFrom="page">
            <wp:posOffset>542543</wp:posOffset>
          </wp:positionV>
          <wp:extent cx="801624" cy="329184"/>
          <wp:effectExtent l="0" t="0" r="0" b="0"/>
          <wp:wrapSquare wrapText="bothSides"/>
          <wp:docPr id="1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5304"/>
    <w:multiLevelType w:val="hybridMultilevel"/>
    <w:tmpl w:val="07EE8466"/>
    <w:lvl w:ilvl="0" w:tplc="BB9E3F5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0CAB8A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352B54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6AC58E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742DA9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FCC1FF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B84267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034E51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3DAA7A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A4E085A"/>
    <w:multiLevelType w:val="hybridMultilevel"/>
    <w:tmpl w:val="3C782976"/>
    <w:lvl w:ilvl="0" w:tplc="DBFAC68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18EBC3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ED4468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EB6B2B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1BACEE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CF2748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5B0161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16E7E7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E62256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C8157DB"/>
    <w:multiLevelType w:val="hybridMultilevel"/>
    <w:tmpl w:val="77F0AC84"/>
    <w:lvl w:ilvl="0" w:tplc="EA30EDB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9045D9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804F74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72A7A6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9FC7B4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A9C660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F90BBB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F505CB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1B2065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D71498A"/>
    <w:multiLevelType w:val="hybridMultilevel"/>
    <w:tmpl w:val="08E8F01E"/>
    <w:lvl w:ilvl="0" w:tplc="48CC388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BBAD80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23CC43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8AE100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2EE9F5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694C53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90CFC8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E767D9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A2670D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6DF2CB0"/>
    <w:multiLevelType w:val="hybridMultilevel"/>
    <w:tmpl w:val="22FEDB38"/>
    <w:lvl w:ilvl="0" w:tplc="8456802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BD2C8B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1AEF76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026E82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314D83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A30F9C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18A5AA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38696B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2742D2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DAC4CA7"/>
    <w:multiLevelType w:val="hybridMultilevel"/>
    <w:tmpl w:val="B4EC666A"/>
    <w:lvl w:ilvl="0" w:tplc="69DEF51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7B4924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DEA604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B3613A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63E742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1AC2FD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C6252C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A28829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0EAC80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6213A82"/>
    <w:multiLevelType w:val="hybridMultilevel"/>
    <w:tmpl w:val="8C2842CA"/>
    <w:lvl w:ilvl="0" w:tplc="9B2C4D0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504857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ED2390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3FC28E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44CE5A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EDC0EF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A786A9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6EE15A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A36BCD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F4A4587"/>
    <w:multiLevelType w:val="hybridMultilevel"/>
    <w:tmpl w:val="1DAA73AC"/>
    <w:lvl w:ilvl="0" w:tplc="22AC6E10">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17842D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7A950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CCCDE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90C5A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A708F1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AF2E59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322FA2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870FAB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BD151D8"/>
    <w:multiLevelType w:val="hybridMultilevel"/>
    <w:tmpl w:val="F6D876B6"/>
    <w:lvl w:ilvl="0" w:tplc="C868B6C4">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D7A7C33"/>
    <w:multiLevelType w:val="hybridMultilevel"/>
    <w:tmpl w:val="FD30D558"/>
    <w:lvl w:ilvl="0" w:tplc="1D828510">
      <w:start w:val="1"/>
      <w:numFmt w:val="decimal"/>
      <w:lvlText w:val="%1."/>
      <w:lvlJc w:val="left"/>
      <w:pPr>
        <w:ind w:left="27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17AF48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99B651E2">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AFC24ED4">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72CEB65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A82C51A">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32ECE604">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CDE689BE">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CFEE7360">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num w:numId="1">
    <w:abstractNumId w:val="4"/>
  </w:num>
  <w:num w:numId="2">
    <w:abstractNumId w:val="0"/>
  </w:num>
  <w:num w:numId="3">
    <w:abstractNumId w:val="2"/>
  </w:num>
  <w:num w:numId="4">
    <w:abstractNumId w:val="5"/>
  </w:num>
  <w:num w:numId="5">
    <w:abstractNumId w:val="3"/>
  </w:num>
  <w:num w:numId="6">
    <w:abstractNumId w:val="7"/>
  </w:num>
  <w:num w:numId="7">
    <w:abstractNumId w:val="9"/>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F8"/>
    <w:rsid w:val="00031323"/>
    <w:rsid w:val="00035674"/>
    <w:rsid w:val="00040BE1"/>
    <w:rsid w:val="000444D4"/>
    <w:rsid w:val="000C70C4"/>
    <w:rsid w:val="0010478B"/>
    <w:rsid w:val="00165987"/>
    <w:rsid w:val="00211EA3"/>
    <w:rsid w:val="002E7D17"/>
    <w:rsid w:val="00331A81"/>
    <w:rsid w:val="00444464"/>
    <w:rsid w:val="004B5BC3"/>
    <w:rsid w:val="00540285"/>
    <w:rsid w:val="005D1259"/>
    <w:rsid w:val="005E1808"/>
    <w:rsid w:val="006038D7"/>
    <w:rsid w:val="006069C4"/>
    <w:rsid w:val="006539EE"/>
    <w:rsid w:val="00754459"/>
    <w:rsid w:val="007F0362"/>
    <w:rsid w:val="00822BC3"/>
    <w:rsid w:val="0084348A"/>
    <w:rsid w:val="00882E7D"/>
    <w:rsid w:val="008A2FF8"/>
    <w:rsid w:val="008D2F7F"/>
    <w:rsid w:val="008F1EA6"/>
    <w:rsid w:val="00903B91"/>
    <w:rsid w:val="00974667"/>
    <w:rsid w:val="00A035ED"/>
    <w:rsid w:val="00A035F9"/>
    <w:rsid w:val="00A5687D"/>
    <w:rsid w:val="00A61462"/>
    <w:rsid w:val="00B36A74"/>
    <w:rsid w:val="00B45B57"/>
    <w:rsid w:val="00BA4685"/>
    <w:rsid w:val="00C20810"/>
    <w:rsid w:val="00C93E9C"/>
    <w:rsid w:val="00CF2CDB"/>
    <w:rsid w:val="00F26ED4"/>
    <w:rsid w:val="00F27BE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04153"/>
  <w15:docId w15:val="{22BB3C8C-FAE0-49CC-A4FE-01F58049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2" w:lineRule="auto"/>
      <w:ind w:left="10" w:right="108"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5" w:line="262" w:lineRule="auto"/>
      <w:ind w:left="466"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903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5B57"/>
    <w:pPr>
      <w:ind w:firstLineChars="200" w:firstLine="420"/>
    </w:pPr>
  </w:style>
  <w:style w:type="table" w:customStyle="1" w:styleId="11">
    <w:name w:val="网格型1"/>
    <w:basedOn w:val="a1"/>
    <w:next w:val="a3"/>
    <w:uiPriority w:val="39"/>
    <w:rsid w:val="00653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822BC3"/>
    <w:rPr>
      <w:color w:val="0563C1" w:themeColor="hyperlink"/>
      <w:u w:val="single"/>
    </w:rPr>
  </w:style>
  <w:style w:type="character" w:customStyle="1" w:styleId="UnresolvedMention">
    <w:name w:val="Unresolved Mention"/>
    <w:basedOn w:val="a0"/>
    <w:uiPriority w:val="99"/>
    <w:semiHidden/>
    <w:unhideWhenUsed/>
    <w:rsid w:val="0082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01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hob-biotech.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18.jpg"/><Relationship Id="rId35"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79BE3-C281-467B-8CB5-5D9FEEF0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3074</Words>
  <Characters>17522</Characters>
  <Application>Microsoft Office Word</Application>
  <DocSecurity>0</DocSecurity>
  <Lines>146</Lines>
  <Paragraphs>41</Paragraphs>
  <ScaleCrop>false</ScaleCrop>
  <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SSB_202109016</dc:title>
  <dc:creator>fengyuncheng</dc:creator>
  <cp:lastModifiedBy>沈淑芳</cp:lastModifiedBy>
  <cp:revision>21</cp:revision>
  <dcterms:created xsi:type="dcterms:W3CDTF">2022-04-08T03:40:00Z</dcterms:created>
  <dcterms:modified xsi:type="dcterms:W3CDTF">2022-09-29T07:26:00Z</dcterms:modified>
</cp:coreProperties>
</file>