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A79C8" w14:textId="63F0FCE2" w:rsidR="006645C4" w:rsidRPr="001B5142" w:rsidRDefault="00520607" w:rsidP="002A7264">
      <w:pPr>
        <w:adjustRightInd w:val="0"/>
        <w:snapToGrid w:val="0"/>
        <w:spacing w:afterLines="50" w:after="120" w:line="240" w:lineRule="auto"/>
        <w:ind w:left="0" w:right="0" w:firstLine="0"/>
        <w:jc w:val="left"/>
        <w:rPr>
          <w:lang w:val="fr-FR"/>
        </w:rPr>
      </w:pPr>
      <w:r w:rsidRPr="006903A0">
        <w:rPr>
          <w:rFonts w:ascii="Times New Roman" w:eastAsia="Times New Roman" w:hAnsi="Times New Roman" w:cs="Times New Roman"/>
          <w:b/>
          <w:sz w:val="20"/>
          <w:lang w:val="fr-FR"/>
        </w:rPr>
        <w:t>BioCLIA Autoimmune Reagent Kit, PCNA</w:t>
      </w:r>
    </w:p>
    <w:p w14:paraId="449EC074" w14:textId="2F2248AA" w:rsidR="006645C4" w:rsidRDefault="00520607" w:rsidP="002A7264">
      <w:pPr>
        <w:adjustRightInd w:val="0"/>
        <w:snapToGrid w:val="0"/>
        <w:spacing w:afterLines="50" w:after="120" w:line="240" w:lineRule="auto"/>
        <w:ind w:left="0" w:right="0" w:firstLine="0"/>
        <w:jc w:val="left"/>
        <w:rPr>
          <w:i/>
          <w:lang w:val="fr-FR"/>
        </w:rPr>
      </w:pPr>
      <w:r w:rsidRPr="006903A0">
        <w:rPr>
          <w:rFonts w:ascii="Times New Roman" w:eastAsia="Times New Roman" w:hAnsi="Times New Roman" w:cs="Times New Roman"/>
          <w:i/>
          <w:lang w:val="fr-FR"/>
        </w:rPr>
        <w:t>(Essai immunologique microparticulaire chimiluminescent)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785"/>
        <w:gridCol w:w="1570"/>
      </w:tblGrid>
      <w:tr w:rsidR="002A7264" w14:paraId="116F03F4" w14:textId="77777777" w:rsidTr="00B03F87">
        <w:trPr>
          <w:trHeight w:val="374"/>
        </w:trPr>
        <w:tc>
          <w:tcPr>
            <w:tcW w:w="1305" w:type="dxa"/>
            <w:vAlign w:val="center"/>
          </w:tcPr>
          <w:p w14:paraId="3B9179DB" w14:textId="47727274" w:rsidR="002A7264" w:rsidRDefault="002A7264" w:rsidP="00B03F87">
            <w:pPr>
              <w:adjustRightInd w:val="0"/>
              <w:snapToGrid w:val="0"/>
              <w:spacing w:afterLines="50" w:after="120" w:line="240" w:lineRule="auto"/>
              <w:ind w:left="0" w:firstLine="0"/>
              <w:jc w:val="cente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85" w:type="dxa"/>
            <w:vAlign w:val="center"/>
          </w:tcPr>
          <w:p w14:paraId="56FCA950" w14:textId="77777777" w:rsidR="002A7264" w:rsidRDefault="002A7264" w:rsidP="00B03F87">
            <w:pPr>
              <w:adjustRightInd w:val="0"/>
              <w:snapToGrid w:val="0"/>
              <w:spacing w:afterLines="50" w:after="120" w:line="240" w:lineRule="auto"/>
              <w:ind w:left="0" w:firstLine="0"/>
              <w:jc w:val="center"/>
            </w:pPr>
            <w:r>
              <w:rPr>
                <w:rFonts w:ascii="Times New Roman" w:eastAsia="Times New Roman" w:hAnsi="Times New Roman" w:cs="Times New Roman"/>
                <w:b/>
              </w:rPr>
              <w:t>No. Cat.</w:t>
            </w:r>
          </w:p>
        </w:tc>
        <w:tc>
          <w:tcPr>
            <w:tcW w:w="1494" w:type="dxa"/>
            <w:vAlign w:val="center"/>
          </w:tcPr>
          <w:p w14:paraId="35F84B56" w14:textId="77777777" w:rsidR="002A7264" w:rsidRDefault="002A7264" w:rsidP="00B03F87">
            <w:pPr>
              <w:adjustRightInd w:val="0"/>
              <w:snapToGrid w:val="0"/>
              <w:spacing w:afterLines="50" w:after="120" w:line="240" w:lineRule="auto"/>
              <w:ind w:left="0" w:firstLine="0"/>
              <w:jc w:val="center"/>
            </w:pPr>
            <w:r>
              <w:rPr>
                <w:rFonts w:ascii="Times New Roman" w:eastAsia="Times New Roman" w:hAnsi="Times New Roman" w:cs="Times New Roman"/>
                <w:b/>
              </w:rPr>
              <w:t>Code de GTIN</w:t>
            </w:r>
          </w:p>
        </w:tc>
      </w:tr>
      <w:tr w:rsidR="002A7264" w14:paraId="407AA454" w14:textId="77777777" w:rsidTr="00B03F87">
        <w:trPr>
          <w:trHeight w:val="390"/>
        </w:trPr>
        <w:tc>
          <w:tcPr>
            <w:tcW w:w="1305" w:type="dxa"/>
            <w:vAlign w:val="center"/>
          </w:tcPr>
          <w:p w14:paraId="6AF755B8" w14:textId="77777777" w:rsidR="002A7264" w:rsidRDefault="002A7264" w:rsidP="00B03F87">
            <w:pPr>
              <w:adjustRightInd w:val="0"/>
              <w:snapToGrid w:val="0"/>
              <w:spacing w:afterLines="50" w:after="120" w:line="240" w:lineRule="auto"/>
              <w:ind w:left="0" w:firstLine="0"/>
              <w:jc w:val="center"/>
            </w:pPr>
            <w:r>
              <w:rPr>
                <w:rFonts w:ascii="Times New Roman" w:eastAsia="Times New Roman" w:hAnsi="Times New Roman" w:cs="Times New Roman"/>
              </w:rPr>
              <w:t>50 Tests/kit</w:t>
            </w:r>
          </w:p>
        </w:tc>
        <w:tc>
          <w:tcPr>
            <w:tcW w:w="1785" w:type="dxa"/>
            <w:vAlign w:val="center"/>
          </w:tcPr>
          <w:p w14:paraId="2DA068E2" w14:textId="5C397DC3" w:rsidR="002A7264" w:rsidRDefault="002A7264" w:rsidP="00B03F87">
            <w:pPr>
              <w:adjustRightInd w:val="0"/>
              <w:snapToGrid w:val="0"/>
              <w:spacing w:afterLines="50" w:after="120" w:line="240" w:lineRule="auto"/>
              <w:ind w:left="0" w:firstLine="0"/>
              <w:jc w:val="center"/>
            </w:pPr>
            <w:r>
              <w:rPr>
                <w:rFonts w:ascii="Times New Roman" w:eastAsia="Times New Roman" w:hAnsi="Times New Roman" w:cs="Times New Roman"/>
              </w:rPr>
              <w:t>MY00106</w:t>
            </w:r>
          </w:p>
        </w:tc>
        <w:tc>
          <w:tcPr>
            <w:tcW w:w="1494" w:type="dxa"/>
            <w:vAlign w:val="center"/>
          </w:tcPr>
          <w:p w14:paraId="7DE47572" w14:textId="3E57BEA6" w:rsidR="002A7264" w:rsidRDefault="002A7264" w:rsidP="00B03F87">
            <w:pPr>
              <w:adjustRightInd w:val="0"/>
              <w:snapToGrid w:val="0"/>
              <w:spacing w:afterLines="50" w:after="120" w:line="240" w:lineRule="auto"/>
              <w:ind w:left="0" w:firstLine="0"/>
              <w:jc w:val="center"/>
            </w:pPr>
            <w:r>
              <w:rPr>
                <w:rFonts w:ascii="Times New Roman" w:eastAsia="Times New Roman" w:hAnsi="Times New Roman" w:cs="Times New Roman"/>
              </w:rPr>
              <w:t>06924030402211</w:t>
            </w:r>
          </w:p>
        </w:tc>
      </w:tr>
      <w:tr w:rsidR="002A7264" w14:paraId="4D556C9F" w14:textId="77777777" w:rsidTr="00B03F87">
        <w:trPr>
          <w:trHeight w:val="390"/>
        </w:trPr>
        <w:tc>
          <w:tcPr>
            <w:tcW w:w="1305" w:type="dxa"/>
            <w:vAlign w:val="center"/>
          </w:tcPr>
          <w:p w14:paraId="3BFF058E" w14:textId="77777777" w:rsidR="002A7264" w:rsidRDefault="002A7264" w:rsidP="00B03F87">
            <w:pPr>
              <w:adjustRightInd w:val="0"/>
              <w:snapToGrid w:val="0"/>
              <w:spacing w:afterLines="50" w:after="120" w:line="240" w:lineRule="auto"/>
              <w:ind w:left="0" w:firstLine="0"/>
              <w:jc w:val="center"/>
            </w:pPr>
            <w:r>
              <w:rPr>
                <w:rFonts w:ascii="Times New Roman" w:eastAsia="Times New Roman" w:hAnsi="Times New Roman" w:cs="Times New Roman"/>
              </w:rPr>
              <w:t>100 Tests/kit</w:t>
            </w:r>
          </w:p>
        </w:tc>
        <w:tc>
          <w:tcPr>
            <w:tcW w:w="1785" w:type="dxa"/>
            <w:vAlign w:val="center"/>
          </w:tcPr>
          <w:p w14:paraId="4184E6A9" w14:textId="56B9B612" w:rsidR="002A7264" w:rsidRDefault="002A7264" w:rsidP="00B03F87">
            <w:pPr>
              <w:adjustRightInd w:val="0"/>
              <w:snapToGrid w:val="0"/>
              <w:spacing w:afterLines="50" w:after="120" w:line="240" w:lineRule="auto"/>
              <w:ind w:left="0" w:firstLine="0"/>
              <w:jc w:val="center"/>
            </w:pPr>
            <w:r>
              <w:rPr>
                <w:rFonts w:ascii="Times New Roman" w:eastAsia="Times New Roman" w:hAnsi="Times New Roman" w:cs="Times New Roman"/>
              </w:rPr>
              <w:t>MY00157</w:t>
            </w:r>
          </w:p>
        </w:tc>
        <w:tc>
          <w:tcPr>
            <w:tcW w:w="1494" w:type="dxa"/>
            <w:vAlign w:val="center"/>
          </w:tcPr>
          <w:p w14:paraId="2291C593" w14:textId="7BDD28FC" w:rsidR="002A7264" w:rsidRDefault="002A7264" w:rsidP="00B03F87">
            <w:pPr>
              <w:adjustRightInd w:val="0"/>
              <w:snapToGrid w:val="0"/>
              <w:spacing w:afterLines="50" w:after="120" w:line="240" w:lineRule="auto"/>
              <w:ind w:left="0" w:firstLine="0"/>
              <w:jc w:val="center"/>
            </w:pPr>
            <w:r>
              <w:rPr>
                <w:rFonts w:ascii="Times New Roman" w:eastAsia="Times New Roman" w:hAnsi="Times New Roman" w:cs="Times New Roman"/>
              </w:rPr>
              <w:t>06924030402723</w:t>
            </w:r>
          </w:p>
        </w:tc>
      </w:tr>
    </w:tbl>
    <w:p w14:paraId="5DEF2CAB" w14:textId="77777777" w:rsidR="002A7264" w:rsidRPr="001B5142" w:rsidRDefault="002A7264" w:rsidP="002A7264">
      <w:pPr>
        <w:adjustRightInd w:val="0"/>
        <w:snapToGrid w:val="0"/>
        <w:spacing w:afterLines="50" w:after="120" w:line="240" w:lineRule="auto"/>
        <w:ind w:left="0" w:right="0" w:firstLine="0"/>
        <w:jc w:val="left"/>
        <w:rPr>
          <w:lang w:val="fr-FR"/>
        </w:rPr>
      </w:pPr>
    </w:p>
    <w:p w14:paraId="01453D0E" w14:textId="514A5E13" w:rsidR="006645C4" w:rsidRDefault="00520607" w:rsidP="00FF351C">
      <w:pPr>
        <w:pStyle w:val="1"/>
        <w:adjustRightInd w:val="0"/>
        <w:snapToGrid w:val="0"/>
        <w:spacing w:afterLines="50" w:after="120" w:line="240" w:lineRule="auto"/>
        <w:ind w:left="0" w:firstLine="0"/>
        <w:jc w:val="both"/>
      </w:pPr>
      <w:r>
        <w:rPr>
          <w:rFonts w:ascii="Times New Roman" w:eastAsia="Times New Roman" w:hAnsi="Times New Roman" w:cs="Times New Roman"/>
        </w:rPr>
        <w:t>USAGE PRÉVU</w:t>
      </w:r>
    </w:p>
    <w:p w14:paraId="44191100" w14:textId="2D07E136" w:rsidR="006645C4" w:rsidRPr="006903A0" w:rsidRDefault="00520607" w:rsidP="00FF351C">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 xml:space="preserve">L'essai BioCLIA Autoimmune Reagent Kit, PCNA est destiné à la mesure semi-quantitative </w:t>
      </w:r>
      <w:r w:rsidRPr="006903A0">
        <w:rPr>
          <w:rFonts w:ascii="Times New Roman" w:eastAsia="Times New Roman" w:hAnsi="Times New Roman" w:cs="Times New Roman"/>
          <w:i/>
          <w:lang w:val="fr-FR"/>
        </w:rPr>
        <w:t>in vitro</w:t>
      </w:r>
      <w:r w:rsidRPr="006903A0">
        <w:rPr>
          <w:rFonts w:ascii="Times New Roman" w:eastAsia="Times New Roman" w:hAnsi="Times New Roman" w:cs="Times New Roman"/>
          <w:lang w:val="fr-FR"/>
        </w:rPr>
        <w:t xml:space="preserve"> des anticorps IgG dirigés contre le PCNA dans le sérum/plasma humain comme une aide dans le diagnostic des maladies liés aux anticorps anti-nucléaire (AAN) en conjonction avec d’autres résultats de laboratoire et cliniques. Il s'agit d'un dispositif médical de diagnostic </w:t>
      </w:r>
      <w:r w:rsidRPr="006903A0">
        <w:rPr>
          <w:rFonts w:ascii="Times New Roman" w:eastAsia="Times New Roman" w:hAnsi="Times New Roman" w:cs="Times New Roman"/>
          <w:i/>
          <w:lang w:val="fr-FR"/>
        </w:rPr>
        <w:t>in vitro</w:t>
      </w:r>
      <w:r w:rsidRPr="006903A0">
        <w:rPr>
          <w:rFonts w:ascii="Times New Roman" w:eastAsia="Times New Roman" w:hAnsi="Times New Roman" w:cs="Times New Roman"/>
          <w:lang w:val="fr-FR"/>
        </w:rPr>
        <w:t xml:space="preserve"> destiné à un usage professionnel en laboratoire.</w:t>
      </w:r>
    </w:p>
    <w:p w14:paraId="10AE07D1" w14:textId="22579415" w:rsidR="006645C4" w:rsidRPr="006903A0" w:rsidRDefault="00520607" w:rsidP="00FF351C">
      <w:pPr>
        <w:pStyle w:val="1"/>
        <w:adjustRightInd w:val="0"/>
        <w:snapToGrid w:val="0"/>
        <w:spacing w:afterLines="50" w:after="120" w:line="240" w:lineRule="auto"/>
        <w:ind w:left="0" w:firstLine="0"/>
        <w:jc w:val="both"/>
        <w:rPr>
          <w:lang w:val="fr-FR"/>
        </w:rPr>
      </w:pPr>
      <w:r w:rsidRPr="006903A0">
        <w:rPr>
          <w:rFonts w:ascii="Times New Roman" w:eastAsia="Times New Roman" w:hAnsi="Times New Roman" w:cs="Times New Roman"/>
          <w:lang w:val="fr-FR"/>
        </w:rPr>
        <w:t>RÉSUMÉ ET EXPLICATION DU TEST</w:t>
      </w:r>
    </w:p>
    <w:p w14:paraId="50810743" w14:textId="59F24E39" w:rsidR="006645C4" w:rsidRPr="006903A0" w:rsidRDefault="00520607" w:rsidP="00FF351C">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 xml:space="preserve">Les anticorps antinucléaires (AANs) sont une classe d’auto-anticorps possédant des différentes affinités de liaisons spécifiques à différents antigènes nucléaires. En règle générale, les AANs comprend des anticorps d’antigène nucléaire extractibles (ANE) et des anticorps d’antigène nucléaire non extractibles. </w:t>
      </w:r>
      <w:r w:rsidRPr="006903A0">
        <w:rPr>
          <w:rFonts w:ascii="Times New Roman" w:eastAsia="Times New Roman" w:hAnsi="Times New Roman" w:cs="Times New Roman"/>
          <w:vertAlign w:val="superscript"/>
          <w:lang w:val="fr-FR"/>
        </w:rPr>
        <w:t xml:space="preserve">1 </w:t>
      </w:r>
      <w:r w:rsidRPr="006903A0">
        <w:rPr>
          <w:rFonts w:ascii="Times New Roman" w:eastAsia="Times New Roman" w:hAnsi="Times New Roman" w:cs="Times New Roman"/>
          <w:lang w:val="fr-FR"/>
        </w:rPr>
        <w:t>L’identification des AANs a une corrélation significative avec le diagnostic du syndrome de Sharp, du Lupus érythémateux disséminé (LED), du syndrome de Sjogren, de la sclérose systémique progressive, de la polymyosite/dermatomyosite, du syndrome de chevauchement et des cas rares de sclérose systémique progressive(Syndrome de CREST).</w:t>
      </w:r>
    </w:p>
    <w:p w14:paraId="07B914C4" w14:textId="6E074878" w:rsidR="006645C4" w:rsidRPr="006903A0" w:rsidRDefault="00520607" w:rsidP="00FF351C">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 xml:space="preserve">L'antigène nucléaire de prolifération cellulaire (PCNA) est un clamp à ADN qui agit comme un régulateur de l'ADN polymérase </w:t>
      </w:r>
      <w:r>
        <w:rPr>
          <w:rFonts w:ascii="Times New Roman" w:eastAsia="Times New Roman" w:hAnsi="Times New Roman" w:cs="Times New Roman"/>
        </w:rPr>
        <w:t>δ</w:t>
      </w:r>
      <w:r w:rsidRPr="006903A0">
        <w:rPr>
          <w:rFonts w:ascii="Times New Roman" w:eastAsia="Times New Roman" w:hAnsi="Times New Roman" w:cs="Times New Roman"/>
          <w:lang w:val="fr-FR"/>
        </w:rPr>
        <w:t xml:space="preserve"> dans les cellules eucaryotes et est essentiel à la réplication. Des anticorps dirigés contre l'antigène nucléaire de prolifération cellulaire (PCNA) ou les anticorps monoclonaux appelés Ki-67 peuvent être utilisés pour classer divers néoplasmes, par exemple. astrocytome. Ils peuvent avoir une valeur diagnostique et pronostique. L'imagerie de la distribution nucléaire du PCNA (par marquage d'anticorps) peut être utilisée pour faire la distinction entre la phase S précoce, moyenne et tardive du cycle cellulaire. </w:t>
      </w:r>
      <w:r w:rsidRPr="006903A0">
        <w:rPr>
          <w:rFonts w:ascii="Times New Roman" w:eastAsia="Times New Roman" w:hAnsi="Times New Roman" w:cs="Times New Roman"/>
          <w:vertAlign w:val="superscript"/>
          <w:lang w:val="fr-FR"/>
        </w:rPr>
        <w:t>2-4</w:t>
      </w:r>
      <w:r w:rsidRPr="006903A0">
        <w:rPr>
          <w:rFonts w:ascii="Times New Roman" w:eastAsia="Times New Roman" w:hAnsi="Times New Roman" w:cs="Times New Roman"/>
          <w:lang w:val="fr-FR"/>
        </w:rPr>
        <w:t xml:space="preserve"> Les anticorps contre l'antigène nucléaire de prolifération cellulaire (PCNA) sont rares et spécifiques aux patients atteints de SLE, avec une prévalence de &lt; 5 % pour ces patients. Les anticorps anti-PCNA sont rarement isolés et pourraient être associés à d'autres auto-anticorps. La présence de ces anticorps a été rapportée dans d'autres maladies auto-immunes de LED (telles que la sclérose systémique, le syndrome de Sjögren, la maladie thyroïdienne auto-immune) et dans d'autres pathologies telles que l'hépatite infectieuse ou le cancer.</w:t>
      </w:r>
    </w:p>
    <w:p w14:paraId="625E679D" w14:textId="28740E85" w:rsidR="006645C4" w:rsidRPr="006903A0" w:rsidRDefault="00520607" w:rsidP="002A7264">
      <w:pPr>
        <w:pStyle w:val="1"/>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PRINCIPES DE LA PROCÉDURE</w:t>
      </w:r>
    </w:p>
    <w:p w14:paraId="2599C8E5" w14:textId="075DBF97" w:rsidR="006645C4" w:rsidRPr="006903A0" w:rsidRDefault="00520607" w:rsidP="002A7264">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17BCB91C" w14:textId="328BAAF8" w:rsidR="006645C4" w:rsidRPr="006903A0" w:rsidRDefault="00520607"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0B007FC" w14:textId="77777777" w:rsidR="006645C4" w:rsidRPr="006903A0" w:rsidRDefault="00520607" w:rsidP="002A7264">
      <w:pPr>
        <w:pStyle w:val="1"/>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AVERTISSEMENTSET PRECAUTIONS</w:t>
      </w:r>
    </w:p>
    <w:p w14:paraId="2C2F349A" w14:textId="5CBBE293" w:rsidR="006645C4" w:rsidRPr="006903A0" w:rsidRDefault="002A7264" w:rsidP="006903A0">
      <w:pPr>
        <w:pStyle w:val="a5"/>
        <w:numPr>
          <w:ilvl w:val="0"/>
          <w:numId w:val="11"/>
        </w:numPr>
        <w:adjustRightInd w:val="0"/>
        <w:snapToGrid w:val="0"/>
        <w:spacing w:afterLines="50" w:after="120" w:line="240" w:lineRule="auto"/>
        <w:ind w:right="0" w:firstLineChars="0"/>
        <w:rPr>
          <w:lang w:val="fr-FR"/>
        </w:rPr>
      </w:pPr>
      <w:r w:rsidRPr="006903A0">
        <w:rPr>
          <w:rFonts w:ascii="Times New Roman" w:eastAsia="Times New Roman" w:hAnsi="Times New Roman" w:cs="Times New Roman"/>
          <w:lang w:val="fr-FR"/>
        </w:rPr>
        <w:t xml:space="preserve">À usage professionnel de diagnostic </w:t>
      </w:r>
      <w:r w:rsidRPr="006903A0">
        <w:rPr>
          <w:rFonts w:ascii="Times New Roman" w:eastAsia="Times New Roman" w:hAnsi="Times New Roman" w:cs="Times New Roman"/>
          <w:i/>
          <w:lang w:val="fr-FR"/>
        </w:rPr>
        <w:t>in vitro</w:t>
      </w:r>
      <w:r w:rsidRPr="006903A0">
        <w:rPr>
          <w:rFonts w:ascii="Times New Roman" w:eastAsia="Times New Roman" w:hAnsi="Times New Roman" w:cs="Times New Roman"/>
          <w:lang w:val="fr-FR"/>
        </w:rPr>
        <w:t xml:space="preserve"> exclusivement.</w:t>
      </w:r>
    </w:p>
    <w:p w14:paraId="2A01BAB5" w14:textId="0C1C310A" w:rsidR="006645C4" w:rsidRPr="006903A0" w:rsidRDefault="002A7264" w:rsidP="006903A0">
      <w:pPr>
        <w:pStyle w:val="a5"/>
        <w:numPr>
          <w:ilvl w:val="0"/>
          <w:numId w:val="11"/>
        </w:numPr>
        <w:adjustRightInd w:val="0"/>
        <w:snapToGrid w:val="0"/>
        <w:spacing w:afterLines="50" w:after="120" w:line="240" w:lineRule="auto"/>
        <w:ind w:right="0" w:firstLineChars="0"/>
        <w:rPr>
          <w:lang w:val="fr-FR"/>
        </w:rPr>
      </w:pPr>
      <w:r w:rsidRPr="006903A0">
        <w:rPr>
          <w:rFonts w:ascii="Times New Roman" w:eastAsia="Times New Roman" w:hAnsi="Times New Roman" w:cs="Times New Roman"/>
          <w:lang w:val="fr-FR"/>
        </w:rPr>
        <w:t>Utilisé sur les instruments BioCLIA 6500 et BioCLIA 500 exclusivement.</w:t>
      </w:r>
    </w:p>
    <w:p w14:paraId="1F648587" w14:textId="38292AFF" w:rsidR="006645C4" w:rsidRPr="006903A0" w:rsidRDefault="002A7264" w:rsidP="006903A0">
      <w:pPr>
        <w:pStyle w:val="a5"/>
        <w:numPr>
          <w:ilvl w:val="0"/>
          <w:numId w:val="11"/>
        </w:numPr>
        <w:adjustRightInd w:val="0"/>
        <w:snapToGrid w:val="0"/>
        <w:spacing w:afterLines="50" w:after="120" w:line="240" w:lineRule="auto"/>
        <w:ind w:right="0" w:firstLineChars="0"/>
        <w:rPr>
          <w:lang w:val="fr-FR"/>
        </w:rPr>
      </w:pPr>
      <w:r w:rsidRPr="006903A0">
        <w:rPr>
          <w:rFonts w:ascii="Times New Roman" w:eastAsia="Times New Roman" w:hAnsi="Times New Roman" w:cs="Times New Roman"/>
          <w:lang w:val="fr-FR"/>
        </w:rPr>
        <w:t>Ne pas utiliser les réactifs au-delà des dates de péremption.</w:t>
      </w:r>
    </w:p>
    <w:p w14:paraId="6E63425D" w14:textId="2D4ABCC3" w:rsidR="006645C4" w:rsidRPr="006903A0" w:rsidRDefault="002A7264" w:rsidP="006903A0">
      <w:pPr>
        <w:pStyle w:val="a5"/>
        <w:numPr>
          <w:ilvl w:val="0"/>
          <w:numId w:val="11"/>
        </w:numPr>
        <w:adjustRightInd w:val="0"/>
        <w:snapToGrid w:val="0"/>
        <w:spacing w:afterLines="50" w:after="120" w:line="240" w:lineRule="auto"/>
        <w:ind w:right="0" w:firstLineChars="0"/>
        <w:rPr>
          <w:lang w:val="fr-FR"/>
        </w:rPr>
      </w:pPr>
      <w:r w:rsidRPr="006903A0">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70F5DE12" w14:textId="273E84A6" w:rsidR="006645C4" w:rsidRPr="006903A0" w:rsidRDefault="002A7264" w:rsidP="006903A0">
      <w:pPr>
        <w:pStyle w:val="a5"/>
        <w:numPr>
          <w:ilvl w:val="0"/>
          <w:numId w:val="11"/>
        </w:numPr>
        <w:adjustRightInd w:val="0"/>
        <w:snapToGrid w:val="0"/>
        <w:spacing w:afterLines="50" w:after="120" w:line="240" w:lineRule="auto"/>
        <w:ind w:right="0" w:firstLineChars="0"/>
        <w:rPr>
          <w:lang w:val="fr-FR"/>
        </w:rPr>
      </w:pPr>
      <w:r w:rsidRPr="006903A0">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23555526" w14:textId="5073E394" w:rsidR="006645C4" w:rsidRPr="006903A0" w:rsidRDefault="002A7264" w:rsidP="006903A0">
      <w:pPr>
        <w:pStyle w:val="a5"/>
        <w:numPr>
          <w:ilvl w:val="0"/>
          <w:numId w:val="11"/>
        </w:numPr>
        <w:adjustRightInd w:val="0"/>
        <w:snapToGrid w:val="0"/>
        <w:spacing w:afterLines="50" w:after="120" w:line="240" w:lineRule="auto"/>
        <w:ind w:right="0" w:firstLineChars="0"/>
        <w:rPr>
          <w:lang w:val="fr-FR"/>
        </w:rPr>
      </w:pPr>
      <w:r w:rsidRPr="006903A0">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1BB048FB" w14:textId="558C5332" w:rsidR="006645C4" w:rsidRPr="006903A0" w:rsidRDefault="002A7264" w:rsidP="006903A0">
      <w:pPr>
        <w:pStyle w:val="a5"/>
        <w:numPr>
          <w:ilvl w:val="0"/>
          <w:numId w:val="11"/>
        </w:numPr>
        <w:adjustRightInd w:val="0"/>
        <w:snapToGrid w:val="0"/>
        <w:spacing w:afterLines="50" w:after="120" w:line="240" w:lineRule="auto"/>
        <w:ind w:right="0" w:firstLineChars="0"/>
        <w:rPr>
          <w:lang w:val="fr-FR"/>
        </w:rPr>
      </w:pPr>
      <w:r w:rsidRPr="006903A0">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54EC852C" w14:textId="0F2F357A" w:rsidR="006645C4" w:rsidRPr="006903A0" w:rsidRDefault="00520607" w:rsidP="006903A0">
      <w:pPr>
        <w:pStyle w:val="a5"/>
        <w:adjustRightInd w:val="0"/>
        <w:snapToGrid w:val="0"/>
        <w:spacing w:afterLines="50" w:after="120" w:line="240" w:lineRule="auto"/>
        <w:ind w:left="420" w:right="0" w:firstLineChars="0" w:firstLine="0"/>
        <w:rPr>
          <w:lang w:val="fr-FR"/>
        </w:rPr>
      </w:pPr>
      <w:r w:rsidRPr="006903A0">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10BDC779" w14:textId="287613E4" w:rsidR="006645C4" w:rsidRPr="006903A0" w:rsidRDefault="00520607" w:rsidP="002A7264">
      <w:pPr>
        <w:pStyle w:val="1"/>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29C8AE2D" wp14:editId="12CEAE0C">
            <wp:extent cx="259080" cy="259080"/>
            <wp:effectExtent l="0" t="0" r="0" b="0"/>
            <wp:docPr id="210" name="Picture 210"/>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7"/>
                    <a:stretch>
                      <a:fillRect/>
                    </a:stretch>
                  </pic:blipFill>
                  <pic:spPr>
                    <a:xfrm>
                      <a:off x="0" y="0"/>
                      <a:ext cx="259080" cy="259080"/>
                    </a:xfrm>
                    <a:prstGeom prst="rect">
                      <a:avLst/>
                    </a:prstGeom>
                  </pic:spPr>
                </pic:pic>
              </a:graphicData>
            </a:graphic>
          </wp:inline>
        </w:drawing>
      </w:r>
    </w:p>
    <w:p w14:paraId="5B9A224E" w14:textId="54E5DC88" w:rsidR="006645C4" w:rsidRPr="006903A0" w:rsidRDefault="002A7264" w:rsidP="00FF351C">
      <w:pPr>
        <w:adjustRightInd w:val="0"/>
        <w:snapToGrid w:val="0"/>
        <w:spacing w:afterLines="50" w:after="120" w:line="240" w:lineRule="auto"/>
        <w:ind w:left="0" w:right="0" w:firstLine="0"/>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4322F0C3" w14:textId="64A3B006" w:rsidR="006645C4" w:rsidRPr="006903A0" w:rsidRDefault="002A7264" w:rsidP="00FF351C">
      <w:pPr>
        <w:adjustRightInd w:val="0"/>
        <w:snapToGrid w:val="0"/>
        <w:spacing w:afterLines="50" w:after="120" w:line="240" w:lineRule="auto"/>
        <w:ind w:left="0" w:right="0" w:firstLine="0"/>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L</w:t>
      </w:r>
      <w:r w:rsidR="006903A0">
        <w:rPr>
          <w:rFonts w:ascii="Times New Roman" w:eastAsia="Times New Roman" w:hAnsi="Times New Roman" w:cs="Times New Roman"/>
          <w:lang w:val="fr-FR"/>
        </w:rPr>
        <w:t>’</w:t>
      </w:r>
      <w:r w:rsidRPr="006903A0">
        <w:rPr>
          <w:rFonts w:ascii="Times New Roman" w:eastAsia="Times New Roman" w:hAnsi="Times New Roman" w:cs="Times New Roman"/>
          <w:lang w:val="fr-FR"/>
        </w:rPr>
        <w:t>essai contient du T5-Bromo-5-Nitro-1, 3-Dioxane (BND) &lt; 1 % comme conservateur pouvant provoquer une réaction allergique cutanée par contact avec la peau. Évitez le contact avec la peau. Porter des lunettes de protection.</w:t>
      </w:r>
    </w:p>
    <w:p w14:paraId="2E7B4E4B" w14:textId="07DF0D02" w:rsidR="006645C4" w:rsidRPr="006903A0" w:rsidRDefault="00FF351C" w:rsidP="00FF351C">
      <w:pPr>
        <w:widowControl w:val="0"/>
        <w:autoSpaceDE w:val="0"/>
        <w:autoSpaceDN w:val="0"/>
        <w:adjustRightInd w:val="0"/>
        <w:spacing w:after="50" w:line="240" w:lineRule="auto"/>
        <w:ind w:left="0" w:right="0" w:firstLine="0"/>
        <w:rPr>
          <w:rFonts w:eastAsiaTheme="minorEastAsia"/>
          <w:color w:val="auto"/>
          <w:kern w:val="0"/>
          <w:szCs w:val="18"/>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0A2B1A3B" w14:textId="77777777" w:rsidR="0079383F" w:rsidRPr="006903A0" w:rsidRDefault="0079383F" w:rsidP="0079383F">
      <w:pPr>
        <w:widowControl w:val="0"/>
        <w:autoSpaceDE w:val="0"/>
        <w:autoSpaceDN w:val="0"/>
        <w:adjustRightInd w:val="0"/>
        <w:spacing w:after="0" w:line="240" w:lineRule="auto"/>
        <w:ind w:left="0" w:right="0" w:firstLine="0"/>
        <w:jc w:val="left"/>
        <w:rPr>
          <w:rFonts w:ascii="Calibri-Bold" w:eastAsiaTheme="minorEastAsia" w:hAnsi="Calibri-Bold" w:cs="Calibri-Bold"/>
          <w:b/>
          <w:bCs/>
          <w:color w:val="auto"/>
          <w:kern w:val="0"/>
          <w:szCs w:val="18"/>
          <w:lang w:val="fr-FR"/>
        </w:rPr>
      </w:pPr>
      <w:r w:rsidRPr="006903A0">
        <w:rPr>
          <w:rFonts w:ascii="Times New Roman" w:eastAsia="Times New Roman" w:hAnsi="Times New Roman" w:cs="Times New Roman"/>
          <w:b/>
          <w:lang w:val="fr-FR"/>
        </w:rPr>
        <w:t>MATÉRIAUX FOURNIS</w:t>
      </w:r>
    </w:p>
    <w:p w14:paraId="3D48173C" w14:textId="6D1796D6" w:rsidR="0079383F" w:rsidRPr="006903A0" w:rsidRDefault="0079383F" w:rsidP="0079383F">
      <w:pPr>
        <w:widowControl w:val="0"/>
        <w:autoSpaceDE w:val="0"/>
        <w:autoSpaceDN w:val="0"/>
        <w:adjustRightInd w:val="0"/>
        <w:spacing w:after="0" w:line="240" w:lineRule="auto"/>
        <w:ind w:left="0" w:right="0" w:firstLine="0"/>
        <w:jc w:val="left"/>
        <w:rPr>
          <w:rFonts w:eastAsiaTheme="minorEastAsia"/>
          <w:color w:val="auto"/>
          <w:kern w:val="0"/>
          <w:szCs w:val="18"/>
          <w:lang w:val="fr-FR"/>
        </w:rPr>
      </w:pPr>
      <w:r w:rsidRPr="006903A0">
        <w:rPr>
          <w:rFonts w:ascii="Times New Roman" w:eastAsia="Times New Roman" w:hAnsi="Times New Roman" w:cs="Times New Roman"/>
          <w:lang w:val="fr-FR"/>
        </w:rPr>
        <w:t>•</w:t>
      </w:r>
      <w:r w:rsidR="006903A0">
        <w:rPr>
          <w:rFonts w:ascii="Times New Roman" w:eastAsia="Times New Roman" w:hAnsi="Times New Roman" w:cs="Times New Roman"/>
          <w:lang w:val="fr-FR"/>
        </w:rPr>
        <w:tab/>
      </w:r>
      <w:r w:rsidRPr="006903A0">
        <w:rPr>
          <w:rFonts w:ascii="Times New Roman" w:eastAsia="Times New Roman" w:hAnsi="Times New Roman" w:cs="Times New Roman"/>
          <w:b/>
          <w:lang w:val="fr-FR"/>
        </w:rPr>
        <w:t>Antigène</w:t>
      </w:r>
      <w:r w:rsidRPr="006903A0">
        <w:rPr>
          <w:rFonts w:ascii="Times New Roman" w:eastAsia="Times New Roman" w:hAnsi="Times New Roman" w:cs="Times New Roman"/>
          <w:lang w:val="fr-FR"/>
        </w:rPr>
        <w:tab/>
        <w:t xml:space="preserve"> Antigène biotinylé lyophilisé.</w:t>
      </w:r>
    </w:p>
    <w:p w14:paraId="3DEDA7FD" w14:textId="2F60B883" w:rsidR="0079383F" w:rsidRPr="0079383F" w:rsidRDefault="0008453A" w:rsidP="00FF351C">
      <w:pPr>
        <w:widowControl w:val="0"/>
        <w:autoSpaceDE w:val="0"/>
        <w:autoSpaceDN w:val="0"/>
        <w:adjustRightInd w:val="0"/>
        <w:spacing w:after="0" w:line="240" w:lineRule="auto"/>
        <w:ind w:left="0" w:right="0" w:firstLine="0"/>
        <w:jc w:val="right"/>
        <w:rPr>
          <w:rFonts w:eastAsiaTheme="minorEastAsia"/>
          <w:color w:val="auto"/>
          <w:kern w:val="0"/>
          <w:szCs w:val="18"/>
        </w:rPr>
      </w:pPr>
      <w:r>
        <w:rPr>
          <w:rFonts w:ascii="Times New Roman" w:eastAsia="Times New Roman" w:hAnsi="Times New Roman" w:cs="Times New Roman"/>
          <w:noProof/>
          <w:lang w:bidi="ar-SA"/>
        </w:rPr>
        <w:drawing>
          <wp:inline distT="0" distB="0" distL="0" distR="0" wp14:anchorId="2C933D40" wp14:editId="623D5484">
            <wp:extent cx="1136767" cy="469535"/>
            <wp:effectExtent l="0" t="0" r="635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13871" cy="501382"/>
                    </a:xfrm>
                    <a:prstGeom prst="rect">
                      <a:avLst/>
                    </a:prstGeom>
                  </pic:spPr>
                </pic:pic>
              </a:graphicData>
            </a:graphic>
          </wp:inline>
        </w:drawing>
      </w:r>
    </w:p>
    <w:p w14:paraId="0C0475F6" w14:textId="4514E66B" w:rsidR="006645C4" w:rsidRPr="006903A0" w:rsidRDefault="00520607" w:rsidP="002A7264">
      <w:pPr>
        <w:adjustRightInd w:val="0"/>
        <w:snapToGrid w:val="0"/>
        <w:spacing w:afterLines="50" w:after="120" w:line="240" w:lineRule="auto"/>
        <w:ind w:left="0" w:right="0" w:firstLine="0"/>
        <w:jc w:val="left"/>
        <w:rPr>
          <w:rFonts w:eastAsiaTheme="minorEastAsia"/>
          <w:lang w:val="fr-FR"/>
        </w:rPr>
      </w:pPr>
      <w:r w:rsidRPr="006903A0">
        <w:rPr>
          <w:rFonts w:ascii="Times New Roman" w:eastAsia="Times New Roman" w:hAnsi="Times New Roman" w:cs="Times New Roman"/>
          <w:sz w:val="14"/>
          <w:lang w:val="fr-FR"/>
        </w:rPr>
        <w:t>Conservateurs : NaN 3 &lt; 0,1 %.</w:t>
      </w:r>
    </w:p>
    <w:p w14:paraId="222E07BB" w14:textId="5504063E" w:rsidR="006645C4" w:rsidRPr="006903A0" w:rsidRDefault="002A7264"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w:t>
      </w:r>
      <w:r w:rsidRPr="006903A0">
        <w:rPr>
          <w:rFonts w:ascii="Times New Roman" w:eastAsia="Times New Roman" w:hAnsi="Times New Roman" w:cs="Times New Roman"/>
          <w:lang w:val="fr-FR"/>
        </w:rPr>
        <w:tab/>
      </w:r>
      <w:r w:rsidRPr="006903A0">
        <w:rPr>
          <w:rFonts w:ascii="Times New Roman" w:eastAsia="Times New Roman" w:hAnsi="Times New Roman" w:cs="Times New Roman"/>
          <w:b/>
          <w:lang w:val="fr-FR"/>
        </w:rPr>
        <w:t>Conjugé</w:t>
      </w:r>
      <w:r w:rsidRPr="006903A0">
        <w:rPr>
          <w:rFonts w:ascii="Times New Roman" w:eastAsia="Times New Roman" w:hAnsi="Times New Roman" w:cs="Times New Roman"/>
          <w:lang w:val="fr-FR"/>
        </w:rPr>
        <w:tab/>
        <w:t xml:space="preserve"> Anticorps anti-IgG humaines marqués par la phosphatase alcaline (AP) dans 0,05 M MES (pH</w:t>
      </w:r>
      <w:r w:rsidR="006903A0">
        <w:rPr>
          <w:rFonts w:ascii="Times New Roman" w:eastAsia="Times New Roman" w:hAnsi="Times New Roman" w:cs="Times New Roman"/>
          <w:lang w:val="fr-FR"/>
        </w:rPr>
        <w:t xml:space="preserve"> </w:t>
      </w:r>
      <w:r w:rsidRPr="006903A0">
        <w:rPr>
          <w:rFonts w:ascii="Times New Roman" w:eastAsia="Times New Roman" w:hAnsi="Times New Roman" w:cs="Times New Roman"/>
          <w:lang w:val="fr-FR"/>
        </w:rPr>
        <w:t>6,0).</w:t>
      </w:r>
    </w:p>
    <w:p w14:paraId="5AEB4E99" w14:textId="747FAC6A" w:rsidR="006645C4" w:rsidRDefault="00520607" w:rsidP="0008453A">
      <w:pPr>
        <w:adjustRightInd w:val="0"/>
        <w:snapToGrid w:val="0"/>
        <w:spacing w:afterLines="50" w:after="120" w:line="240" w:lineRule="auto"/>
        <w:ind w:left="0" w:right="0" w:firstLine="0"/>
        <w:jc w:val="right"/>
      </w:pPr>
      <w:r>
        <w:rPr>
          <w:rFonts w:ascii="Times New Roman" w:eastAsia="Times New Roman" w:hAnsi="Times New Roman" w:cs="Times New Roman"/>
          <w:noProof/>
          <w:lang w:bidi="ar-SA"/>
        </w:rPr>
        <w:drawing>
          <wp:inline distT="0" distB="0" distL="0" distR="0" wp14:anchorId="11D2D2FD" wp14:editId="4B29E125">
            <wp:extent cx="915310" cy="204769"/>
            <wp:effectExtent l="0" t="0" r="0" b="5080"/>
            <wp:docPr id="573" name="Picture 573"/>
            <wp:cNvGraphicFramePr/>
            <a:graphic xmlns:a="http://schemas.openxmlformats.org/drawingml/2006/main">
              <a:graphicData uri="http://schemas.openxmlformats.org/drawingml/2006/picture">
                <pic:pic xmlns:pic="http://schemas.openxmlformats.org/drawingml/2006/picture">
                  <pic:nvPicPr>
                    <pic:cNvPr id="573" name="Picture 573"/>
                    <pic:cNvPicPr/>
                  </pic:nvPicPr>
                  <pic:blipFill>
                    <a:blip r:embed="rId9"/>
                    <a:stretch>
                      <a:fillRect/>
                    </a:stretch>
                  </pic:blipFill>
                  <pic:spPr>
                    <a:xfrm>
                      <a:off x="0" y="0"/>
                      <a:ext cx="928001" cy="207608"/>
                    </a:xfrm>
                    <a:prstGeom prst="rect">
                      <a:avLst/>
                    </a:prstGeom>
                  </pic:spPr>
                </pic:pic>
              </a:graphicData>
            </a:graphic>
          </wp:inline>
        </w:drawing>
      </w:r>
    </w:p>
    <w:p w14:paraId="1033303B" w14:textId="76A4BCD4" w:rsidR="006645C4" w:rsidRPr="002A7264" w:rsidRDefault="00520607" w:rsidP="002A7264">
      <w:pPr>
        <w:adjustRightInd w:val="0"/>
        <w:snapToGrid w:val="0"/>
        <w:spacing w:afterLines="50" w:after="120" w:line="240" w:lineRule="auto"/>
        <w:ind w:left="0" w:right="0" w:firstLine="0"/>
        <w:jc w:val="left"/>
        <w:rPr>
          <w:lang w:val="fr-FR"/>
        </w:rPr>
      </w:pPr>
      <w:r w:rsidRPr="006903A0">
        <w:rPr>
          <w:rFonts w:ascii="Times New Roman" w:eastAsia="Times New Roman" w:hAnsi="Times New Roman" w:cs="Times New Roman"/>
          <w:sz w:val="14"/>
          <w:lang w:val="fr-FR"/>
        </w:rPr>
        <w:t>Conservateurs</w:t>
      </w:r>
      <w:r w:rsidR="006903A0">
        <w:rPr>
          <w:rFonts w:ascii="Times New Roman" w:eastAsia="Times New Roman" w:hAnsi="Times New Roman" w:cs="Times New Roman"/>
          <w:sz w:val="14"/>
          <w:lang w:val="fr-FR"/>
        </w:rPr>
        <w:t xml:space="preserve"> </w:t>
      </w:r>
      <w:r w:rsidRPr="006903A0">
        <w:rPr>
          <w:rFonts w:ascii="Times New Roman" w:eastAsia="Times New Roman" w:hAnsi="Times New Roman" w:cs="Times New Roman"/>
          <w:sz w:val="14"/>
          <w:lang w:val="fr-FR"/>
        </w:rPr>
        <w:t>: 0,0015%＜ProClin 300 &lt; 0,6%.</w:t>
      </w:r>
    </w:p>
    <w:p w14:paraId="794D3539" w14:textId="28DA2D2E" w:rsidR="006645C4" w:rsidRDefault="002A7264"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w:t>
      </w:r>
      <w:r w:rsidRPr="006903A0">
        <w:rPr>
          <w:rFonts w:ascii="Times New Roman" w:eastAsia="Times New Roman" w:hAnsi="Times New Roman" w:cs="Times New Roman"/>
          <w:lang w:val="fr-FR"/>
        </w:rPr>
        <w:tab/>
      </w:r>
      <w:r w:rsidRPr="006903A0">
        <w:rPr>
          <w:rFonts w:ascii="Times New Roman" w:eastAsia="Times New Roman" w:hAnsi="Times New Roman" w:cs="Times New Roman"/>
          <w:b/>
          <w:lang w:val="fr-FR"/>
        </w:rPr>
        <w:t>Microparticule</w:t>
      </w:r>
      <w:r w:rsidRPr="006903A0">
        <w:rPr>
          <w:rFonts w:ascii="Times New Roman" w:eastAsia="Times New Roman" w:hAnsi="Times New Roman" w:cs="Times New Roman"/>
          <w:lang w:val="fr-FR"/>
        </w:rPr>
        <w:tab/>
        <w:t>Les microparticules sont recouvertes de streptavidine dans 0,01M PBS (pH 7.4).</w:t>
      </w:r>
    </w:p>
    <w:p w14:paraId="5852E14D" w14:textId="7F1D096F" w:rsidR="00F23E3F" w:rsidRDefault="00F23E3F" w:rsidP="0008453A">
      <w:pPr>
        <w:adjustRightInd w:val="0"/>
        <w:snapToGrid w:val="0"/>
        <w:spacing w:afterLines="50" w:after="120" w:line="240" w:lineRule="auto"/>
        <w:ind w:left="0" w:right="0" w:firstLine="0"/>
        <w:jc w:val="right"/>
        <w:rPr>
          <w:lang w:val="fr-FR"/>
        </w:rPr>
      </w:pPr>
      <w:r>
        <w:rPr>
          <w:rFonts w:ascii="Times New Roman" w:eastAsia="Times New Roman" w:hAnsi="Times New Roman" w:cs="Times New Roman"/>
          <w:noProof/>
          <w:lang w:bidi="ar-SA"/>
        </w:rPr>
        <w:drawing>
          <wp:inline distT="0" distB="0" distL="0" distR="0" wp14:anchorId="17FFE967" wp14:editId="4FA9D47B">
            <wp:extent cx="742857" cy="247619"/>
            <wp:effectExtent l="0" t="0" r="63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42857" cy="247619"/>
                    </a:xfrm>
                    <a:prstGeom prst="rect">
                      <a:avLst/>
                    </a:prstGeom>
                  </pic:spPr>
                </pic:pic>
              </a:graphicData>
            </a:graphic>
          </wp:inline>
        </w:drawing>
      </w:r>
    </w:p>
    <w:p w14:paraId="6B11C750" w14:textId="28ED0B60" w:rsidR="00F23E3F" w:rsidRPr="006903A0" w:rsidRDefault="00F23E3F" w:rsidP="00F23E3F">
      <w:pPr>
        <w:spacing w:after="160" w:line="259" w:lineRule="auto"/>
        <w:ind w:left="0" w:right="0" w:firstLine="0"/>
        <w:jc w:val="left"/>
        <w:rPr>
          <w:lang w:val="fr-FR"/>
        </w:rPr>
      </w:pPr>
      <w:r w:rsidRPr="006903A0">
        <w:rPr>
          <w:rFonts w:ascii="Times New Roman" w:eastAsia="Times New Roman" w:hAnsi="Times New Roman" w:cs="Times New Roman"/>
          <w:sz w:val="14"/>
          <w:lang w:val="fr-FR"/>
        </w:rPr>
        <w:t>Conservateurs</w:t>
      </w:r>
      <w:r w:rsidR="006903A0">
        <w:rPr>
          <w:rFonts w:ascii="Times New Roman" w:eastAsia="Times New Roman" w:hAnsi="Times New Roman" w:cs="Times New Roman"/>
          <w:sz w:val="14"/>
          <w:lang w:val="fr-FR"/>
        </w:rPr>
        <w:t xml:space="preserve"> </w:t>
      </w:r>
      <w:r w:rsidRPr="006903A0">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380"/>
        <w:gridCol w:w="1374"/>
        <w:gridCol w:w="2108"/>
      </w:tblGrid>
      <w:tr w:rsidR="00F23E3F" w:rsidRPr="00AE7388" w14:paraId="723E8713" w14:textId="77777777" w:rsidTr="00B03F87">
        <w:trPr>
          <w:trHeight w:val="249"/>
        </w:trPr>
        <w:tc>
          <w:tcPr>
            <w:tcW w:w="1290" w:type="dxa"/>
            <w:vAlign w:val="center"/>
          </w:tcPr>
          <w:p w14:paraId="22D8426D" w14:textId="77777777" w:rsidR="00F23E3F" w:rsidRPr="00AE7388" w:rsidRDefault="00F23E3F" w:rsidP="0008453A">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399" w:type="dxa"/>
            <w:vAlign w:val="center"/>
          </w:tcPr>
          <w:p w14:paraId="5D790A6A" w14:textId="77777777" w:rsidR="00F23E3F" w:rsidRPr="00AE7388" w:rsidRDefault="00F23E3F" w:rsidP="0008453A">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2173" w:type="dxa"/>
            <w:vAlign w:val="center"/>
          </w:tcPr>
          <w:p w14:paraId="079174E7" w14:textId="77777777" w:rsidR="00F23E3F" w:rsidRPr="00AE7388" w:rsidRDefault="00F23E3F" w:rsidP="0008453A">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F23E3F" w:rsidRPr="00AE7388" w14:paraId="56812805" w14:textId="77777777" w:rsidTr="00B03F87">
        <w:trPr>
          <w:trHeight w:val="260"/>
        </w:trPr>
        <w:tc>
          <w:tcPr>
            <w:tcW w:w="1290" w:type="dxa"/>
            <w:vAlign w:val="center"/>
          </w:tcPr>
          <w:p w14:paraId="63D0D6D7" w14:textId="77777777" w:rsidR="00F23E3F" w:rsidRPr="00AE7388" w:rsidRDefault="00F23E3F" w:rsidP="0008453A">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399" w:type="dxa"/>
            <w:vAlign w:val="center"/>
          </w:tcPr>
          <w:p w14:paraId="5DCEE885" w14:textId="75171A9C" w:rsidR="00F23E3F" w:rsidRPr="00F23E3F" w:rsidRDefault="00F23E3F" w:rsidP="0008453A">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1 x </w:t>
            </w:r>
            <w:proofErr w:type="spellStart"/>
            <w:r>
              <w:rPr>
                <w:rFonts w:ascii="Times New Roman" w:eastAsia="Times New Roman" w:hAnsi="Times New Roman" w:cs="Times New Roman"/>
              </w:rPr>
              <w:t>sq</w:t>
            </w:r>
            <w:proofErr w:type="spellEnd"/>
            <w:r>
              <w:rPr>
                <w:rFonts w:ascii="Times New Roman" w:eastAsia="Times New Roman" w:hAnsi="Times New Roman" w:cs="Times New Roman"/>
              </w:rPr>
              <w:t xml:space="preserve"> 4 mL*</w:t>
            </w:r>
          </w:p>
        </w:tc>
        <w:tc>
          <w:tcPr>
            <w:tcW w:w="2173" w:type="dxa"/>
            <w:vAlign w:val="center"/>
          </w:tcPr>
          <w:p w14:paraId="65BB1E2A" w14:textId="77777777" w:rsidR="00F23E3F" w:rsidRPr="00AE7388" w:rsidRDefault="00F23E3F" w:rsidP="0008453A">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1x5 mL</w:t>
            </w:r>
          </w:p>
        </w:tc>
      </w:tr>
      <w:tr w:rsidR="00F23E3F" w:rsidRPr="00AE7388" w14:paraId="714A298A" w14:textId="77777777" w:rsidTr="00B03F87">
        <w:trPr>
          <w:trHeight w:val="249"/>
        </w:trPr>
        <w:tc>
          <w:tcPr>
            <w:tcW w:w="1290" w:type="dxa"/>
            <w:vAlign w:val="center"/>
          </w:tcPr>
          <w:p w14:paraId="33E91DD6" w14:textId="77777777" w:rsidR="00F23E3F" w:rsidRPr="00AE7388" w:rsidRDefault="00F23E3F" w:rsidP="0008453A">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399" w:type="dxa"/>
            <w:vAlign w:val="center"/>
          </w:tcPr>
          <w:p w14:paraId="112A624D" w14:textId="77777777" w:rsidR="00F23E3F" w:rsidRPr="00AE7388" w:rsidRDefault="00F23E3F" w:rsidP="0008453A">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1x6,75 mL</w:t>
            </w:r>
          </w:p>
        </w:tc>
        <w:tc>
          <w:tcPr>
            <w:tcW w:w="2173" w:type="dxa"/>
            <w:vAlign w:val="center"/>
          </w:tcPr>
          <w:p w14:paraId="2209E95C" w14:textId="77777777" w:rsidR="00F23E3F" w:rsidRPr="00AE7388" w:rsidRDefault="00F23E3F" w:rsidP="0008453A">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1x13,5 mL</w:t>
            </w:r>
          </w:p>
        </w:tc>
      </w:tr>
      <w:tr w:rsidR="00F23E3F" w:rsidRPr="00AE7388" w14:paraId="5553551C" w14:textId="77777777" w:rsidTr="00B03F87">
        <w:trPr>
          <w:trHeight w:val="272"/>
        </w:trPr>
        <w:tc>
          <w:tcPr>
            <w:tcW w:w="1290" w:type="dxa"/>
            <w:vAlign w:val="center"/>
          </w:tcPr>
          <w:p w14:paraId="45287909" w14:textId="77777777" w:rsidR="00F23E3F" w:rsidRPr="00AE7388" w:rsidRDefault="00F23E3F" w:rsidP="0008453A">
            <w:pPr>
              <w:ind w:left="0" w:firstLine="0"/>
              <w:jc w:val="center"/>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399" w:type="dxa"/>
            <w:vAlign w:val="center"/>
          </w:tcPr>
          <w:p w14:paraId="3CB8294F" w14:textId="77777777" w:rsidR="00F23E3F" w:rsidRPr="00AE7388" w:rsidRDefault="00F23E3F" w:rsidP="0008453A">
            <w:pPr>
              <w:ind w:left="0" w:firstLine="0"/>
              <w:jc w:val="center"/>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1x2,5 mL</w:t>
            </w:r>
          </w:p>
        </w:tc>
        <w:tc>
          <w:tcPr>
            <w:tcW w:w="2173" w:type="dxa"/>
            <w:vAlign w:val="center"/>
          </w:tcPr>
          <w:p w14:paraId="001589C7" w14:textId="77777777" w:rsidR="00F23E3F" w:rsidRPr="00AE7388" w:rsidRDefault="00F23E3F" w:rsidP="0008453A">
            <w:pPr>
              <w:ind w:left="0" w:firstLine="0"/>
              <w:jc w:val="center"/>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1x5 mL</w:t>
            </w:r>
          </w:p>
        </w:tc>
      </w:tr>
    </w:tbl>
    <w:p w14:paraId="6E18F18F" w14:textId="4DF3DD73" w:rsidR="006645C4" w:rsidRPr="006903A0" w:rsidRDefault="00520607" w:rsidP="002A7264">
      <w:pPr>
        <w:adjustRightInd w:val="0"/>
        <w:snapToGrid w:val="0"/>
        <w:spacing w:afterLines="50" w:after="120" w:line="240" w:lineRule="auto"/>
        <w:ind w:left="0" w:right="0" w:firstLine="0"/>
        <w:jc w:val="left"/>
        <w:rPr>
          <w:lang w:val="fr-FR"/>
        </w:rPr>
      </w:pPr>
      <w:r w:rsidRPr="006903A0">
        <w:rPr>
          <w:rFonts w:ascii="Times New Roman" w:eastAsia="Times New Roman" w:hAnsi="Times New Roman" w:cs="Times New Roman"/>
          <w:i/>
          <w:lang w:val="fr-FR"/>
        </w:rPr>
        <w:lastRenderedPageBreak/>
        <w:t>*sq 4 mL : Chaque bouteille reconstituée avec 4 mL d’eau distillée avant d'utiliser.</w:t>
      </w:r>
    </w:p>
    <w:p w14:paraId="3D73789A" w14:textId="1F835E78" w:rsidR="006645C4" w:rsidRPr="006903A0" w:rsidRDefault="00520607" w:rsidP="002A7264">
      <w:pPr>
        <w:pStyle w:val="1"/>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MATÉRIAUX SUPPLÉMENTAIRES FOURNIS SÉPARÉMENT</w:t>
      </w:r>
    </w:p>
    <w:tbl>
      <w:tblPr>
        <w:tblStyle w:val="a3"/>
        <w:tblW w:w="0" w:type="auto"/>
        <w:tblLook w:val="04A0" w:firstRow="1" w:lastRow="0" w:firstColumn="1" w:lastColumn="0" w:noHBand="0" w:noVBand="1"/>
      </w:tblPr>
      <w:tblGrid>
        <w:gridCol w:w="2689"/>
        <w:gridCol w:w="2173"/>
      </w:tblGrid>
      <w:tr w:rsidR="0079383F" w14:paraId="1BC598BC" w14:textId="77777777" w:rsidTr="0006671E">
        <w:trPr>
          <w:trHeight w:val="403"/>
        </w:trPr>
        <w:tc>
          <w:tcPr>
            <w:tcW w:w="2689" w:type="dxa"/>
          </w:tcPr>
          <w:p w14:paraId="51FD1C75" w14:textId="77777777" w:rsidR="0079383F" w:rsidRDefault="0079383F" w:rsidP="00910034">
            <w:pPr>
              <w:tabs>
                <w:tab w:val="center" w:pos="3556"/>
              </w:tabs>
              <w:adjustRightInd w:val="0"/>
              <w:snapToGrid w:val="0"/>
              <w:spacing w:afterLines="50" w:after="120" w:line="240" w:lineRule="auto"/>
              <w:ind w:left="0" w:firstLine="0"/>
              <w:jc w:val="left"/>
              <w:rPr>
                <w:b/>
              </w:rPr>
            </w:pPr>
            <w:proofErr w:type="spellStart"/>
            <w:r>
              <w:rPr>
                <w:rFonts w:ascii="Times New Roman" w:eastAsia="Times New Roman" w:hAnsi="Times New Roman" w:cs="Times New Roman"/>
                <w:b/>
              </w:rPr>
              <w:t>Produit</w:t>
            </w:r>
            <w:proofErr w:type="spellEnd"/>
          </w:p>
        </w:tc>
        <w:tc>
          <w:tcPr>
            <w:tcW w:w="2173" w:type="dxa"/>
          </w:tcPr>
          <w:p w14:paraId="7639A03F" w14:textId="77777777"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b/>
              </w:rPr>
              <w:t>No. CATALOGUE</w:t>
            </w:r>
          </w:p>
        </w:tc>
      </w:tr>
      <w:tr w:rsidR="0079383F" w14:paraId="47C22351" w14:textId="77777777" w:rsidTr="0006671E">
        <w:trPr>
          <w:trHeight w:val="421"/>
        </w:trPr>
        <w:tc>
          <w:tcPr>
            <w:tcW w:w="2689" w:type="dxa"/>
          </w:tcPr>
          <w:p w14:paraId="1C552385" w14:textId="77777777" w:rsidR="0079383F" w:rsidRDefault="0079383F" w:rsidP="0079383F">
            <w:pPr>
              <w:widowControl w:val="0"/>
              <w:autoSpaceDE w:val="0"/>
              <w:autoSpaceDN w:val="0"/>
              <w:adjustRightInd w:val="0"/>
              <w:spacing w:after="0" w:line="240" w:lineRule="auto"/>
              <w:ind w:left="0" w:right="0" w:firstLine="0"/>
              <w:jc w:val="left"/>
              <w:rPr>
                <w:rFonts w:eastAsiaTheme="minorEastAsia"/>
                <w:color w:val="auto"/>
                <w:kern w:val="0"/>
                <w:szCs w:val="18"/>
              </w:rPr>
            </w:pPr>
            <w:r>
              <w:rPr>
                <w:rFonts w:ascii="Times New Roman" w:eastAsia="Times New Roman" w:hAnsi="Times New Roman" w:cs="Times New Roman"/>
              </w:rPr>
              <w:t>BioCLIA Autoimmune Calibrator</w:t>
            </w:r>
          </w:p>
          <w:p w14:paraId="068123EA" w14:textId="09406622" w:rsidR="0079383F" w:rsidRPr="00E17A6C" w:rsidRDefault="0079383F" w:rsidP="0079383F">
            <w:pPr>
              <w:widowControl w:val="0"/>
              <w:autoSpaceDE w:val="0"/>
              <w:autoSpaceDN w:val="0"/>
              <w:adjustRightInd w:val="0"/>
              <w:spacing w:after="0" w:line="240" w:lineRule="auto"/>
              <w:ind w:left="0" w:firstLine="0"/>
              <w:jc w:val="left"/>
              <w:rPr>
                <w:rFonts w:eastAsiaTheme="minorEastAsia"/>
                <w:color w:val="auto"/>
                <w:kern w:val="0"/>
                <w:szCs w:val="18"/>
              </w:rPr>
            </w:pPr>
            <w:r>
              <w:rPr>
                <w:rFonts w:ascii="Times New Roman" w:eastAsia="Times New Roman" w:hAnsi="Times New Roman" w:cs="Times New Roman"/>
              </w:rPr>
              <w:t>Set, PCNA</w:t>
            </w:r>
          </w:p>
        </w:tc>
        <w:tc>
          <w:tcPr>
            <w:tcW w:w="2173" w:type="dxa"/>
          </w:tcPr>
          <w:p w14:paraId="16CB443A" w14:textId="734AE447" w:rsidR="0087164B" w:rsidRDefault="0087164B" w:rsidP="0087164B">
            <w:pPr>
              <w:widowControl w:val="0"/>
              <w:autoSpaceDE w:val="0"/>
              <w:autoSpaceDN w:val="0"/>
              <w:adjustRightInd w:val="0"/>
              <w:spacing w:after="0" w:line="240" w:lineRule="auto"/>
              <w:ind w:left="0" w:right="0" w:firstLine="0"/>
              <w:jc w:val="left"/>
              <w:rPr>
                <w:rFonts w:eastAsiaTheme="minorEastAsia"/>
                <w:color w:val="auto"/>
                <w:kern w:val="0"/>
                <w:szCs w:val="18"/>
              </w:rPr>
            </w:pPr>
            <w:r>
              <w:rPr>
                <w:rFonts w:ascii="Times New Roman" w:eastAsia="Times New Roman" w:hAnsi="Times New Roman" w:cs="Times New Roman"/>
              </w:rPr>
              <w:t>MY00208 (2x1 mL)</w:t>
            </w:r>
          </w:p>
          <w:p w14:paraId="230667A0" w14:textId="1677053D" w:rsidR="0079383F" w:rsidRDefault="0087164B" w:rsidP="0087164B">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MY00259 (4x1 mL)</w:t>
            </w:r>
          </w:p>
        </w:tc>
      </w:tr>
      <w:tr w:rsidR="0079383F" w14:paraId="51C8A844" w14:textId="77777777" w:rsidTr="0006671E">
        <w:trPr>
          <w:trHeight w:val="403"/>
        </w:trPr>
        <w:tc>
          <w:tcPr>
            <w:tcW w:w="2689" w:type="dxa"/>
          </w:tcPr>
          <w:p w14:paraId="7DD1AB1F" w14:textId="734CF35F" w:rsidR="0079383F" w:rsidRPr="00E17A6C" w:rsidRDefault="0079383F" w:rsidP="0079383F">
            <w:pPr>
              <w:widowControl w:val="0"/>
              <w:autoSpaceDE w:val="0"/>
              <w:autoSpaceDN w:val="0"/>
              <w:adjustRightInd w:val="0"/>
              <w:spacing w:after="0" w:line="240" w:lineRule="auto"/>
              <w:ind w:left="0" w:right="0" w:firstLine="0"/>
              <w:jc w:val="left"/>
              <w:rPr>
                <w:rFonts w:eastAsiaTheme="minorEastAsia"/>
                <w:color w:val="auto"/>
                <w:kern w:val="0"/>
                <w:szCs w:val="18"/>
              </w:rPr>
            </w:pPr>
            <w:r>
              <w:rPr>
                <w:rFonts w:ascii="Times New Roman" w:eastAsia="Times New Roman" w:hAnsi="Times New Roman" w:cs="Times New Roman"/>
              </w:rPr>
              <w:t>BioCLIA Autoimmune Control Set, PCNA</w:t>
            </w:r>
          </w:p>
        </w:tc>
        <w:tc>
          <w:tcPr>
            <w:tcW w:w="2173" w:type="dxa"/>
          </w:tcPr>
          <w:p w14:paraId="59D6BF57" w14:textId="05A49665" w:rsidR="0087164B" w:rsidRDefault="0087164B" w:rsidP="0087164B">
            <w:pPr>
              <w:widowControl w:val="0"/>
              <w:autoSpaceDE w:val="0"/>
              <w:autoSpaceDN w:val="0"/>
              <w:adjustRightInd w:val="0"/>
              <w:spacing w:after="0" w:line="240" w:lineRule="auto"/>
              <w:ind w:left="0" w:right="0" w:firstLine="0"/>
              <w:jc w:val="left"/>
              <w:rPr>
                <w:rFonts w:eastAsiaTheme="minorEastAsia"/>
                <w:color w:val="auto"/>
                <w:kern w:val="0"/>
                <w:szCs w:val="18"/>
              </w:rPr>
            </w:pPr>
            <w:r>
              <w:rPr>
                <w:rFonts w:ascii="Times New Roman" w:eastAsia="Times New Roman" w:hAnsi="Times New Roman" w:cs="Times New Roman"/>
              </w:rPr>
              <w:t>MY00310 (2x1 mL)</w:t>
            </w:r>
          </w:p>
          <w:p w14:paraId="36BED39B" w14:textId="2BB2BA05" w:rsidR="0079383F" w:rsidRDefault="0087164B" w:rsidP="0087164B">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MY00361 (4x1 mL)</w:t>
            </w:r>
          </w:p>
        </w:tc>
      </w:tr>
      <w:tr w:rsidR="0079383F" w14:paraId="0A81A040" w14:textId="77777777" w:rsidTr="0006671E">
        <w:trPr>
          <w:trHeight w:val="403"/>
        </w:trPr>
        <w:tc>
          <w:tcPr>
            <w:tcW w:w="2689" w:type="dxa"/>
          </w:tcPr>
          <w:p w14:paraId="19EC1312" w14:textId="6E33E813"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Sample Diluent I</w:t>
            </w:r>
          </w:p>
        </w:tc>
        <w:tc>
          <w:tcPr>
            <w:tcW w:w="2173" w:type="dxa"/>
          </w:tcPr>
          <w:p w14:paraId="10A44F44" w14:textId="77777777"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MY00965</w:t>
            </w:r>
          </w:p>
        </w:tc>
      </w:tr>
      <w:tr w:rsidR="0079383F" w14:paraId="1ACD0809" w14:textId="77777777" w:rsidTr="0006671E">
        <w:trPr>
          <w:trHeight w:val="421"/>
        </w:trPr>
        <w:tc>
          <w:tcPr>
            <w:tcW w:w="2689" w:type="dxa"/>
          </w:tcPr>
          <w:p w14:paraId="29ED61BC" w14:textId="585B133E"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System Wash Buffer</w:t>
            </w:r>
          </w:p>
        </w:tc>
        <w:tc>
          <w:tcPr>
            <w:tcW w:w="2173" w:type="dxa"/>
          </w:tcPr>
          <w:p w14:paraId="12CB42C4" w14:textId="77777777"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MY00404</w:t>
            </w:r>
          </w:p>
        </w:tc>
      </w:tr>
      <w:tr w:rsidR="0079383F" w14:paraId="5D04FE6D" w14:textId="77777777" w:rsidTr="0006671E">
        <w:trPr>
          <w:trHeight w:val="403"/>
        </w:trPr>
        <w:tc>
          <w:tcPr>
            <w:tcW w:w="2689" w:type="dxa"/>
          </w:tcPr>
          <w:p w14:paraId="46BA08E7" w14:textId="38FE128E"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System Substrate</w:t>
            </w:r>
          </w:p>
        </w:tc>
        <w:tc>
          <w:tcPr>
            <w:tcW w:w="2173" w:type="dxa"/>
          </w:tcPr>
          <w:p w14:paraId="69F45245" w14:textId="77777777"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MY00405</w:t>
            </w:r>
          </w:p>
        </w:tc>
      </w:tr>
      <w:tr w:rsidR="0079383F" w14:paraId="53861BA9" w14:textId="77777777" w:rsidTr="0006671E">
        <w:trPr>
          <w:trHeight w:val="403"/>
        </w:trPr>
        <w:tc>
          <w:tcPr>
            <w:tcW w:w="2689" w:type="dxa"/>
          </w:tcPr>
          <w:p w14:paraId="23A181E0" w14:textId="061AB40C"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6500</w:t>
            </w:r>
          </w:p>
        </w:tc>
        <w:tc>
          <w:tcPr>
            <w:tcW w:w="2173" w:type="dxa"/>
          </w:tcPr>
          <w:p w14:paraId="060045E5" w14:textId="77777777"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MA00243</w:t>
            </w:r>
          </w:p>
        </w:tc>
      </w:tr>
      <w:tr w:rsidR="0079383F" w14:paraId="2083502A" w14:textId="77777777" w:rsidTr="0006671E">
        <w:trPr>
          <w:trHeight w:val="421"/>
        </w:trPr>
        <w:tc>
          <w:tcPr>
            <w:tcW w:w="2689" w:type="dxa"/>
          </w:tcPr>
          <w:p w14:paraId="5AE00872" w14:textId="77777777"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500</w:t>
            </w:r>
          </w:p>
        </w:tc>
        <w:tc>
          <w:tcPr>
            <w:tcW w:w="2173" w:type="dxa"/>
          </w:tcPr>
          <w:p w14:paraId="5FB0E663" w14:textId="77777777"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MA00502</w:t>
            </w:r>
          </w:p>
        </w:tc>
      </w:tr>
      <w:tr w:rsidR="0079383F" w:rsidRPr="006903A0" w14:paraId="4205C35B" w14:textId="77777777" w:rsidTr="0006671E">
        <w:trPr>
          <w:trHeight w:val="403"/>
        </w:trPr>
        <w:tc>
          <w:tcPr>
            <w:tcW w:w="2689" w:type="dxa"/>
          </w:tcPr>
          <w:p w14:paraId="68A719D2" w14:textId="4979D766"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Cuvettes</w:t>
            </w:r>
          </w:p>
        </w:tc>
        <w:tc>
          <w:tcPr>
            <w:tcW w:w="2173" w:type="dxa"/>
          </w:tcPr>
          <w:p w14:paraId="6D9680D3" w14:textId="25D4C26F" w:rsidR="0079383F" w:rsidRPr="00C91C3D" w:rsidRDefault="0079383F" w:rsidP="00910034">
            <w:pPr>
              <w:widowControl w:val="0"/>
              <w:autoSpaceDE w:val="0"/>
              <w:autoSpaceDN w:val="0"/>
              <w:adjustRightInd w:val="0"/>
              <w:spacing w:after="0" w:line="240" w:lineRule="auto"/>
              <w:ind w:left="0" w:firstLine="0"/>
              <w:jc w:val="left"/>
              <w:rPr>
                <w:rFonts w:eastAsiaTheme="minorEastAsia"/>
                <w:color w:val="auto"/>
                <w:kern w:val="0"/>
                <w:szCs w:val="18"/>
                <w:lang w:val="it-IT"/>
              </w:rPr>
            </w:pPr>
            <w:r w:rsidRPr="006903A0">
              <w:rPr>
                <w:rFonts w:ascii="Times New Roman" w:eastAsia="Times New Roman" w:hAnsi="Times New Roman" w:cs="Times New Roman"/>
                <w:lang w:val="fr-FR"/>
              </w:rPr>
              <w:t>MA00244 (2000 pcs/bag)</w:t>
            </w:r>
          </w:p>
          <w:p w14:paraId="41D9224D" w14:textId="77777777" w:rsidR="0079383F" w:rsidRPr="00C91C3D" w:rsidRDefault="0079383F" w:rsidP="00910034">
            <w:pPr>
              <w:tabs>
                <w:tab w:val="center" w:pos="3556"/>
              </w:tabs>
              <w:adjustRightInd w:val="0"/>
              <w:snapToGrid w:val="0"/>
              <w:spacing w:afterLines="50" w:after="120" w:line="240" w:lineRule="auto"/>
              <w:ind w:left="0" w:firstLine="0"/>
              <w:jc w:val="left"/>
              <w:rPr>
                <w:b/>
                <w:lang w:val="it-IT"/>
              </w:rPr>
            </w:pPr>
            <w:r w:rsidRPr="006903A0">
              <w:rPr>
                <w:rFonts w:ascii="Times New Roman" w:eastAsia="Times New Roman" w:hAnsi="Times New Roman" w:cs="Times New Roman"/>
                <w:lang w:val="fr-FR"/>
              </w:rPr>
              <w:t>MA00549 (65 pcs/box)</w:t>
            </w:r>
          </w:p>
        </w:tc>
      </w:tr>
      <w:tr w:rsidR="0079383F" w14:paraId="43139FBE" w14:textId="77777777" w:rsidTr="0006671E">
        <w:trPr>
          <w:trHeight w:val="403"/>
        </w:trPr>
        <w:tc>
          <w:tcPr>
            <w:tcW w:w="2689" w:type="dxa"/>
          </w:tcPr>
          <w:p w14:paraId="72245CA9" w14:textId="4562CD6D"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Silicone gasket (Small)</w:t>
            </w:r>
          </w:p>
        </w:tc>
        <w:tc>
          <w:tcPr>
            <w:tcW w:w="2173" w:type="dxa"/>
          </w:tcPr>
          <w:p w14:paraId="7803C118" w14:textId="77777777"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MV00195</w:t>
            </w:r>
          </w:p>
        </w:tc>
      </w:tr>
      <w:tr w:rsidR="0079383F" w14:paraId="2B3DD715" w14:textId="77777777" w:rsidTr="0006671E">
        <w:trPr>
          <w:trHeight w:val="403"/>
        </w:trPr>
        <w:tc>
          <w:tcPr>
            <w:tcW w:w="2689" w:type="dxa"/>
          </w:tcPr>
          <w:p w14:paraId="62E416C3" w14:textId="7A6F95DA"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Silicone gasket (Large)</w:t>
            </w:r>
          </w:p>
        </w:tc>
        <w:tc>
          <w:tcPr>
            <w:tcW w:w="2173" w:type="dxa"/>
          </w:tcPr>
          <w:p w14:paraId="634A0F67" w14:textId="77777777" w:rsidR="0079383F" w:rsidRDefault="0079383F"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MV00196</w:t>
            </w:r>
          </w:p>
        </w:tc>
      </w:tr>
    </w:tbl>
    <w:p w14:paraId="0819EA1B" w14:textId="77777777" w:rsidR="0087164B" w:rsidRDefault="0087164B" w:rsidP="0006671E">
      <w:pPr>
        <w:widowControl w:val="0"/>
        <w:autoSpaceDE w:val="0"/>
        <w:autoSpaceDN w:val="0"/>
        <w:adjustRightInd w:val="0"/>
        <w:spacing w:afterLines="50" w:after="120" w:line="240" w:lineRule="auto"/>
        <w:ind w:left="0" w:right="0" w:firstLine="0"/>
        <w:jc w:val="left"/>
        <w:rPr>
          <w:rFonts w:ascii="Calibri-Bold" w:eastAsiaTheme="minorEastAsia" w:hAnsi="Calibri-Bold" w:cs="Calibri-Bold"/>
          <w:b/>
          <w:bCs/>
          <w:color w:val="auto"/>
          <w:kern w:val="0"/>
          <w:szCs w:val="18"/>
        </w:rPr>
      </w:pPr>
      <w:r>
        <w:rPr>
          <w:rFonts w:ascii="Times New Roman" w:eastAsia="Times New Roman" w:hAnsi="Times New Roman" w:cs="Times New Roman"/>
          <w:b/>
        </w:rPr>
        <w:t>MATÉRIAUX REQUIS</w:t>
      </w:r>
    </w:p>
    <w:p w14:paraId="5AF3F466" w14:textId="14BAD3DC" w:rsidR="006645C4" w:rsidRPr="001B5142" w:rsidRDefault="0087164B" w:rsidP="0006671E">
      <w:pPr>
        <w:adjustRightInd w:val="0"/>
        <w:snapToGrid w:val="0"/>
        <w:spacing w:afterLines="50" w:after="120" w:line="240" w:lineRule="auto"/>
        <w:ind w:left="0" w:right="0" w:firstLine="0"/>
        <w:jc w:val="left"/>
        <w:rPr>
          <w:lang w:val="it-IT"/>
        </w:rPr>
      </w:pPr>
      <w:r w:rsidRPr="006903A0">
        <w:rPr>
          <w:rFonts w:ascii="Times New Roman" w:eastAsia="Times New Roman" w:hAnsi="Times New Roman" w:cs="Times New Roman"/>
          <w:lang w:val="fr-FR"/>
        </w:rPr>
        <w:t>•</w:t>
      </w:r>
      <w:r w:rsidRPr="006903A0">
        <w:rPr>
          <w:rFonts w:ascii="Times New Roman" w:eastAsia="Times New Roman" w:hAnsi="Times New Roman" w:cs="Times New Roman"/>
          <w:lang w:val="fr-FR"/>
        </w:rPr>
        <w:tab/>
        <w:t xml:space="preserve"> Eau distillée ou déminéralisée</w:t>
      </w:r>
    </w:p>
    <w:p w14:paraId="7AF89853" w14:textId="37A369BE" w:rsidR="0087164B" w:rsidRPr="006903A0" w:rsidRDefault="0087164B" w:rsidP="0008453A">
      <w:pPr>
        <w:widowControl w:val="0"/>
        <w:autoSpaceDE w:val="0"/>
        <w:autoSpaceDN w:val="0"/>
        <w:adjustRightInd w:val="0"/>
        <w:spacing w:afterLines="50" w:after="120" w:line="240" w:lineRule="auto"/>
        <w:ind w:left="0" w:right="0" w:firstLine="0"/>
        <w:rPr>
          <w:rFonts w:ascii="Calibri-Bold" w:eastAsiaTheme="minorEastAsia" w:hAnsi="Calibri-Bold" w:cs="Calibri-Bold"/>
          <w:b/>
          <w:bCs/>
          <w:color w:val="auto"/>
          <w:kern w:val="0"/>
          <w:szCs w:val="18"/>
          <w:lang w:val="fr-FR"/>
        </w:rPr>
      </w:pPr>
      <w:r w:rsidRPr="006903A0">
        <w:rPr>
          <w:rFonts w:ascii="Times New Roman" w:eastAsia="Times New Roman" w:hAnsi="Times New Roman" w:cs="Times New Roman"/>
          <w:b/>
          <w:lang w:val="fr-FR"/>
        </w:rPr>
        <w:t>STOCKAGE ET STABILITÉ</w:t>
      </w:r>
    </w:p>
    <w:p w14:paraId="2DF8AA3B" w14:textId="2D7240DF" w:rsidR="0087164B" w:rsidRPr="006903A0" w:rsidRDefault="0087164B" w:rsidP="0008453A">
      <w:pPr>
        <w:widowControl w:val="0"/>
        <w:autoSpaceDE w:val="0"/>
        <w:autoSpaceDN w:val="0"/>
        <w:adjustRightInd w:val="0"/>
        <w:spacing w:afterLines="50" w:after="120" w:line="240" w:lineRule="auto"/>
        <w:ind w:left="0" w:right="0" w:firstLine="0"/>
        <w:rPr>
          <w:rFonts w:eastAsiaTheme="minorEastAsia"/>
          <w:color w:val="auto"/>
          <w:kern w:val="0"/>
          <w:szCs w:val="18"/>
          <w:lang w:val="fr-FR"/>
        </w:rPr>
      </w:pPr>
      <w:r w:rsidRPr="006903A0">
        <w:rPr>
          <w:rFonts w:ascii="Times New Roman" w:eastAsia="Times New Roman" w:hAnsi="Times New Roman" w:cs="Times New Roman"/>
          <w:lang w:val="fr-FR"/>
        </w:rPr>
        <w:t>•</w:t>
      </w:r>
      <w:r w:rsidRPr="006903A0">
        <w:rPr>
          <w:rFonts w:ascii="Times New Roman" w:eastAsia="Times New Roman" w:hAnsi="Times New Roman" w:cs="Times New Roman"/>
          <w:lang w:val="fr-FR"/>
        </w:rPr>
        <w:tab/>
        <w:t xml:space="preserve"> Conserver le kit à 2-8 ℃.</w:t>
      </w:r>
    </w:p>
    <w:p w14:paraId="37A75980" w14:textId="20C46DF1" w:rsidR="0087164B" w:rsidRPr="006903A0" w:rsidRDefault="0087164B" w:rsidP="0008453A">
      <w:pPr>
        <w:widowControl w:val="0"/>
        <w:autoSpaceDE w:val="0"/>
        <w:autoSpaceDN w:val="0"/>
        <w:adjustRightInd w:val="0"/>
        <w:spacing w:afterLines="50" w:after="120" w:line="240" w:lineRule="auto"/>
        <w:ind w:left="0" w:right="0" w:firstLine="0"/>
        <w:rPr>
          <w:rFonts w:eastAsiaTheme="minorEastAsia"/>
          <w:color w:val="auto"/>
          <w:kern w:val="0"/>
          <w:szCs w:val="18"/>
          <w:lang w:val="fr-FR"/>
        </w:rPr>
      </w:pPr>
      <w:r w:rsidRPr="006903A0">
        <w:rPr>
          <w:rFonts w:ascii="Times New Roman" w:eastAsia="Times New Roman" w:hAnsi="Times New Roman" w:cs="Times New Roman"/>
          <w:lang w:val="fr-FR"/>
        </w:rPr>
        <w:t>•</w:t>
      </w:r>
      <w:r w:rsidRPr="006903A0">
        <w:rPr>
          <w:rFonts w:ascii="Times New Roman" w:eastAsia="Times New Roman" w:hAnsi="Times New Roman" w:cs="Times New Roman"/>
          <w:lang w:val="fr-FR"/>
        </w:rPr>
        <w:tab/>
        <w:t xml:space="preserve"> La durée de conservation du kit non ouvert est de 12 mois.</w:t>
      </w:r>
    </w:p>
    <w:p w14:paraId="78C6799C" w14:textId="7864F97E" w:rsidR="006645C4" w:rsidRPr="006903A0" w:rsidRDefault="0087164B" w:rsidP="0008453A">
      <w:pPr>
        <w:widowControl w:val="0"/>
        <w:autoSpaceDE w:val="0"/>
        <w:autoSpaceDN w:val="0"/>
        <w:adjustRightInd w:val="0"/>
        <w:spacing w:afterLines="50" w:after="120" w:line="240" w:lineRule="auto"/>
        <w:ind w:left="0" w:right="0" w:firstLine="0"/>
        <w:rPr>
          <w:rFonts w:eastAsiaTheme="minorEastAsia"/>
          <w:color w:val="auto"/>
          <w:kern w:val="0"/>
          <w:szCs w:val="18"/>
          <w:lang w:val="fr-FR"/>
        </w:rPr>
      </w:pPr>
      <w:r w:rsidRPr="006903A0">
        <w:rPr>
          <w:rFonts w:ascii="Times New Roman" w:eastAsia="Times New Roman" w:hAnsi="Times New Roman" w:cs="Times New Roman"/>
          <w:lang w:val="fr-FR"/>
        </w:rPr>
        <w:t>•</w:t>
      </w:r>
      <w:r w:rsidRPr="006903A0">
        <w:rPr>
          <w:rFonts w:ascii="Times New Roman" w:eastAsia="Times New Roman" w:hAnsi="Times New Roman" w:cs="Times New Roman"/>
          <w:lang w:val="fr-FR"/>
        </w:rPr>
        <w:tab/>
        <w:t xml:space="preserve"> 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66770B36" w14:textId="77777777" w:rsidR="0087164B" w:rsidRPr="006903A0" w:rsidRDefault="00520607" w:rsidP="002A7264">
      <w:pPr>
        <w:adjustRightInd w:val="0"/>
        <w:snapToGrid w:val="0"/>
        <w:spacing w:afterLines="50" w:after="120" w:line="240" w:lineRule="auto"/>
        <w:ind w:left="0" w:right="0" w:firstLine="0"/>
        <w:jc w:val="left"/>
        <w:rPr>
          <w:b/>
          <w:lang w:val="fr-FR"/>
        </w:rPr>
      </w:pPr>
      <w:r w:rsidRPr="006903A0">
        <w:rPr>
          <w:rFonts w:ascii="Times New Roman" w:eastAsia="Times New Roman" w:hAnsi="Times New Roman" w:cs="Times New Roman"/>
          <w:b/>
          <w:lang w:val="fr-FR"/>
        </w:rPr>
        <w:t>PRÉLÈVEMENT, STOCKAGE ET MANIPULATION DES ÉCHANTILLONS</w:t>
      </w:r>
    </w:p>
    <w:p w14:paraId="713447C9" w14:textId="45887275" w:rsidR="006645C4" w:rsidRPr="006903A0" w:rsidRDefault="00520607" w:rsidP="0008453A">
      <w:pPr>
        <w:adjustRightInd w:val="0"/>
        <w:snapToGrid w:val="0"/>
        <w:spacing w:afterLines="50" w:after="120" w:line="240" w:lineRule="auto"/>
        <w:ind w:left="360" w:right="0" w:hangingChars="200" w:hanging="360"/>
        <w:jc w:val="left"/>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Le sérum veineux peut être utilisé.</w:t>
      </w:r>
    </w:p>
    <w:p w14:paraId="0B71C4C3" w14:textId="1E9BD4BD" w:rsidR="0087164B" w:rsidRPr="006903A0" w:rsidRDefault="002A7264" w:rsidP="0008453A">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Prélever des échantillons de sang en utilisant les procédures standard.</w:t>
      </w:r>
    </w:p>
    <w:p w14:paraId="7DB2DC6E" w14:textId="5B3D0F28" w:rsidR="006645C4" w:rsidRPr="006903A0" w:rsidRDefault="00520607" w:rsidP="0008453A">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6903A0">
        <w:rPr>
          <w:rFonts w:ascii="Times New Roman" w:eastAsia="Times New Roman" w:hAnsi="Times New Roman" w:cs="Times New Roman"/>
          <w:lang w:val="fr-FR"/>
        </w:rPr>
        <w:t xml:space="preserve"> </w:t>
      </w:r>
      <w:r w:rsidRPr="006903A0">
        <w:rPr>
          <w:rFonts w:ascii="Times New Roman" w:eastAsia="Times New Roman" w:hAnsi="Times New Roman" w:cs="Times New Roman"/>
          <w:lang w:val="fr-FR"/>
        </w:rPr>
        <w:tab/>
        <w:t>Le sérum à tester doit être clair et exempt d'hémolyse.</w:t>
      </w:r>
    </w:p>
    <w:p w14:paraId="51BF7640" w14:textId="507B49B9" w:rsidR="006645C4" w:rsidRPr="006903A0" w:rsidRDefault="002A7264" w:rsidP="0008453A">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39284CB1" w14:textId="7376D0E3" w:rsidR="006645C4" w:rsidRPr="006903A0" w:rsidRDefault="002A7264" w:rsidP="0008453A">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Les échantillons peuvent être réfrigérés à 2-8 °C jusqu'à sept jours ou conservés à -20 °C jusqu'à six mois.</w:t>
      </w:r>
    </w:p>
    <w:p w14:paraId="5A12FB2A" w14:textId="1F8D3D03" w:rsidR="006645C4" w:rsidRPr="006903A0" w:rsidRDefault="002A7264" w:rsidP="0008453A">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Les échantillons peuvent être conservés à bord sur l'instrument BioCLIA à température ambiante (18-25°C) jusqu'à 2 heures.</w:t>
      </w:r>
    </w:p>
    <w:p w14:paraId="4C2BB88F" w14:textId="3B6151D5" w:rsidR="006645C4" w:rsidRPr="006903A0" w:rsidRDefault="002A7264" w:rsidP="0008453A">
      <w:pPr>
        <w:adjustRightInd w:val="0"/>
        <w:snapToGrid w:val="0"/>
        <w:spacing w:afterLines="50" w:after="120" w:line="240" w:lineRule="auto"/>
        <w:ind w:left="360" w:right="0" w:hangingChars="200" w:hanging="360"/>
        <w:rPr>
          <w:rFonts w:eastAsiaTheme="minorEastAsia"/>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Éviter les congélations et décongélations répétées.</w:t>
      </w:r>
    </w:p>
    <w:p w14:paraId="445435AB" w14:textId="086A4D65" w:rsidR="006645C4" w:rsidRPr="006903A0" w:rsidRDefault="00520607" w:rsidP="0008453A">
      <w:pPr>
        <w:pStyle w:val="1"/>
        <w:adjustRightInd w:val="0"/>
        <w:snapToGrid w:val="0"/>
        <w:spacing w:afterLines="50" w:after="120" w:line="240" w:lineRule="auto"/>
        <w:ind w:left="0" w:firstLine="0"/>
        <w:jc w:val="both"/>
        <w:rPr>
          <w:lang w:val="fr-FR"/>
        </w:rPr>
      </w:pPr>
      <w:r w:rsidRPr="006903A0">
        <w:rPr>
          <w:rFonts w:ascii="Times New Roman" w:eastAsia="Times New Roman" w:hAnsi="Times New Roman" w:cs="Times New Roman"/>
          <w:lang w:val="fr-FR"/>
        </w:rPr>
        <w:t>MODE OPÉRATOIRE</w:t>
      </w:r>
    </w:p>
    <w:p w14:paraId="09606C8D" w14:textId="7127E318" w:rsidR="006645C4" w:rsidRPr="006903A0" w:rsidRDefault="00520607" w:rsidP="0008453A">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1F85103B" w14:textId="224013E5" w:rsidR="006645C4" w:rsidRPr="006903A0" w:rsidRDefault="00520607" w:rsidP="0008453A">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Notez qu'il est important d'effectuer toutes les procédures de maintenance de routine pour des performances optimales.</w:t>
      </w:r>
    </w:p>
    <w:p w14:paraId="4ECC7595" w14:textId="7FC48C2F" w:rsidR="006645C4" w:rsidRPr="006903A0" w:rsidRDefault="00520607" w:rsidP="002A7264">
      <w:pPr>
        <w:pStyle w:val="2"/>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Reconstitution d'Antigène Biotinylé Lyophilisé</w:t>
      </w:r>
    </w:p>
    <w:p w14:paraId="4E2833E4" w14:textId="22056DC8" w:rsidR="006645C4" w:rsidRPr="006903A0" w:rsidRDefault="00520607" w:rsidP="0087164B">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Reconstituer l’antigène biotinylé lyophilisé avec de l’eau distillée (4 mL d’eau distillée par bouteille). Mélanger pendant plus de 30 minutes à basse vitesse et transférer la solution dans le flacon vide fourni. Pour la taille du kit de 100 Tests/Kit, l'utilisateur doit transférer les deux flacons de solution reconstituée dans le flacon vide fourni avant d'utiliser.</w:t>
      </w:r>
    </w:p>
    <w:p w14:paraId="775B9255" w14:textId="45515AC9" w:rsidR="006645C4" w:rsidRPr="006903A0" w:rsidRDefault="00520607" w:rsidP="0008453A">
      <w:pPr>
        <w:pStyle w:val="2"/>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Dilution de l'échantillon</w:t>
      </w:r>
    </w:p>
    <w:p w14:paraId="77904FDB" w14:textId="5D14B5A6" w:rsidR="006645C4" w:rsidRPr="006903A0" w:rsidRDefault="00520607" w:rsidP="0008453A">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76546C08" w14:textId="77777777" w:rsidR="006645C4" w:rsidRPr="006903A0" w:rsidRDefault="00520607" w:rsidP="002A7264">
      <w:pPr>
        <w:pStyle w:val="2"/>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Calibration</w:t>
      </w:r>
    </w:p>
    <w:p w14:paraId="59F02101" w14:textId="146A44DE" w:rsidR="006645C4" w:rsidRPr="006903A0" w:rsidRDefault="00520607" w:rsidP="0087164B">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4DC4138" w14:textId="4BE0AD06" w:rsidR="006645C4" w:rsidRPr="006903A0" w:rsidRDefault="00520607" w:rsidP="0087164B">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70BEFA0D" w14:textId="055A97C0" w:rsidR="006645C4" w:rsidRPr="006903A0" w:rsidRDefault="00520607" w:rsidP="002A7264">
      <w:pPr>
        <w:pStyle w:val="2"/>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Contrôle</w:t>
      </w:r>
    </w:p>
    <w:p w14:paraId="698BB676" w14:textId="7F7C48AF" w:rsidR="006645C4" w:rsidRPr="006903A0" w:rsidRDefault="00520607"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4FB80ECC" w14:textId="5B8BCD40" w:rsidR="006645C4" w:rsidRPr="006903A0" w:rsidRDefault="00520607" w:rsidP="0087164B">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Chaque laboratoire doit établir ses propres plages de référence.</w:t>
      </w:r>
    </w:p>
    <w:p w14:paraId="631C98E0" w14:textId="1D4DF182" w:rsidR="006645C4" w:rsidRPr="006903A0" w:rsidRDefault="00520607" w:rsidP="002A7264">
      <w:pPr>
        <w:pStyle w:val="2"/>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Réalisation de l’analyse</w:t>
      </w:r>
    </w:p>
    <w:p w14:paraId="5B21B160" w14:textId="5236D939" w:rsidR="006645C4" w:rsidRPr="006903A0" w:rsidRDefault="002A7264"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1.</w:t>
      </w:r>
      <w:r w:rsidRPr="006903A0">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369E8E36" w14:textId="1D38471C" w:rsidR="006645C4" w:rsidRPr="006903A0" w:rsidRDefault="002A7264"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2.</w:t>
      </w:r>
      <w:r w:rsidRPr="006903A0">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7BC27B64" w14:textId="130CCA20" w:rsidR="006645C4" w:rsidRPr="006903A0" w:rsidRDefault="002A7264"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3.</w:t>
      </w:r>
      <w:r w:rsidRPr="006903A0">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1E94B06B" w14:textId="6CB2F601" w:rsidR="006645C4" w:rsidRPr="006903A0" w:rsidRDefault="002A7264" w:rsidP="0087164B">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4.</w:t>
      </w:r>
      <w:r w:rsidRPr="006903A0">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4940B82F" w14:textId="28947009" w:rsidR="006645C4" w:rsidRPr="006903A0" w:rsidRDefault="00520607" w:rsidP="002A7264">
      <w:pPr>
        <w:pStyle w:val="1"/>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CALCUL DES RÉSULTATS</w:t>
      </w:r>
    </w:p>
    <w:p w14:paraId="7BB5EE79" w14:textId="619AE3DB" w:rsidR="006645C4" w:rsidRPr="006903A0" w:rsidRDefault="00520607" w:rsidP="0087164B">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Le calcul et l'interprétation des résultats seront effectués automatiquement par le logiciel sur l'instrument BioCLIA.</w:t>
      </w:r>
    </w:p>
    <w:p w14:paraId="0D8AA161" w14:textId="0E24398E" w:rsidR="006645C4" w:rsidRPr="006903A0" w:rsidRDefault="00520607" w:rsidP="002A7264">
      <w:pPr>
        <w:pStyle w:val="1"/>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INTERPRÉTATION DES RÉSULTATS</w:t>
      </w:r>
    </w:p>
    <w:p w14:paraId="1A5DBED0" w14:textId="3D027A84" w:rsidR="006645C4" w:rsidRPr="006903A0" w:rsidRDefault="00520607"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Les échantillons avec une concentration &lt;20 RU/mL doivent être interprétés comme négatifs</w:t>
      </w:r>
      <w:r w:rsidR="006903A0">
        <w:rPr>
          <w:rFonts w:ascii="Times New Roman" w:eastAsia="Times New Roman" w:hAnsi="Times New Roman" w:cs="Times New Roman"/>
          <w:lang w:val="fr-FR"/>
        </w:rPr>
        <w:t xml:space="preserve"> </w:t>
      </w:r>
      <w:r w:rsidRPr="006903A0">
        <w:rPr>
          <w:rFonts w:ascii="Times New Roman" w:eastAsia="Times New Roman" w:hAnsi="Times New Roman" w:cs="Times New Roman"/>
          <w:lang w:val="fr-FR"/>
        </w:rPr>
        <w:t>;</w:t>
      </w:r>
    </w:p>
    <w:p w14:paraId="60E8DAFE" w14:textId="458F62FE" w:rsidR="0087164B" w:rsidRPr="006903A0" w:rsidRDefault="00520607" w:rsidP="0087164B">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Les échantillons avec une concentration ≥20 RU/mL doivent être interprétés comme positifs.</w:t>
      </w:r>
    </w:p>
    <w:p w14:paraId="59AAC331" w14:textId="28D57787" w:rsidR="006645C4" w:rsidRPr="006903A0" w:rsidRDefault="00520607" w:rsidP="0087164B">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070F0D10" w14:textId="4C703303" w:rsidR="006645C4" w:rsidRPr="006903A0" w:rsidRDefault="00520607" w:rsidP="002A7264">
      <w:pPr>
        <w:pStyle w:val="1"/>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DÉTERMINATION DE LA VALEUR SEUIL</w:t>
      </w:r>
    </w:p>
    <w:p w14:paraId="0A99D131" w14:textId="4F5F7F62" w:rsidR="006645C4" w:rsidRPr="006903A0" w:rsidRDefault="00520607" w:rsidP="0087164B">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49FB02C4" w14:textId="1DA6A793" w:rsidR="006645C4" w:rsidRPr="006903A0" w:rsidRDefault="00520607" w:rsidP="002A7264">
      <w:pPr>
        <w:pStyle w:val="1"/>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lastRenderedPageBreak/>
        <w:t>CARACTÉRISTIQUES DE PERFORMANCE</w:t>
      </w:r>
    </w:p>
    <w:p w14:paraId="3DA5FB5C" w14:textId="3B2398B3" w:rsidR="006645C4" w:rsidRPr="006903A0" w:rsidRDefault="00520607" w:rsidP="002A7264">
      <w:pPr>
        <w:pStyle w:val="2"/>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PRÉCISION / RÉCUPÉRATION ENRICHIE</w:t>
      </w:r>
    </w:p>
    <w:p w14:paraId="1E4C6960" w14:textId="0D8AC3AD" w:rsidR="006645C4" w:rsidRPr="0006671E" w:rsidRDefault="00520607" w:rsidP="0087164B">
      <w:pPr>
        <w:adjustRightInd w:val="0"/>
        <w:snapToGrid w:val="0"/>
        <w:spacing w:afterLines="50" w:after="120" w:line="240" w:lineRule="auto"/>
        <w:ind w:left="0" w:right="0" w:firstLine="0"/>
        <w:rPr>
          <w:rFonts w:ascii="Times New Roman" w:eastAsia="Times New Roman" w:hAnsi="Times New Roman" w:cs="Times New Roman"/>
        </w:rPr>
      </w:pPr>
      <w:r w:rsidRPr="006903A0">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6903A0">
        <w:rPr>
          <w:rFonts w:ascii="Times New Roman" w:eastAsia="Times New Roman" w:hAnsi="Times New Roman" w:cs="Times New Roman"/>
          <w:lang w:val="fr-FR"/>
        </w:rPr>
        <w:t>bas</w:t>
      </w:r>
      <w:r w:rsidRPr="006903A0">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06671E">
        <w:rPr>
          <w:rFonts w:ascii="Times New Roman" w:eastAsia="Times New Roman" w:hAnsi="Times New Roman" w:cs="Times New Roman"/>
        </w:rPr>
        <w:t>*</w:t>
      </w:r>
    </w:p>
    <w:tbl>
      <w:tblPr>
        <w:tblStyle w:val="a3"/>
        <w:tblW w:w="5000" w:type="pct"/>
        <w:tblLayout w:type="fixed"/>
        <w:tblLook w:val="04A0" w:firstRow="1" w:lastRow="0" w:firstColumn="1" w:lastColumn="0" w:noHBand="0" w:noVBand="1"/>
      </w:tblPr>
      <w:tblGrid>
        <w:gridCol w:w="848"/>
        <w:gridCol w:w="566"/>
        <w:gridCol w:w="566"/>
        <w:gridCol w:w="772"/>
        <w:gridCol w:w="623"/>
        <w:gridCol w:w="731"/>
        <w:gridCol w:w="756"/>
      </w:tblGrid>
      <w:tr w:rsidR="005770AC" w:rsidRPr="00F47327" w14:paraId="2C85A9B3" w14:textId="77777777" w:rsidTr="00F47327">
        <w:trPr>
          <w:trHeight w:val="438"/>
        </w:trPr>
        <w:tc>
          <w:tcPr>
            <w:tcW w:w="872" w:type="pct"/>
            <w:vAlign w:val="center"/>
          </w:tcPr>
          <w:p w14:paraId="4030B60D" w14:textId="77777777" w:rsidR="005770AC" w:rsidRPr="00F47327" w:rsidRDefault="005770AC" w:rsidP="006903A0">
            <w:pPr>
              <w:spacing w:after="100" w:afterAutospacing="1" w:line="264" w:lineRule="auto"/>
              <w:ind w:left="0" w:right="0" w:firstLine="0"/>
              <w:jc w:val="center"/>
              <w:rPr>
                <w:rFonts w:ascii="Times New Roman" w:hAnsi="Times New Roman" w:cs="Times New Roman"/>
                <w:sz w:val="15"/>
                <w:szCs w:val="15"/>
              </w:rPr>
            </w:pPr>
          </w:p>
        </w:tc>
        <w:tc>
          <w:tcPr>
            <w:tcW w:w="1958" w:type="pct"/>
            <w:gridSpan w:val="3"/>
            <w:vAlign w:val="center"/>
          </w:tcPr>
          <w:p w14:paraId="27C4E53E" w14:textId="77777777" w:rsidR="005770AC" w:rsidRPr="00F47327" w:rsidRDefault="005770AC" w:rsidP="006903A0">
            <w:pPr>
              <w:spacing w:after="100" w:afterAutospacing="1" w:line="264" w:lineRule="auto"/>
              <w:ind w:left="0" w:right="0" w:firstLine="0"/>
              <w:jc w:val="center"/>
              <w:rPr>
                <w:rFonts w:ascii="Times New Roman" w:hAnsi="Times New Roman" w:cs="Times New Roman"/>
                <w:b/>
                <w:bCs/>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170" w:type="pct"/>
            <w:gridSpan w:val="3"/>
            <w:vAlign w:val="center"/>
          </w:tcPr>
          <w:p w14:paraId="479B512B" w14:textId="77777777" w:rsidR="005770AC" w:rsidRPr="00F47327" w:rsidRDefault="005770AC" w:rsidP="006903A0">
            <w:pPr>
              <w:spacing w:after="100" w:afterAutospacing="1" w:line="264" w:lineRule="auto"/>
              <w:ind w:left="0" w:right="0" w:firstLine="0"/>
              <w:jc w:val="center"/>
              <w:rPr>
                <w:rFonts w:ascii="Times New Roman" w:hAnsi="Times New Roman" w:cs="Times New Roman"/>
                <w:b/>
                <w:bCs/>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5770AC" w:rsidRPr="006903A0" w14:paraId="6D508076" w14:textId="77777777" w:rsidTr="00F47327">
        <w:trPr>
          <w:trHeight w:val="451"/>
        </w:trPr>
        <w:tc>
          <w:tcPr>
            <w:tcW w:w="872" w:type="pct"/>
            <w:vAlign w:val="center"/>
          </w:tcPr>
          <w:p w14:paraId="1ECC1205" w14:textId="77777777" w:rsidR="005770AC" w:rsidRPr="006903A0" w:rsidRDefault="005770AC" w:rsidP="00F47327">
            <w:pPr>
              <w:spacing w:after="100" w:afterAutospacing="1" w:line="264" w:lineRule="auto"/>
              <w:ind w:left="0" w:right="0" w:firstLine="0"/>
              <w:rPr>
                <w:rFonts w:ascii="Times New Roman" w:hAnsi="Times New Roman" w:cs="Times New Roman"/>
                <w:b/>
                <w:sz w:val="15"/>
                <w:szCs w:val="15"/>
              </w:rPr>
            </w:pPr>
            <w:r w:rsidRPr="006903A0">
              <w:rPr>
                <w:rFonts w:ascii="Times New Roman" w:eastAsia="Times New Roman" w:hAnsi="Times New Roman" w:cs="Times New Roman"/>
                <w:b/>
                <w:sz w:val="14"/>
              </w:rPr>
              <w:t xml:space="preserve">Conc. </w:t>
            </w:r>
            <w:proofErr w:type="spellStart"/>
            <w:r w:rsidRPr="006903A0">
              <w:rPr>
                <w:rFonts w:ascii="Times New Roman" w:eastAsia="Times New Roman" w:hAnsi="Times New Roman" w:cs="Times New Roman"/>
                <w:b/>
                <w:sz w:val="14"/>
              </w:rPr>
              <w:t>Enrichi</w:t>
            </w:r>
            <w:proofErr w:type="spellEnd"/>
          </w:p>
        </w:tc>
        <w:tc>
          <w:tcPr>
            <w:tcW w:w="582" w:type="pct"/>
            <w:vAlign w:val="center"/>
          </w:tcPr>
          <w:p w14:paraId="15DC0311" w14:textId="77777777" w:rsidR="005770AC" w:rsidRPr="006903A0" w:rsidRDefault="005770AC" w:rsidP="00F47327">
            <w:pPr>
              <w:spacing w:after="100" w:afterAutospacing="1" w:line="264" w:lineRule="auto"/>
              <w:ind w:left="0" w:right="0" w:firstLine="0"/>
              <w:rPr>
                <w:rFonts w:ascii="Times New Roman" w:hAnsi="Times New Roman" w:cs="Times New Roman"/>
                <w:b/>
                <w:sz w:val="15"/>
                <w:szCs w:val="15"/>
              </w:rPr>
            </w:pPr>
            <w:proofErr w:type="spellStart"/>
            <w:r w:rsidRPr="006903A0">
              <w:rPr>
                <w:rFonts w:ascii="Times New Roman" w:eastAsia="Times New Roman" w:hAnsi="Times New Roman" w:cs="Times New Roman"/>
                <w:b/>
                <w:sz w:val="14"/>
              </w:rPr>
              <w:t>Obs</w:t>
            </w:r>
            <w:proofErr w:type="spellEnd"/>
          </w:p>
        </w:tc>
        <w:tc>
          <w:tcPr>
            <w:tcW w:w="582" w:type="pct"/>
            <w:vAlign w:val="center"/>
          </w:tcPr>
          <w:p w14:paraId="346E4DF6" w14:textId="77777777" w:rsidR="005770AC" w:rsidRPr="006903A0" w:rsidRDefault="005770AC" w:rsidP="00F47327">
            <w:pPr>
              <w:spacing w:after="100" w:afterAutospacing="1" w:line="264" w:lineRule="auto"/>
              <w:ind w:left="0" w:right="0" w:firstLine="0"/>
              <w:rPr>
                <w:rFonts w:ascii="Times New Roman" w:hAnsi="Times New Roman" w:cs="Times New Roman"/>
                <w:b/>
                <w:sz w:val="15"/>
                <w:szCs w:val="15"/>
              </w:rPr>
            </w:pPr>
            <w:r w:rsidRPr="006903A0">
              <w:rPr>
                <w:rFonts w:ascii="Times New Roman" w:eastAsia="Times New Roman" w:hAnsi="Times New Roman" w:cs="Times New Roman"/>
                <w:b/>
                <w:sz w:val="14"/>
              </w:rPr>
              <w:t>Exp.</w:t>
            </w:r>
          </w:p>
        </w:tc>
        <w:tc>
          <w:tcPr>
            <w:tcW w:w="794" w:type="pct"/>
            <w:vAlign w:val="center"/>
          </w:tcPr>
          <w:p w14:paraId="06B1A558" w14:textId="77777777" w:rsidR="005770AC" w:rsidRPr="006903A0" w:rsidRDefault="005770AC" w:rsidP="00F47327">
            <w:pPr>
              <w:spacing w:after="100" w:afterAutospacing="1" w:line="264" w:lineRule="auto"/>
              <w:ind w:left="0" w:right="0" w:firstLine="0"/>
              <w:rPr>
                <w:rFonts w:ascii="Times New Roman" w:hAnsi="Times New Roman" w:cs="Times New Roman"/>
                <w:b/>
                <w:sz w:val="15"/>
                <w:szCs w:val="15"/>
              </w:rPr>
            </w:pPr>
            <w:proofErr w:type="spellStart"/>
            <w:r w:rsidRPr="006903A0">
              <w:rPr>
                <w:rFonts w:ascii="Times New Roman" w:eastAsia="Times New Roman" w:hAnsi="Times New Roman" w:cs="Times New Roman"/>
                <w:b/>
                <w:sz w:val="14"/>
              </w:rPr>
              <w:t>Obs</w:t>
            </w:r>
            <w:proofErr w:type="spellEnd"/>
            <w:r w:rsidRPr="006903A0">
              <w:rPr>
                <w:rFonts w:ascii="Times New Roman" w:eastAsia="Times New Roman" w:hAnsi="Times New Roman" w:cs="Times New Roman"/>
                <w:b/>
                <w:sz w:val="14"/>
              </w:rPr>
              <w:t>/</w:t>
            </w:r>
            <w:proofErr w:type="spellStart"/>
            <w:r w:rsidRPr="006903A0">
              <w:rPr>
                <w:rFonts w:ascii="Times New Roman" w:eastAsia="Times New Roman" w:hAnsi="Times New Roman" w:cs="Times New Roman"/>
                <w:b/>
                <w:sz w:val="14"/>
              </w:rPr>
              <w:t>Exp</w:t>
            </w:r>
            <w:proofErr w:type="spellEnd"/>
          </w:p>
        </w:tc>
        <w:tc>
          <w:tcPr>
            <w:tcW w:w="641" w:type="pct"/>
            <w:vAlign w:val="center"/>
          </w:tcPr>
          <w:p w14:paraId="6820E5AD" w14:textId="77777777" w:rsidR="005770AC" w:rsidRPr="006903A0" w:rsidRDefault="005770AC" w:rsidP="00F47327">
            <w:pPr>
              <w:spacing w:after="100" w:afterAutospacing="1" w:line="264" w:lineRule="auto"/>
              <w:ind w:left="0" w:right="0" w:firstLine="0"/>
              <w:rPr>
                <w:rFonts w:ascii="Times New Roman" w:hAnsi="Times New Roman" w:cs="Times New Roman"/>
                <w:b/>
                <w:sz w:val="15"/>
                <w:szCs w:val="15"/>
              </w:rPr>
            </w:pPr>
            <w:proofErr w:type="spellStart"/>
            <w:r w:rsidRPr="006903A0">
              <w:rPr>
                <w:rFonts w:ascii="Times New Roman" w:eastAsia="Times New Roman" w:hAnsi="Times New Roman" w:cs="Times New Roman"/>
                <w:b/>
                <w:sz w:val="14"/>
              </w:rPr>
              <w:t>Obs</w:t>
            </w:r>
            <w:proofErr w:type="spellEnd"/>
          </w:p>
        </w:tc>
        <w:tc>
          <w:tcPr>
            <w:tcW w:w="752" w:type="pct"/>
            <w:vAlign w:val="center"/>
          </w:tcPr>
          <w:p w14:paraId="51180D57" w14:textId="77777777" w:rsidR="005770AC" w:rsidRPr="006903A0" w:rsidRDefault="005770AC" w:rsidP="00F47327">
            <w:pPr>
              <w:spacing w:after="100" w:afterAutospacing="1" w:line="264" w:lineRule="auto"/>
              <w:ind w:left="0" w:right="0" w:firstLine="0"/>
              <w:rPr>
                <w:rFonts w:ascii="Times New Roman" w:hAnsi="Times New Roman" w:cs="Times New Roman"/>
                <w:b/>
                <w:sz w:val="15"/>
                <w:szCs w:val="15"/>
              </w:rPr>
            </w:pPr>
            <w:r w:rsidRPr="006903A0">
              <w:rPr>
                <w:rFonts w:ascii="Times New Roman" w:eastAsia="Times New Roman" w:hAnsi="Times New Roman" w:cs="Times New Roman"/>
                <w:b/>
                <w:sz w:val="14"/>
              </w:rPr>
              <w:t>Exp.</w:t>
            </w:r>
          </w:p>
        </w:tc>
        <w:tc>
          <w:tcPr>
            <w:tcW w:w="777" w:type="pct"/>
            <w:vAlign w:val="center"/>
          </w:tcPr>
          <w:p w14:paraId="22C4A73C" w14:textId="77777777" w:rsidR="005770AC" w:rsidRPr="006903A0" w:rsidRDefault="005770AC" w:rsidP="00F47327">
            <w:pPr>
              <w:spacing w:after="100" w:afterAutospacing="1" w:line="264" w:lineRule="auto"/>
              <w:ind w:left="0" w:right="0" w:firstLine="0"/>
              <w:rPr>
                <w:rFonts w:ascii="Times New Roman" w:hAnsi="Times New Roman" w:cs="Times New Roman"/>
                <w:b/>
                <w:sz w:val="15"/>
                <w:szCs w:val="15"/>
              </w:rPr>
            </w:pPr>
            <w:proofErr w:type="spellStart"/>
            <w:r w:rsidRPr="006903A0">
              <w:rPr>
                <w:rFonts w:ascii="Times New Roman" w:eastAsia="Times New Roman" w:hAnsi="Times New Roman" w:cs="Times New Roman"/>
                <w:b/>
                <w:sz w:val="14"/>
              </w:rPr>
              <w:t>Obs</w:t>
            </w:r>
            <w:proofErr w:type="spellEnd"/>
            <w:r w:rsidRPr="006903A0">
              <w:rPr>
                <w:rFonts w:ascii="Times New Roman" w:eastAsia="Times New Roman" w:hAnsi="Times New Roman" w:cs="Times New Roman"/>
                <w:b/>
                <w:sz w:val="14"/>
              </w:rPr>
              <w:t>/</w:t>
            </w:r>
            <w:proofErr w:type="spellStart"/>
            <w:r w:rsidRPr="006903A0">
              <w:rPr>
                <w:rFonts w:ascii="Times New Roman" w:eastAsia="Times New Roman" w:hAnsi="Times New Roman" w:cs="Times New Roman"/>
                <w:b/>
                <w:sz w:val="14"/>
              </w:rPr>
              <w:t>Exp</w:t>
            </w:r>
            <w:proofErr w:type="spellEnd"/>
          </w:p>
        </w:tc>
      </w:tr>
      <w:tr w:rsidR="005770AC" w:rsidRPr="00F47327" w14:paraId="7C202CF3" w14:textId="77777777" w:rsidTr="00F47327">
        <w:trPr>
          <w:trHeight w:val="438"/>
        </w:trPr>
        <w:tc>
          <w:tcPr>
            <w:tcW w:w="872" w:type="pct"/>
            <w:vAlign w:val="center"/>
          </w:tcPr>
          <w:p w14:paraId="445D1CA3" w14:textId="77777777" w:rsidR="005770AC" w:rsidRPr="00F47327" w:rsidRDefault="005770AC" w:rsidP="00F47327">
            <w:pPr>
              <w:spacing w:after="100" w:afterAutospacing="1" w:line="264" w:lineRule="auto"/>
              <w:ind w:left="0" w:right="0" w:firstLine="0"/>
              <w:rPr>
                <w:rFonts w:ascii="Times New Roman" w:hAnsi="Times New Roman" w:cs="Times New Roman"/>
                <w:b/>
                <w:bCs/>
                <w:sz w:val="15"/>
                <w:szCs w:val="15"/>
              </w:rPr>
            </w:pPr>
            <w:r>
              <w:rPr>
                <w:rFonts w:ascii="Times New Roman" w:eastAsia="Times New Roman" w:hAnsi="Times New Roman" w:cs="Times New Roman"/>
                <w:b/>
                <w:sz w:val="14"/>
              </w:rPr>
              <w:t>Neat</w:t>
            </w:r>
          </w:p>
        </w:tc>
        <w:tc>
          <w:tcPr>
            <w:tcW w:w="582" w:type="pct"/>
            <w:vAlign w:val="center"/>
          </w:tcPr>
          <w:p w14:paraId="4320771A" w14:textId="43212EB6"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50,08</w:t>
            </w:r>
          </w:p>
        </w:tc>
        <w:tc>
          <w:tcPr>
            <w:tcW w:w="582" w:type="pct"/>
            <w:vAlign w:val="center"/>
          </w:tcPr>
          <w:p w14:paraId="4F85EAC6" w14:textId="77777777" w:rsidR="005770AC" w:rsidRPr="00F47327" w:rsidRDefault="005770AC" w:rsidP="00F47327">
            <w:pPr>
              <w:spacing w:after="100" w:afterAutospacing="1" w:line="264" w:lineRule="auto"/>
              <w:ind w:left="0" w:right="0" w:firstLine="0"/>
              <w:rPr>
                <w:rFonts w:ascii="Times New Roman" w:hAnsi="Times New Roman" w:cs="Times New Roman"/>
                <w:sz w:val="15"/>
                <w:szCs w:val="15"/>
              </w:rPr>
            </w:pPr>
          </w:p>
        </w:tc>
        <w:tc>
          <w:tcPr>
            <w:tcW w:w="794" w:type="pct"/>
            <w:vAlign w:val="center"/>
          </w:tcPr>
          <w:p w14:paraId="5F8C8EF6" w14:textId="77777777" w:rsidR="005770AC" w:rsidRPr="00F47327" w:rsidRDefault="005770AC" w:rsidP="00F47327">
            <w:pPr>
              <w:spacing w:after="100" w:afterAutospacing="1" w:line="264" w:lineRule="auto"/>
              <w:ind w:left="0" w:right="0" w:firstLine="0"/>
              <w:rPr>
                <w:rFonts w:ascii="Times New Roman" w:hAnsi="Times New Roman" w:cs="Times New Roman"/>
                <w:sz w:val="15"/>
                <w:szCs w:val="15"/>
              </w:rPr>
            </w:pPr>
          </w:p>
        </w:tc>
        <w:tc>
          <w:tcPr>
            <w:tcW w:w="641" w:type="pct"/>
            <w:vAlign w:val="center"/>
          </w:tcPr>
          <w:p w14:paraId="2E5555D3" w14:textId="6660D9C3"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93,83</w:t>
            </w:r>
          </w:p>
        </w:tc>
        <w:tc>
          <w:tcPr>
            <w:tcW w:w="752" w:type="pct"/>
            <w:vAlign w:val="center"/>
          </w:tcPr>
          <w:p w14:paraId="1ACA4D0E" w14:textId="77777777" w:rsidR="005770AC" w:rsidRPr="00F47327" w:rsidRDefault="005770AC" w:rsidP="00F47327">
            <w:pPr>
              <w:spacing w:after="100" w:afterAutospacing="1" w:line="264" w:lineRule="auto"/>
              <w:ind w:left="0" w:right="0" w:firstLine="0"/>
              <w:rPr>
                <w:rFonts w:ascii="Times New Roman" w:hAnsi="Times New Roman" w:cs="Times New Roman"/>
                <w:sz w:val="15"/>
                <w:szCs w:val="15"/>
              </w:rPr>
            </w:pPr>
          </w:p>
        </w:tc>
        <w:tc>
          <w:tcPr>
            <w:tcW w:w="777" w:type="pct"/>
            <w:vAlign w:val="center"/>
          </w:tcPr>
          <w:p w14:paraId="5DFADDE9" w14:textId="77777777" w:rsidR="005770AC" w:rsidRPr="00F47327" w:rsidRDefault="005770AC" w:rsidP="00F47327">
            <w:pPr>
              <w:spacing w:after="100" w:afterAutospacing="1" w:line="264" w:lineRule="auto"/>
              <w:ind w:left="0" w:right="0" w:firstLine="0"/>
              <w:rPr>
                <w:rFonts w:ascii="Times New Roman" w:hAnsi="Times New Roman" w:cs="Times New Roman"/>
                <w:sz w:val="15"/>
                <w:szCs w:val="15"/>
              </w:rPr>
            </w:pPr>
          </w:p>
        </w:tc>
      </w:tr>
      <w:tr w:rsidR="005770AC" w:rsidRPr="00F47327" w14:paraId="74A8A5B6" w14:textId="77777777" w:rsidTr="00F47327">
        <w:trPr>
          <w:trHeight w:val="438"/>
        </w:trPr>
        <w:tc>
          <w:tcPr>
            <w:tcW w:w="872" w:type="pct"/>
            <w:vAlign w:val="center"/>
          </w:tcPr>
          <w:p w14:paraId="79696966" w14:textId="77777777" w:rsidR="005770AC" w:rsidRPr="00F47327" w:rsidRDefault="005770AC" w:rsidP="00F47327">
            <w:pPr>
              <w:spacing w:after="100" w:afterAutospacing="1" w:line="264" w:lineRule="auto"/>
              <w:ind w:left="0" w:right="0" w:firstLine="0"/>
              <w:rPr>
                <w:rFonts w:ascii="Times New Roman" w:hAnsi="Times New Roman" w:cs="Times New Roman"/>
                <w:b/>
                <w:bCs/>
                <w:sz w:val="15"/>
                <w:szCs w:val="15"/>
              </w:rPr>
            </w:pPr>
            <w:r>
              <w:rPr>
                <w:rFonts w:ascii="Times New Roman" w:eastAsia="Times New Roman" w:hAnsi="Times New Roman" w:cs="Times New Roman"/>
                <w:b/>
                <w:sz w:val="14"/>
              </w:rPr>
              <w:t>100 RU/mL</w:t>
            </w:r>
          </w:p>
        </w:tc>
        <w:tc>
          <w:tcPr>
            <w:tcW w:w="582" w:type="pct"/>
            <w:vAlign w:val="center"/>
          </w:tcPr>
          <w:p w14:paraId="5BFD6976" w14:textId="75BBC874"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50,66</w:t>
            </w:r>
          </w:p>
        </w:tc>
        <w:tc>
          <w:tcPr>
            <w:tcW w:w="582" w:type="pct"/>
            <w:vAlign w:val="center"/>
          </w:tcPr>
          <w:p w14:paraId="23C3B401" w14:textId="378050CD"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55,07</w:t>
            </w:r>
          </w:p>
        </w:tc>
        <w:tc>
          <w:tcPr>
            <w:tcW w:w="794" w:type="pct"/>
            <w:vAlign w:val="center"/>
          </w:tcPr>
          <w:p w14:paraId="25DD3F90" w14:textId="5A1FF05F"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91,99 %</w:t>
            </w:r>
          </w:p>
        </w:tc>
        <w:tc>
          <w:tcPr>
            <w:tcW w:w="641" w:type="pct"/>
            <w:vAlign w:val="center"/>
          </w:tcPr>
          <w:p w14:paraId="33DC4FCE" w14:textId="15231800"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94,48</w:t>
            </w:r>
          </w:p>
        </w:tc>
        <w:tc>
          <w:tcPr>
            <w:tcW w:w="752" w:type="pct"/>
            <w:vAlign w:val="center"/>
          </w:tcPr>
          <w:p w14:paraId="25EE592B" w14:textId="61174416"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94,45</w:t>
            </w:r>
          </w:p>
        </w:tc>
        <w:tc>
          <w:tcPr>
            <w:tcW w:w="777" w:type="pct"/>
            <w:vAlign w:val="center"/>
          </w:tcPr>
          <w:p w14:paraId="43DF9D77" w14:textId="2E818BB5"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100,03 %</w:t>
            </w:r>
          </w:p>
        </w:tc>
      </w:tr>
      <w:tr w:rsidR="005770AC" w:rsidRPr="00F47327" w14:paraId="7DE48B6D" w14:textId="77777777" w:rsidTr="00F47327">
        <w:trPr>
          <w:trHeight w:val="438"/>
        </w:trPr>
        <w:tc>
          <w:tcPr>
            <w:tcW w:w="872" w:type="pct"/>
            <w:vAlign w:val="center"/>
          </w:tcPr>
          <w:p w14:paraId="04EA1BE6" w14:textId="77777777" w:rsidR="005770AC" w:rsidRPr="00F47327" w:rsidRDefault="005770AC" w:rsidP="00F47327">
            <w:pPr>
              <w:spacing w:after="100" w:afterAutospacing="1" w:line="264" w:lineRule="auto"/>
              <w:ind w:left="0" w:right="0" w:firstLine="0"/>
              <w:rPr>
                <w:rFonts w:ascii="Times New Roman" w:hAnsi="Times New Roman" w:cs="Times New Roman"/>
                <w:b/>
                <w:bCs/>
                <w:sz w:val="15"/>
                <w:szCs w:val="15"/>
              </w:rPr>
            </w:pPr>
            <w:r>
              <w:rPr>
                <w:rFonts w:ascii="Times New Roman" w:eastAsia="Times New Roman" w:hAnsi="Times New Roman" w:cs="Times New Roman"/>
                <w:b/>
                <w:sz w:val="14"/>
              </w:rPr>
              <w:t>200 RU/mL</w:t>
            </w:r>
          </w:p>
        </w:tc>
        <w:tc>
          <w:tcPr>
            <w:tcW w:w="582" w:type="pct"/>
            <w:vAlign w:val="center"/>
          </w:tcPr>
          <w:p w14:paraId="243D05DF" w14:textId="41C7CD97"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62,45</w:t>
            </w:r>
          </w:p>
        </w:tc>
        <w:tc>
          <w:tcPr>
            <w:tcW w:w="582" w:type="pct"/>
            <w:vAlign w:val="center"/>
          </w:tcPr>
          <w:p w14:paraId="54170225" w14:textId="20155E6C"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65,07</w:t>
            </w:r>
          </w:p>
        </w:tc>
        <w:tc>
          <w:tcPr>
            <w:tcW w:w="794" w:type="pct"/>
            <w:vAlign w:val="center"/>
          </w:tcPr>
          <w:p w14:paraId="11BA1FE2" w14:textId="47615F3C"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95,97 %</w:t>
            </w:r>
          </w:p>
        </w:tc>
        <w:tc>
          <w:tcPr>
            <w:tcW w:w="641" w:type="pct"/>
            <w:vAlign w:val="center"/>
          </w:tcPr>
          <w:p w14:paraId="2C65DDCC" w14:textId="5B4D9DBE"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100,58</w:t>
            </w:r>
          </w:p>
        </w:tc>
        <w:tc>
          <w:tcPr>
            <w:tcW w:w="752" w:type="pct"/>
            <w:vAlign w:val="center"/>
          </w:tcPr>
          <w:p w14:paraId="5AFA9387" w14:textId="6CE67C29"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104,45</w:t>
            </w:r>
          </w:p>
        </w:tc>
        <w:tc>
          <w:tcPr>
            <w:tcW w:w="777" w:type="pct"/>
            <w:vAlign w:val="center"/>
          </w:tcPr>
          <w:p w14:paraId="59FA99A1" w14:textId="4A53A889"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96,30 %</w:t>
            </w:r>
          </w:p>
        </w:tc>
      </w:tr>
      <w:tr w:rsidR="005770AC" w:rsidRPr="00F47327" w14:paraId="77369B12" w14:textId="77777777" w:rsidTr="00F47327">
        <w:trPr>
          <w:trHeight w:val="438"/>
        </w:trPr>
        <w:tc>
          <w:tcPr>
            <w:tcW w:w="872" w:type="pct"/>
            <w:vAlign w:val="center"/>
          </w:tcPr>
          <w:p w14:paraId="43C5E1EA" w14:textId="77777777" w:rsidR="005770AC" w:rsidRPr="00F47327" w:rsidRDefault="005770AC" w:rsidP="00F47327">
            <w:pPr>
              <w:spacing w:after="100" w:afterAutospacing="1" w:line="264" w:lineRule="auto"/>
              <w:ind w:left="0" w:right="0" w:firstLine="0"/>
              <w:rPr>
                <w:rFonts w:ascii="Times New Roman" w:hAnsi="Times New Roman" w:cs="Times New Roman"/>
                <w:b/>
                <w:bCs/>
                <w:sz w:val="15"/>
                <w:szCs w:val="15"/>
              </w:rPr>
            </w:pPr>
            <w:r>
              <w:rPr>
                <w:rFonts w:ascii="Times New Roman" w:eastAsia="Times New Roman" w:hAnsi="Times New Roman" w:cs="Times New Roman"/>
                <w:b/>
                <w:sz w:val="14"/>
              </w:rPr>
              <w:t>300 RU/mL</w:t>
            </w:r>
          </w:p>
        </w:tc>
        <w:tc>
          <w:tcPr>
            <w:tcW w:w="582" w:type="pct"/>
            <w:vAlign w:val="center"/>
          </w:tcPr>
          <w:p w14:paraId="197897AA" w14:textId="5E15DCD9"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73,84</w:t>
            </w:r>
          </w:p>
        </w:tc>
        <w:tc>
          <w:tcPr>
            <w:tcW w:w="582" w:type="pct"/>
            <w:vAlign w:val="center"/>
          </w:tcPr>
          <w:p w14:paraId="425F1D70" w14:textId="2C9B5CD1"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75,07</w:t>
            </w:r>
          </w:p>
        </w:tc>
        <w:tc>
          <w:tcPr>
            <w:tcW w:w="794" w:type="pct"/>
            <w:vAlign w:val="center"/>
          </w:tcPr>
          <w:p w14:paraId="55F932DE" w14:textId="3D40D3BF"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98,36 %</w:t>
            </w:r>
          </w:p>
        </w:tc>
        <w:tc>
          <w:tcPr>
            <w:tcW w:w="641" w:type="pct"/>
            <w:vAlign w:val="center"/>
          </w:tcPr>
          <w:p w14:paraId="54215F0A" w14:textId="4DF89552"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110,03</w:t>
            </w:r>
          </w:p>
        </w:tc>
        <w:tc>
          <w:tcPr>
            <w:tcW w:w="752" w:type="pct"/>
            <w:vAlign w:val="center"/>
          </w:tcPr>
          <w:p w14:paraId="1F47EE28" w14:textId="7085F9D9"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114,45</w:t>
            </w:r>
          </w:p>
        </w:tc>
        <w:tc>
          <w:tcPr>
            <w:tcW w:w="777" w:type="pct"/>
            <w:vAlign w:val="center"/>
          </w:tcPr>
          <w:p w14:paraId="2588411C" w14:textId="7B067647" w:rsidR="005770AC" w:rsidRPr="00F47327" w:rsidRDefault="005770AC" w:rsidP="00F47327">
            <w:pPr>
              <w:spacing w:after="100" w:afterAutospacing="1" w:line="264" w:lineRule="auto"/>
              <w:ind w:left="0" w:right="0" w:firstLine="0"/>
              <w:rPr>
                <w:rFonts w:ascii="Times New Roman" w:hAnsi="Times New Roman" w:cs="Times New Roman"/>
                <w:sz w:val="15"/>
                <w:szCs w:val="15"/>
              </w:rPr>
            </w:pPr>
            <w:r>
              <w:rPr>
                <w:rFonts w:ascii="Times New Roman" w:eastAsia="Times New Roman" w:hAnsi="Times New Roman" w:cs="Times New Roman"/>
                <w:sz w:val="14"/>
              </w:rPr>
              <w:t>96,14 %</w:t>
            </w:r>
          </w:p>
        </w:tc>
      </w:tr>
    </w:tbl>
    <w:p w14:paraId="083689A4" w14:textId="1F817634" w:rsidR="006645C4" w:rsidRPr="006903A0" w:rsidRDefault="00520607" w:rsidP="002A7264">
      <w:pPr>
        <w:adjustRightInd w:val="0"/>
        <w:snapToGrid w:val="0"/>
        <w:spacing w:afterLines="50" w:after="120" w:line="240" w:lineRule="auto"/>
        <w:ind w:left="0" w:right="0" w:firstLine="0"/>
        <w:jc w:val="left"/>
        <w:rPr>
          <w:lang w:val="fr-FR"/>
        </w:rPr>
      </w:pPr>
      <w:r w:rsidRPr="006903A0">
        <w:rPr>
          <w:rFonts w:ascii="Times New Roman" w:eastAsia="Times New Roman" w:hAnsi="Times New Roman" w:cs="Times New Roman"/>
          <w:sz w:val="12"/>
          <w:lang w:val="fr-FR"/>
        </w:rPr>
        <w:t>*Données représentatives</w:t>
      </w:r>
      <w:r w:rsidR="006903A0">
        <w:rPr>
          <w:rFonts w:ascii="Times New Roman" w:eastAsia="Times New Roman" w:hAnsi="Times New Roman" w:cs="Times New Roman"/>
          <w:sz w:val="12"/>
          <w:lang w:val="fr-FR"/>
        </w:rPr>
        <w:t xml:space="preserve"> </w:t>
      </w:r>
      <w:r w:rsidRPr="006903A0">
        <w:rPr>
          <w:rFonts w:ascii="Times New Roman" w:eastAsia="Times New Roman" w:hAnsi="Times New Roman" w:cs="Times New Roman"/>
          <w:sz w:val="12"/>
          <w:lang w:val="fr-FR"/>
        </w:rPr>
        <w:t>; les résultats dans les laboratoires individuels peuvent différer de ces données.</w:t>
      </w:r>
    </w:p>
    <w:p w14:paraId="2F4B0CF4" w14:textId="23D09408" w:rsidR="006645C4" w:rsidRPr="006903A0" w:rsidRDefault="00520607" w:rsidP="002A7264">
      <w:pPr>
        <w:pStyle w:val="2"/>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TRAÇABILITÉ</w:t>
      </w:r>
    </w:p>
    <w:p w14:paraId="6D3CC534" w14:textId="13CBC68F" w:rsidR="006645C4" w:rsidRPr="006903A0" w:rsidRDefault="00520607"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4F66508E" w14:textId="0B8D12A7" w:rsidR="006645C4" w:rsidRPr="006903A0" w:rsidRDefault="00520607" w:rsidP="002A7264">
      <w:pPr>
        <w:pStyle w:val="2"/>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PRÉCISION</w:t>
      </w:r>
    </w:p>
    <w:p w14:paraId="232D2A62" w14:textId="3E1134B5" w:rsidR="006645C4" w:rsidRPr="006903A0" w:rsidRDefault="00520607"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Une étude basée sur les orientations du (NCCLS) document EP-A 18 a été réalisée.</w:t>
      </w:r>
    </w:p>
    <w:p w14:paraId="16BFC06E" w14:textId="351FEBC1" w:rsidR="006645C4" w:rsidRPr="006903A0" w:rsidRDefault="00520607"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b/>
          <w:lang w:val="fr-FR"/>
        </w:rPr>
        <w:t xml:space="preserve">Précision intra-essai </w:t>
      </w:r>
      <w:r w:rsidRPr="006903A0">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3CCF2BE2" w14:textId="788A85E3" w:rsidR="005770AC" w:rsidRPr="00CE542B" w:rsidRDefault="00520607" w:rsidP="00CE542B">
      <w:pPr>
        <w:adjustRightInd w:val="0"/>
        <w:snapToGrid w:val="0"/>
        <w:spacing w:afterLines="50" w:after="120" w:line="240" w:lineRule="auto"/>
        <w:ind w:left="0" w:right="0" w:firstLine="0"/>
        <w:rPr>
          <w:rFonts w:eastAsiaTheme="minorEastAsia"/>
        </w:rPr>
      </w:pPr>
      <w:r w:rsidRPr="006903A0">
        <w:rPr>
          <w:rFonts w:ascii="Times New Roman" w:eastAsia="Times New Roman" w:hAnsi="Times New Roman" w:cs="Times New Roman"/>
          <w:b/>
          <w:lang w:val="fr-FR"/>
        </w:rPr>
        <w:t xml:space="preserve">Précision inter-essai </w:t>
      </w:r>
      <w:r w:rsidRPr="006903A0">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W w:w="4950" w:type="pct"/>
        <w:tblLayout w:type="fixed"/>
        <w:tblLook w:val="0000" w:firstRow="0" w:lastRow="0" w:firstColumn="0" w:lastColumn="0" w:noHBand="0" w:noVBand="0"/>
      </w:tblPr>
      <w:tblGrid>
        <w:gridCol w:w="1271"/>
        <w:gridCol w:w="68"/>
        <w:gridCol w:w="785"/>
        <w:gridCol w:w="852"/>
        <w:gridCol w:w="852"/>
        <w:gridCol w:w="995"/>
      </w:tblGrid>
      <w:tr w:rsidR="005770AC" w:rsidRPr="006903A0" w14:paraId="3036F32C" w14:textId="77777777" w:rsidTr="004E2911">
        <w:trPr>
          <w:trHeight w:val="231"/>
        </w:trPr>
        <w:tc>
          <w:tcPr>
            <w:tcW w:w="5000" w:type="pct"/>
            <w:gridSpan w:val="6"/>
            <w:tcBorders>
              <w:bottom w:val="single" w:sz="4" w:space="0" w:color="auto"/>
            </w:tcBorders>
            <w:vAlign w:val="center"/>
          </w:tcPr>
          <w:p w14:paraId="72D3537E" w14:textId="7B291D73" w:rsidR="005770AC" w:rsidRPr="006903A0" w:rsidRDefault="005770AC" w:rsidP="00CE542B">
            <w:pPr>
              <w:spacing w:after="12"/>
              <w:ind w:left="189"/>
              <w:jc w:val="center"/>
              <w:rPr>
                <w:rFonts w:ascii="Times New Roman" w:eastAsiaTheme="minorEastAsia" w:hAnsi="Times New Roman" w:cs="Times New Roman"/>
                <w:lang w:val="fr-FR"/>
              </w:rPr>
            </w:pPr>
            <w:r w:rsidRPr="006903A0">
              <w:rPr>
                <w:rFonts w:ascii="Times New Roman" w:eastAsia="Times New Roman" w:hAnsi="Times New Roman" w:cs="Times New Roman"/>
                <w:lang w:val="fr-FR"/>
              </w:rPr>
              <w:t>Précision intra-essai : CV &lt; 10 %</w:t>
            </w:r>
          </w:p>
        </w:tc>
      </w:tr>
      <w:tr w:rsidR="005770AC" w:rsidRPr="00AE7388" w14:paraId="11C99BB7" w14:textId="77777777" w:rsidTr="004E2911">
        <w:trPr>
          <w:trHeight w:val="297"/>
        </w:trPr>
        <w:tc>
          <w:tcPr>
            <w:tcW w:w="1388" w:type="pct"/>
            <w:gridSpan w:val="2"/>
            <w:tcBorders>
              <w:top w:val="single" w:sz="4" w:space="0" w:color="auto"/>
              <w:bottom w:val="single" w:sz="4" w:space="0" w:color="auto"/>
            </w:tcBorders>
            <w:vAlign w:val="center"/>
          </w:tcPr>
          <w:p w14:paraId="471BB620" w14:textId="4B8317FB"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b/>
                <w:bCs/>
                <w:sz w:val="16"/>
                <w:szCs w:val="21"/>
              </w:rPr>
            </w:pPr>
            <w:r>
              <w:rPr>
                <w:rFonts w:ascii="Times New Roman" w:eastAsia="Times New Roman" w:hAnsi="Times New Roman" w:cs="Times New Roman"/>
                <w:b/>
                <w:sz w:val="16"/>
              </w:rPr>
              <w:t>Intra-</w:t>
            </w:r>
            <w:proofErr w:type="spellStart"/>
            <w:r>
              <w:rPr>
                <w:rFonts w:ascii="Times New Roman" w:eastAsia="Times New Roman" w:hAnsi="Times New Roman" w:cs="Times New Roman"/>
                <w:b/>
                <w:sz w:val="16"/>
              </w:rPr>
              <w:t>Essai</w:t>
            </w:r>
            <w:proofErr w:type="spellEnd"/>
          </w:p>
        </w:tc>
        <w:tc>
          <w:tcPr>
            <w:tcW w:w="814" w:type="pct"/>
            <w:tcBorders>
              <w:top w:val="single" w:sz="4" w:space="0" w:color="auto"/>
              <w:bottom w:val="single" w:sz="4" w:space="0" w:color="auto"/>
            </w:tcBorders>
            <w:vAlign w:val="center"/>
          </w:tcPr>
          <w:p w14:paraId="0D26CCFC" w14:textId="77777777"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b/>
                <w:bCs/>
                <w:sz w:val="15"/>
                <w:szCs w:val="15"/>
              </w:rPr>
            </w:pPr>
            <w:r>
              <w:rPr>
                <w:rFonts w:ascii="Times New Roman" w:eastAsia="Times New Roman" w:hAnsi="Times New Roman" w:cs="Times New Roman"/>
                <w:b/>
                <w:sz w:val="14"/>
              </w:rPr>
              <w:t>Échantillon1</w:t>
            </w:r>
          </w:p>
        </w:tc>
        <w:tc>
          <w:tcPr>
            <w:tcW w:w="883" w:type="pct"/>
            <w:tcBorders>
              <w:top w:val="single" w:sz="4" w:space="0" w:color="auto"/>
              <w:bottom w:val="single" w:sz="4" w:space="0" w:color="auto"/>
            </w:tcBorders>
            <w:vAlign w:val="center"/>
          </w:tcPr>
          <w:p w14:paraId="24928D7B" w14:textId="77777777"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b/>
                <w:bCs/>
                <w:sz w:val="15"/>
                <w:szCs w:val="15"/>
              </w:rPr>
            </w:pPr>
            <w:r>
              <w:rPr>
                <w:rFonts w:ascii="Times New Roman" w:eastAsia="Times New Roman" w:hAnsi="Times New Roman" w:cs="Times New Roman"/>
                <w:b/>
                <w:sz w:val="14"/>
              </w:rPr>
              <w:t>Échantillon2</w:t>
            </w:r>
          </w:p>
        </w:tc>
        <w:tc>
          <w:tcPr>
            <w:tcW w:w="883" w:type="pct"/>
            <w:tcBorders>
              <w:top w:val="single" w:sz="4" w:space="0" w:color="auto"/>
              <w:bottom w:val="single" w:sz="4" w:space="0" w:color="auto"/>
            </w:tcBorders>
            <w:vAlign w:val="center"/>
          </w:tcPr>
          <w:p w14:paraId="254A686C" w14:textId="77777777"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b/>
                <w:bCs/>
                <w:sz w:val="15"/>
                <w:szCs w:val="15"/>
              </w:rPr>
            </w:pPr>
            <w:r>
              <w:rPr>
                <w:rFonts w:ascii="Times New Roman" w:eastAsia="Times New Roman" w:hAnsi="Times New Roman" w:cs="Times New Roman"/>
                <w:b/>
                <w:sz w:val="14"/>
              </w:rPr>
              <w:t>Échantillon3</w:t>
            </w:r>
          </w:p>
        </w:tc>
        <w:tc>
          <w:tcPr>
            <w:tcW w:w="1032" w:type="pct"/>
            <w:tcBorders>
              <w:top w:val="single" w:sz="4" w:space="0" w:color="auto"/>
              <w:bottom w:val="single" w:sz="4" w:space="0" w:color="auto"/>
            </w:tcBorders>
            <w:vAlign w:val="center"/>
          </w:tcPr>
          <w:p w14:paraId="3294CEAD" w14:textId="77777777"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b/>
                <w:bCs/>
                <w:sz w:val="15"/>
                <w:szCs w:val="15"/>
              </w:rPr>
            </w:pPr>
            <w:r>
              <w:rPr>
                <w:rFonts w:ascii="Times New Roman" w:eastAsia="Times New Roman" w:hAnsi="Times New Roman" w:cs="Times New Roman"/>
                <w:b/>
                <w:sz w:val="14"/>
              </w:rPr>
              <w:t>Échantillon4</w:t>
            </w:r>
          </w:p>
        </w:tc>
      </w:tr>
      <w:tr w:rsidR="005770AC" w:rsidRPr="00AE7388" w14:paraId="1F3A532B" w14:textId="77777777" w:rsidTr="004E2911">
        <w:trPr>
          <w:trHeight w:val="264"/>
        </w:trPr>
        <w:tc>
          <w:tcPr>
            <w:tcW w:w="1388" w:type="pct"/>
            <w:gridSpan w:val="2"/>
            <w:tcBorders>
              <w:top w:val="single" w:sz="4" w:space="0" w:color="auto"/>
            </w:tcBorders>
            <w:vAlign w:val="center"/>
          </w:tcPr>
          <w:p w14:paraId="7E677F49" w14:textId="687C7FEC" w:rsidR="005770AC" w:rsidRPr="00CE542B" w:rsidRDefault="00B03F87"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sz w:val="16"/>
                <w:szCs w:val="21"/>
              </w:rPr>
            </w:pPr>
            <w:proofErr w:type="spellStart"/>
            <w:r>
              <w:rPr>
                <w:rFonts w:ascii="Times New Roman" w:eastAsia="Times New Roman" w:hAnsi="Times New Roman" w:cs="Times New Roman"/>
                <w:b/>
                <w:sz w:val="16"/>
              </w:rPr>
              <w:t>Moyen</w:t>
            </w:r>
            <w:proofErr w:type="spellEnd"/>
            <w:r>
              <w:rPr>
                <w:rFonts w:ascii="Times New Roman" w:eastAsia="Times New Roman" w:hAnsi="Times New Roman" w:cs="Times New Roman"/>
                <w:b/>
                <w:sz w:val="16"/>
              </w:rPr>
              <w:t xml:space="preserve"> (RU/mL)</w:t>
            </w:r>
          </w:p>
        </w:tc>
        <w:tc>
          <w:tcPr>
            <w:tcW w:w="814" w:type="pct"/>
            <w:tcBorders>
              <w:top w:val="single" w:sz="4" w:space="0" w:color="auto"/>
            </w:tcBorders>
            <w:vAlign w:val="center"/>
          </w:tcPr>
          <w:p w14:paraId="638B227B" w14:textId="545FA8F0" w:rsidR="005770AC" w:rsidRPr="00AE7388"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11,44</w:t>
            </w:r>
          </w:p>
        </w:tc>
        <w:tc>
          <w:tcPr>
            <w:tcW w:w="883" w:type="pct"/>
            <w:tcBorders>
              <w:top w:val="single" w:sz="4" w:space="0" w:color="auto"/>
            </w:tcBorders>
            <w:vAlign w:val="center"/>
          </w:tcPr>
          <w:p w14:paraId="6BB6B866" w14:textId="66DA34FC" w:rsidR="005770AC" w:rsidRPr="00AE7388"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21,24</w:t>
            </w:r>
          </w:p>
        </w:tc>
        <w:tc>
          <w:tcPr>
            <w:tcW w:w="883" w:type="pct"/>
            <w:tcBorders>
              <w:top w:val="single" w:sz="4" w:space="0" w:color="auto"/>
            </w:tcBorders>
            <w:vAlign w:val="center"/>
          </w:tcPr>
          <w:p w14:paraId="5BCD1A96" w14:textId="35E22010" w:rsidR="005770AC" w:rsidRPr="00AE7388"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107,56</w:t>
            </w:r>
          </w:p>
        </w:tc>
        <w:tc>
          <w:tcPr>
            <w:tcW w:w="1032" w:type="pct"/>
            <w:tcBorders>
              <w:top w:val="single" w:sz="4" w:space="0" w:color="auto"/>
            </w:tcBorders>
            <w:vAlign w:val="center"/>
          </w:tcPr>
          <w:p w14:paraId="6681DE4E" w14:textId="066BC26F" w:rsidR="005770AC" w:rsidRPr="00AE7388"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338,24</w:t>
            </w:r>
          </w:p>
        </w:tc>
      </w:tr>
      <w:tr w:rsidR="005770AC" w:rsidRPr="00AE7388" w14:paraId="69E1D4D8" w14:textId="77777777" w:rsidTr="006903A0">
        <w:trPr>
          <w:trHeight w:val="198"/>
        </w:trPr>
        <w:tc>
          <w:tcPr>
            <w:tcW w:w="1388" w:type="pct"/>
            <w:gridSpan w:val="2"/>
            <w:tcBorders>
              <w:bottom w:val="single" w:sz="4" w:space="0" w:color="auto"/>
            </w:tcBorders>
            <w:vAlign w:val="center"/>
          </w:tcPr>
          <w:p w14:paraId="1B9563A0" w14:textId="77777777"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sz w:val="16"/>
                <w:szCs w:val="21"/>
              </w:rPr>
            </w:pPr>
            <w:r>
              <w:rPr>
                <w:rFonts w:ascii="Times New Roman" w:eastAsia="Times New Roman" w:hAnsi="Times New Roman" w:cs="Times New Roman"/>
                <w:b/>
                <w:sz w:val="16"/>
              </w:rPr>
              <w:t>CV</w:t>
            </w:r>
          </w:p>
        </w:tc>
        <w:tc>
          <w:tcPr>
            <w:tcW w:w="814" w:type="pct"/>
            <w:tcBorders>
              <w:bottom w:val="single" w:sz="4" w:space="0" w:color="auto"/>
            </w:tcBorders>
            <w:vAlign w:val="center"/>
          </w:tcPr>
          <w:p w14:paraId="4D1BC425" w14:textId="735BBAC9" w:rsidR="005770AC" w:rsidRPr="00AE7388"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5,48 %</w:t>
            </w:r>
          </w:p>
        </w:tc>
        <w:tc>
          <w:tcPr>
            <w:tcW w:w="883" w:type="pct"/>
            <w:tcBorders>
              <w:bottom w:val="single" w:sz="4" w:space="0" w:color="auto"/>
            </w:tcBorders>
            <w:vAlign w:val="center"/>
          </w:tcPr>
          <w:p w14:paraId="3D40A32C" w14:textId="6037A13C" w:rsidR="005770AC" w:rsidRPr="00AE7388" w:rsidRDefault="005770AC"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3,50 %</w:t>
            </w:r>
          </w:p>
        </w:tc>
        <w:tc>
          <w:tcPr>
            <w:tcW w:w="883" w:type="pct"/>
            <w:tcBorders>
              <w:bottom w:val="single" w:sz="4" w:space="0" w:color="auto"/>
            </w:tcBorders>
            <w:vAlign w:val="center"/>
          </w:tcPr>
          <w:p w14:paraId="73C09FC1" w14:textId="4ED355BD" w:rsidR="005770AC" w:rsidRPr="00AE7388" w:rsidRDefault="0097776B"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3,21 %</w:t>
            </w:r>
          </w:p>
        </w:tc>
        <w:tc>
          <w:tcPr>
            <w:tcW w:w="1032" w:type="pct"/>
            <w:tcBorders>
              <w:bottom w:val="single" w:sz="4" w:space="0" w:color="auto"/>
            </w:tcBorders>
            <w:vAlign w:val="center"/>
          </w:tcPr>
          <w:p w14:paraId="3FBDA7F9" w14:textId="3515B11C" w:rsidR="005770AC" w:rsidRPr="00AE7388" w:rsidRDefault="0097776B" w:rsidP="00CE542B">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2,72 %</w:t>
            </w:r>
          </w:p>
        </w:tc>
      </w:tr>
      <w:tr w:rsidR="005770AC" w:rsidRPr="006903A0" w14:paraId="7D99E5A7" w14:textId="77777777" w:rsidTr="004E2911">
        <w:trPr>
          <w:trHeight w:val="231"/>
        </w:trPr>
        <w:tc>
          <w:tcPr>
            <w:tcW w:w="5000" w:type="pct"/>
            <w:gridSpan w:val="6"/>
            <w:tcBorders>
              <w:top w:val="single" w:sz="4" w:space="0" w:color="auto"/>
              <w:bottom w:val="single" w:sz="4" w:space="0" w:color="auto"/>
            </w:tcBorders>
            <w:vAlign w:val="center"/>
          </w:tcPr>
          <w:p w14:paraId="4ED93382" w14:textId="2119B485" w:rsidR="005770AC" w:rsidRPr="006903A0" w:rsidRDefault="005770AC" w:rsidP="00CE542B">
            <w:pPr>
              <w:spacing w:after="12"/>
              <w:ind w:left="189"/>
              <w:jc w:val="center"/>
              <w:rPr>
                <w:rFonts w:eastAsiaTheme="minorEastAsia"/>
                <w:lang w:val="fr-FR"/>
              </w:rPr>
            </w:pPr>
            <w:r w:rsidRPr="006903A0">
              <w:rPr>
                <w:rFonts w:ascii="Times New Roman" w:eastAsia="Times New Roman" w:hAnsi="Times New Roman" w:cs="Times New Roman"/>
                <w:lang w:val="fr-FR"/>
              </w:rPr>
              <w:t>Précision inter-essai : CV &lt; 15 %</w:t>
            </w:r>
          </w:p>
        </w:tc>
      </w:tr>
      <w:tr w:rsidR="00CE542B" w14:paraId="6B1E1869" w14:textId="77777777" w:rsidTr="004E2911">
        <w:trPr>
          <w:trHeight w:val="297"/>
        </w:trPr>
        <w:tc>
          <w:tcPr>
            <w:tcW w:w="1318" w:type="pct"/>
            <w:tcBorders>
              <w:top w:val="single" w:sz="4" w:space="0" w:color="auto"/>
              <w:bottom w:val="single" w:sz="4" w:space="0" w:color="auto"/>
            </w:tcBorders>
            <w:vAlign w:val="center"/>
          </w:tcPr>
          <w:p w14:paraId="140C394C" w14:textId="2EB75D4D"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b/>
                <w:bCs/>
                <w:sz w:val="16"/>
                <w:szCs w:val="21"/>
              </w:rPr>
            </w:pPr>
            <w:r>
              <w:rPr>
                <w:rFonts w:ascii="Times New Roman" w:eastAsia="Times New Roman" w:hAnsi="Times New Roman" w:cs="Times New Roman"/>
                <w:b/>
                <w:sz w:val="16"/>
              </w:rPr>
              <w:t>Inter-</w:t>
            </w:r>
            <w:proofErr w:type="spellStart"/>
            <w:r>
              <w:rPr>
                <w:rFonts w:ascii="Times New Roman" w:eastAsia="Times New Roman" w:hAnsi="Times New Roman" w:cs="Times New Roman"/>
                <w:b/>
                <w:sz w:val="16"/>
              </w:rPr>
              <w:t>Essai</w:t>
            </w:r>
            <w:proofErr w:type="spellEnd"/>
          </w:p>
        </w:tc>
        <w:tc>
          <w:tcPr>
            <w:tcW w:w="884" w:type="pct"/>
            <w:gridSpan w:val="2"/>
            <w:tcBorders>
              <w:top w:val="single" w:sz="4" w:space="0" w:color="auto"/>
              <w:bottom w:val="single" w:sz="4" w:space="0" w:color="auto"/>
            </w:tcBorders>
            <w:vAlign w:val="center"/>
          </w:tcPr>
          <w:p w14:paraId="33FED561" w14:textId="77777777"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b/>
                <w:bCs/>
                <w:sz w:val="15"/>
                <w:szCs w:val="15"/>
              </w:rPr>
            </w:pPr>
            <w:r>
              <w:rPr>
                <w:rFonts w:ascii="Times New Roman" w:eastAsia="Times New Roman" w:hAnsi="Times New Roman" w:cs="Times New Roman"/>
                <w:b/>
                <w:sz w:val="14"/>
              </w:rPr>
              <w:t>Échantillon1</w:t>
            </w:r>
          </w:p>
        </w:tc>
        <w:tc>
          <w:tcPr>
            <w:tcW w:w="883" w:type="pct"/>
            <w:tcBorders>
              <w:top w:val="single" w:sz="4" w:space="0" w:color="auto"/>
              <w:bottom w:val="single" w:sz="4" w:space="0" w:color="auto"/>
            </w:tcBorders>
            <w:vAlign w:val="center"/>
          </w:tcPr>
          <w:p w14:paraId="524CA9A0" w14:textId="77777777"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b/>
                <w:bCs/>
                <w:sz w:val="15"/>
                <w:szCs w:val="15"/>
              </w:rPr>
            </w:pPr>
            <w:r>
              <w:rPr>
                <w:rFonts w:ascii="Times New Roman" w:eastAsia="Times New Roman" w:hAnsi="Times New Roman" w:cs="Times New Roman"/>
                <w:b/>
                <w:sz w:val="14"/>
              </w:rPr>
              <w:t>Échantillon2</w:t>
            </w:r>
          </w:p>
        </w:tc>
        <w:tc>
          <w:tcPr>
            <w:tcW w:w="878" w:type="pct"/>
            <w:tcBorders>
              <w:top w:val="single" w:sz="4" w:space="0" w:color="auto"/>
              <w:bottom w:val="single" w:sz="4" w:space="0" w:color="auto"/>
            </w:tcBorders>
            <w:vAlign w:val="center"/>
          </w:tcPr>
          <w:p w14:paraId="62145296" w14:textId="77777777"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b/>
                <w:bCs/>
                <w:sz w:val="15"/>
                <w:szCs w:val="15"/>
              </w:rPr>
            </w:pPr>
            <w:r>
              <w:rPr>
                <w:rFonts w:ascii="Times New Roman" w:eastAsia="Times New Roman" w:hAnsi="Times New Roman" w:cs="Times New Roman"/>
                <w:b/>
                <w:sz w:val="14"/>
              </w:rPr>
              <w:t>Échantillon3</w:t>
            </w:r>
          </w:p>
        </w:tc>
        <w:tc>
          <w:tcPr>
            <w:tcW w:w="1037" w:type="pct"/>
            <w:tcBorders>
              <w:top w:val="single" w:sz="4" w:space="0" w:color="auto"/>
              <w:bottom w:val="single" w:sz="4" w:space="0" w:color="auto"/>
            </w:tcBorders>
            <w:vAlign w:val="center"/>
          </w:tcPr>
          <w:p w14:paraId="40B1412C" w14:textId="77777777"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b/>
                <w:bCs/>
                <w:sz w:val="15"/>
                <w:szCs w:val="15"/>
              </w:rPr>
            </w:pPr>
            <w:r>
              <w:rPr>
                <w:rFonts w:ascii="Times New Roman" w:eastAsia="Times New Roman" w:hAnsi="Times New Roman" w:cs="Times New Roman"/>
                <w:b/>
                <w:sz w:val="14"/>
              </w:rPr>
              <w:t>Échantillon4</w:t>
            </w:r>
          </w:p>
        </w:tc>
      </w:tr>
      <w:tr w:rsidR="00CE542B" w14:paraId="6EA16773" w14:textId="77777777" w:rsidTr="004E2911">
        <w:trPr>
          <w:trHeight w:val="264"/>
        </w:trPr>
        <w:tc>
          <w:tcPr>
            <w:tcW w:w="1318" w:type="pct"/>
            <w:tcBorders>
              <w:top w:val="single" w:sz="4" w:space="0" w:color="auto"/>
            </w:tcBorders>
            <w:vAlign w:val="center"/>
          </w:tcPr>
          <w:p w14:paraId="7C9B75C4" w14:textId="57604FAE" w:rsidR="005770AC" w:rsidRPr="00CE542B" w:rsidRDefault="00B03F87" w:rsidP="00CE542B">
            <w:pPr>
              <w:widowControl w:val="0"/>
              <w:autoSpaceDE w:val="0"/>
              <w:autoSpaceDN w:val="0"/>
              <w:adjustRightInd w:val="0"/>
              <w:snapToGrid w:val="0"/>
              <w:spacing w:afterLines="50" w:after="120" w:line="240" w:lineRule="auto"/>
              <w:ind w:left="0" w:right="0" w:firstLine="0"/>
              <w:jc w:val="center"/>
              <w:rPr>
                <w:sz w:val="16"/>
                <w:szCs w:val="21"/>
              </w:rPr>
            </w:pPr>
            <w:proofErr w:type="spellStart"/>
            <w:r>
              <w:rPr>
                <w:rFonts w:ascii="Times New Roman" w:eastAsia="Times New Roman" w:hAnsi="Times New Roman" w:cs="Times New Roman"/>
                <w:b/>
                <w:sz w:val="16"/>
              </w:rPr>
              <w:t>Moyen</w:t>
            </w:r>
            <w:proofErr w:type="spellEnd"/>
            <w:r>
              <w:rPr>
                <w:rFonts w:ascii="Times New Roman" w:eastAsia="Times New Roman" w:hAnsi="Times New Roman" w:cs="Times New Roman"/>
                <w:b/>
                <w:sz w:val="16"/>
              </w:rPr>
              <w:t xml:space="preserve"> (RU/mL)</w:t>
            </w:r>
          </w:p>
        </w:tc>
        <w:tc>
          <w:tcPr>
            <w:tcW w:w="884" w:type="pct"/>
            <w:gridSpan w:val="2"/>
            <w:tcBorders>
              <w:top w:val="single" w:sz="4" w:space="0" w:color="auto"/>
            </w:tcBorders>
            <w:vAlign w:val="center"/>
          </w:tcPr>
          <w:p w14:paraId="7301E9B2" w14:textId="2CF66BB5" w:rsidR="005770AC" w:rsidRDefault="0097776B" w:rsidP="00CE542B">
            <w:pPr>
              <w:widowControl w:val="0"/>
              <w:autoSpaceDE w:val="0"/>
              <w:autoSpaceDN w:val="0"/>
              <w:adjustRightInd w:val="0"/>
              <w:snapToGrid w:val="0"/>
              <w:spacing w:afterLines="50" w:after="120" w:line="240" w:lineRule="auto"/>
              <w:ind w:left="0" w:right="0" w:firstLine="0"/>
              <w:jc w:val="center"/>
              <w:rPr>
                <w:szCs w:val="18"/>
              </w:rPr>
            </w:pPr>
            <w:r>
              <w:rPr>
                <w:rFonts w:ascii="Times New Roman" w:eastAsia="Times New Roman" w:hAnsi="Times New Roman" w:cs="Times New Roman"/>
                <w:sz w:val="14"/>
              </w:rPr>
              <w:t>10,84</w:t>
            </w:r>
          </w:p>
        </w:tc>
        <w:tc>
          <w:tcPr>
            <w:tcW w:w="883" w:type="pct"/>
            <w:tcBorders>
              <w:top w:val="single" w:sz="4" w:space="0" w:color="auto"/>
            </w:tcBorders>
            <w:vAlign w:val="center"/>
          </w:tcPr>
          <w:p w14:paraId="2B6F377E" w14:textId="1998C2F1" w:rsidR="005770AC" w:rsidRDefault="005770AC" w:rsidP="00CE542B">
            <w:pPr>
              <w:widowControl w:val="0"/>
              <w:autoSpaceDE w:val="0"/>
              <w:autoSpaceDN w:val="0"/>
              <w:adjustRightInd w:val="0"/>
              <w:snapToGrid w:val="0"/>
              <w:spacing w:afterLines="50" w:after="120" w:line="240" w:lineRule="auto"/>
              <w:ind w:left="0" w:right="0" w:firstLine="0"/>
              <w:jc w:val="center"/>
              <w:rPr>
                <w:szCs w:val="18"/>
              </w:rPr>
            </w:pPr>
            <w:r>
              <w:rPr>
                <w:rFonts w:ascii="Times New Roman" w:eastAsia="Times New Roman" w:hAnsi="Times New Roman" w:cs="Times New Roman"/>
                <w:sz w:val="14"/>
              </w:rPr>
              <w:t>20,91</w:t>
            </w:r>
          </w:p>
        </w:tc>
        <w:tc>
          <w:tcPr>
            <w:tcW w:w="878" w:type="pct"/>
            <w:tcBorders>
              <w:top w:val="single" w:sz="4" w:space="0" w:color="auto"/>
            </w:tcBorders>
            <w:vAlign w:val="center"/>
          </w:tcPr>
          <w:p w14:paraId="64B0B0EA" w14:textId="6DAB7BF6" w:rsidR="005770AC" w:rsidRDefault="0097776B" w:rsidP="00CE542B">
            <w:pPr>
              <w:widowControl w:val="0"/>
              <w:autoSpaceDE w:val="0"/>
              <w:autoSpaceDN w:val="0"/>
              <w:adjustRightInd w:val="0"/>
              <w:snapToGrid w:val="0"/>
              <w:spacing w:afterLines="50" w:after="120" w:line="240" w:lineRule="auto"/>
              <w:ind w:left="0" w:right="0" w:firstLine="0"/>
              <w:jc w:val="center"/>
              <w:rPr>
                <w:szCs w:val="18"/>
              </w:rPr>
            </w:pPr>
            <w:r>
              <w:rPr>
                <w:rFonts w:ascii="Times New Roman" w:eastAsia="Times New Roman" w:hAnsi="Times New Roman" w:cs="Times New Roman"/>
                <w:sz w:val="14"/>
              </w:rPr>
              <w:t>104,85</w:t>
            </w:r>
          </w:p>
        </w:tc>
        <w:tc>
          <w:tcPr>
            <w:tcW w:w="1037" w:type="pct"/>
            <w:tcBorders>
              <w:top w:val="single" w:sz="4" w:space="0" w:color="auto"/>
            </w:tcBorders>
            <w:vAlign w:val="center"/>
          </w:tcPr>
          <w:p w14:paraId="69800089" w14:textId="59937AE4" w:rsidR="005770AC" w:rsidRDefault="0097776B" w:rsidP="00CE542B">
            <w:pPr>
              <w:widowControl w:val="0"/>
              <w:autoSpaceDE w:val="0"/>
              <w:autoSpaceDN w:val="0"/>
              <w:adjustRightInd w:val="0"/>
              <w:snapToGrid w:val="0"/>
              <w:spacing w:afterLines="50" w:after="120" w:line="240" w:lineRule="auto"/>
              <w:ind w:left="0" w:right="0" w:firstLine="0"/>
              <w:jc w:val="center"/>
              <w:rPr>
                <w:szCs w:val="18"/>
              </w:rPr>
            </w:pPr>
            <w:r>
              <w:rPr>
                <w:rFonts w:ascii="Times New Roman" w:eastAsia="Times New Roman" w:hAnsi="Times New Roman" w:cs="Times New Roman"/>
                <w:sz w:val="14"/>
              </w:rPr>
              <w:t>363,37</w:t>
            </w:r>
          </w:p>
        </w:tc>
      </w:tr>
      <w:tr w:rsidR="00CE542B" w14:paraId="1F42DC88" w14:textId="77777777" w:rsidTr="004E2911">
        <w:trPr>
          <w:trHeight w:val="198"/>
        </w:trPr>
        <w:tc>
          <w:tcPr>
            <w:tcW w:w="1318" w:type="pct"/>
            <w:tcBorders>
              <w:bottom w:val="single" w:sz="4" w:space="0" w:color="auto"/>
            </w:tcBorders>
            <w:vAlign w:val="center"/>
          </w:tcPr>
          <w:p w14:paraId="410AA542" w14:textId="77777777" w:rsidR="005770AC" w:rsidRPr="00CE542B" w:rsidRDefault="005770AC" w:rsidP="00CE542B">
            <w:pPr>
              <w:widowControl w:val="0"/>
              <w:autoSpaceDE w:val="0"/>
              <w:autoSpaceDN w:val="0"/>
              <w:adjustRightInd w:val="0"/>
              <w:snapToGrid w:val="0"/>
              <w:spacing w:afterLines="50" w:after="120" w:line="240" w:lineRule="auto"/>
              <w:ind w:left="0" w:right="0" w:firstLine="0"/>
              <w:jc w:val="center"/>
              <w:rPr>
                <w:sz w:val="16"/>
                <w:szCs w:val="21"/>
              </w:rPr>
            </w:pPr>
            <w:r>
              <w:rPr>
                <w:rFonts w:ascii="Times New Roman" w:eastAsia="Times New Roman" w:hAnsi="Times New Roman" w:cs="Times New Roman"/>
                <w:b/>
                <w:sz w:val="16"/>
              </w:rPr>
              <w:t>CV</w:t>
            </w:r>
          </w:p>
        </w:tc>
        <w:tc>
          <w:tcPr>
            <w:tcW w:w="884" w:type="pct"/>
            <w:gridSpan w:val="2"/>
            <w:tcBorders>
              <w:bottom w:val="single" w:sz="4" w:space="0" w:color="auto"/>
            </w:tcBorders>
            <w:vAlign w:val="center"/>
          </w:tcPr>
          <w:p w14:paraId="50729FD4" w14:textId="04E431BF" w:rsidR="005770AC" w:rsidRDefault="0097776B" w:rsidP="00CE542B">
            <w:pPr>
              <w:widowControl w:val="0"/>
              <w:autoSpaceDE w:val="0"/>
              <w:autoSpaceDN w:val="0"/>
              <w:adjustRightInd w:val="0"/>
              <w:snapToGrid w:val="0"/>
              <w:spacing w:afterLines="50" w:after="120" w:line="240" w:lineRule="auto"/>
              <w:ind w:left="0" w:right="0" w:firstLine="0"/>
              <w:jc w:val="center"/>
              <w:rPr>
                <w:szCs w:val="18"/>
              </w:rPr>
            </w:pPr>
            <w:r>
              <w:rPr>
                <w:rFonts w:ascii="Times New Roman" w:eastAsia="Times New Roman" w:hAnsi="Times New Roman" w:cs="Times New Roman"/>
                <w:sz w:val="14"/>
              </w:rPr>
              <w:t>7,97 %</w:t>
            </w:r>
          </w:p>
        </w:tc>
        <w:tc>
          <w:tcPr>
            <w:tcW w:w="883" w:type="pct"/>
            <w:tcBorders>
              <w:bottom w:val="single" w:sz="4" w:space="0" w:color="auto"/>
            </w:tcBorders>
            <w:vAlign w:val="center"/>
          </w:tcPr>
          <w:p w14:paraId="586A7376" w14:textId="31A31BC9" w:rsidR="005770AC" w:rsidRDefault="0097776B" w:rsidP="00CE542B">
            <w:pPr>
              <w:widowControl w:val="0"/>
              <w:autoSpaceDE w:val="0"/>
              <w:autoSpaceDN w:val="0"/>
              <w:adjustRightInd w:val="0"/>
              <w:snapToGrid w:val="0"/>
              <w:spacing w:afterLines="50" w:after="120" w:line="240" w:lineRule="auto"/>
              <w:ind w:left="0" w:right="0" w:firstLine="0"/>
              <w:jc w:val="center"/>
              <w:rPr>
                <w:szCs w:val="18"/>
              </w:rPr>
            </w:pPr>
            <w:r>
              <w:rPr>
                <w:rFonts w:ascii="Times New Roman" w:eastAsia="Times New Roman" w:hAnsi="Times New Roman" w:cs="Times New Roman"/>
                <w:sz w:val="14"/>
              </w:rPr>
              <w:t>5,38 %</w:t>
            </w:r>
          </w:p>
        </w:tc>
        <w:tc>
          <w:tcPr>
            <w:tcW w:w="878" w:type="pct"/>
            <w:tcBorders>
              <w:bottom w:val="single" w:sz="4" w:space="0" w:color="auto"/>
            </w:tcBorders>
            <w:vAlign w:val="center"/>
          </w:tcPr>
          <w:p w14:paraId="06DC61D8" w14:textId="79745729" w:rsidR="005770AC" w:rsidRDefault="0097776B" w:rsidP="00CE542B">
            <w:pPr>
              <w:widowControl w:val="0"/>
              <w:autoSpaceDE w:val="0"/>
              <w:autoSpaceDN w:val="0"/>
              <w:adjustRightInd w:val="0"/>
              <w:snapToGrid w:val="0"/>
              <w:spacing w:afterLines="50" w:after="120" w:line="240" w:lineRule="auto"/>
              <w:ind w:left="0" w:right="0" w:firstLine="0"/>
              <w:jc w:val="center"/>
              <w:rPr>
                <w:szCs w:val="18"/>
              </w:rPr>
            </w:pPr>
            <w:r>
              <w:rPr>
                <w:rFonts w:ascii="Times New Roman" w:eastAsia="Times New Roman" w:hAnsi="Times New Roman" w:cs="Times New Roman"/>
                <w:sz w:val="14"/>
              </w:rPr>
              <w:t>5,96 %</w:t>
            </w:r>
          </w:p>
        </w:tc>
        <w:tc>
          <w:tcPr>
            <w:tcW w:w="1037" w:type="pct"/>
            <w:tcBorders>
              <w:bottom w:val="single" w:sz="4" w:space="0" w:color="auto"/>
            </w:tcBorders>
            <w:vAlign w:val="center"/>
          </w:tcPr>
          <w:p w14:paraId="4FA24521" w14:textId="1A44BF23" w:rsidR="005770AC" w:rsidRDefault="0097776B" w:rsidP="00CE542B">
            <w:pPr>
              <w:widowControl w:val="0"/>
              <w:autoSpaceDE w:val="0"/>
              <w:autoSpaceDN w:val="0"/>
              <w:adjustRightInd w:val="0"/>
              <w:snapToGrid w:val="0"/>
              <w:spacing w:afterLines="50" w:after="120" w:line="240" w:lineRule="auto"/>
              <w:ind w:left="0" w:right="0" w:firstLine="0"/>
              <w:jc w:val="center"/>
              <w:rPr>
                <w:szCs w:val="18"/>
              </w:rPr>
            </w:pPr>
            <w:r>
              <w:rPr>
                <w:rFonts w:ascii="Times New Roman" w:eastAsia="Times New Roman" w:hAnsi="Times New Roman" w:cs="Times New Roman"/>
                <w:sz w:val="14"/>
              </w:rPr>
              <w:t>5,36 %</w:t>
            </w:r>
          </w:p>
        </w:tc>
      </w:tr>
    </w:tbl>
    <w:p w14:paraId="7C6727FE" w14:textId="38A94AF1" w:rsidR="006645C4" w:rsidRPr="006903A0" w:rsidRDefault="00520607" w:rsidP="002A7264">
      <w:pPr>
        <w:adjustRightInd w:val="0"/>
        <w:snapToGrid w:val="0"/>
        <w:spacing w:afterLines="50" w:after="120" w:line="240" w:lineRule="auto"/>
        <w:ind w:left="0" w:right="0" w:firstLine="0"/>
        <w:jc w:val="left"/>
        <w:rPr>
          <w:lang w:val="fr-FR"/>
        </w:rPr>
      </w:pPr>
      <w:r w:rsidRPr="006903A0">
        <w:rPr>
          <w:rFonts w:ascii="Times New Roman" w:eastAsia="Times New Roman" w:hAnsi="Times New Roman" w:cs="Times New Roman"/>
          <w:sz w:val="12"/>
          <w:lang w:val="fr-FR"/>
        </w:rPr>
        <w:t>*Données représentatives</w:t>
      </w:r>
      <w:r w:rsidR="004E2911">
        <w:rPr>
          <w:rFonts w:ascii="Times New Roman" w:eastAsia="Times New Roman" w:hAnsi="Times New Roman" w:cs="Times New Roman"/>
          <w:sz w:val="12"/>
          <w:lang w:val="fr-FR"/>
        </w:rPr>
        <w:t xml:space="preserve"> </w:t>
      </w:r>
      <w:r w:rsidRPr="006903A0">
        <w:rPr>
          <w:rFonts w:ascii="Times New Roman" w:eastAsia="Times New Roman" w:hAnsi="Times New Roman" w:cs="Times New Roman"/>
          <w:sz w:val="12"/>
          <w:lang w:val="fr-FR"/>
        </w:rPr>
        <w:t>; les résultats dans les laboratoires individuels peuvent différer de ces données.</w:t>
      </w:r>
    </w:p>
    <w:p w14:paraId="1C762560" w14:textId="157BDAB1" w:rsidR="006645C4" w:rsidRPr="006903A0" w:rsidRDefault="00520607" w:rsidP="002A7264">
      <w:pPr>
        <w:pStyle w:val="2"/>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LIMITE DE BLANC / DETECTION (LDB/LDD)</w:t>
      </w:r>
    </w:p>
    <w:p w14:paraId="703C1754" w14:textId="4B816CAD" w:rsidR="0097776B" w:rsidRPr="006903A0" w:rsidRDefault="00520607" w:rsidP="0097776B">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La LDB/LDD a été déterminé conformément à la directive CLSI EP17-A.</w:t>
      </w:r>
    </w:p>
    <w:p w14:paraId="52018F69" w14:textId="77777777" w:rsidR="0097776B" w:rsidRPr="006903A0" w:rsidRDefault="00520607" w:rsidP="0097776B">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L'essai est conçu pour avoir une LdB/LdD ≤ 0,5 RU/mL.</w:t>
      </w:r>
    </w:p>
    <w:p w14:paraId="012F1ED7" w14:textId="3F33016A" w:rsidR="006645C4" w:rsidRPr="006903A0" w:rsidRDefault="00520607" w:rsidP="00CE542B">
      <w:pPr>
        <w:adjustRightInd w:val="0"/>
        <w:snapToGrid w:val="0"/>
        <w:spacing w:afterLines="50" w:after="120" w:line="240" w:lineRule="auto"/>
        <w:ind w:left="0" w:right="0" w:firstLine="0"/>
        <w:rPr>
          <w:b/>
          <w:bCs/>
          <w:i/>
          <w:iCs/>
          <w:u w:val="single"/>
          <w:lang w:val="fr-FR"/>
        </w:rPr>
      </w:pPr>
      <w:r w:rsidRPr="006903A0">
        <w:rPr>
          <w:rFonts w:ascii="Times New Roman" w:eastAsia="Times New Roman" w:hAnsi="Times New Roman" w:cs="Times New Roman"/>
          <w:b/>
          <w:i/>
          <w:u w:val="single"/>
          <w:lang w:val="fr-FR"/>
        </w:rPr>
        <w:t>LINÉARITÉ</w:t>
      </w:r>
    </w:p>
    <w:p w14:paraId="07BED39C" w14:textId="22CA0DCF" w:rsidR="006645C4" w:rsidRPr="006903A0" w:rsidRDefault="00520607" w:rsidP="00CE542B">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La plage linéaire de l'essai est de 2 à 400 RU/mL.</w:t>
      </w:r>
    </w:p>
    <w:p w14:paraId="4C332F09" w14:textId="3C8090EC" w:rsidR="0097776B" w:rsidRPr="006903A0" w:rsidRDefault="00520607" w:rsidP="00CE542B">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W w:w="5000" w:type="pct"/>
        <w:tblBorders>
          <w:top w:val="single" w:sz="4" w:space="0" w:color="auto"/>
          <w:bottom w:val="single" w:sz="4" w:space="0" w:color="auto"/>
        </w:tblBorders>
        <w:tblLook w:val="0000" w:firstRow="0" w:lastRow="0" w:firstColumn="0" w:lastColumn="0" w:noHBand="0" w:noVBand="0"/>
      </w:tblPr>
      <w:tblGrid>
        <w:gridCol w:w="1420"/>
        <w:gridCol w:w="1767"/>
        <w:gridCol w:w="1685"/>
      </w:tblGrid>
      <w:tr w:rsidR="0097776B" w:rsidRPr="00AE7388" w14:paraId="2DB6346F" w14:textId="77777777" w:rsidTr="00751953">
        <w:trPr>
          <w:trHeight w:val="419"/>
        </w:trPr>
        <w:tc>
          <w:tcPr>
            <w:tcW w:w="1458" w:type="pct"/>
            <w:tcBorders>
              <w:top w:val="single" w:sz="4" w:space="0" w:color="auto"/>
              <w:bottom w:val="single" w:sz="4" w:space="0" w:color="auto"/>
            </w:tcBorders>
            <w:vAlign w:val="center"/>
          </w:tcPr>
          <w:p w14:paraId="62A0382C" w14:textId="77777777" w:rsidR="0097776B" w:rsidRPr="00AE7388" w:rsidRDefault="0097776B" w:rsidP="00751953">
            <w:pPr>
              <w:adjustRightInd w:val="0"/>
              <w:snapToGrid w:val="0"/>
              <w:spacing w:afterLines="50" w:after="120" w:line="240" w:lineRule="auto"/>
              <w:ind w:left="0" w:right="0" w:firstLine="0"/>
              <w:jc w:val="center"/>
              <w:rPr>
                <w:rFonts w:ascii="Times New Roman" w:hAnsi="Times New Roman" w:cs="Times New Roman"/>
                <w:szCs w:val="18"/>
              </w:rPr>
            </w:pPr>
            <w:proofErr w:type="spellStart"/>
            <w:r>
              <w:rPr>
                <w:rFonts w:ascii="Times New Roman" w:eastAsia="Times New Roman" w:hAnsi="Times New Roman" w:cs="Times New Roman"/>
                <w:b/>
              </w:rPr>
              <w:t>Pente</w:t>
            </w:r>
            <w:proofErr w:type="spellEnd"/>
          </w:p>
        </w:tc>
        <w:tc>
          <w:tcPr>
            <w:tcW w:w="1813" w:type="pct"/>
            <w:tcBorders>
              <w:top w:val="single" w:sz="4" w:space="0" w:color="auto"/>
              <w:bottom w:val="single" w:sz="4" w:space="0" w:color="auto"/>
            </w:tcBorders>
            <w:vAlign w:val="center"/>
          </w:tcPr>
          <w:p w14:paraId="3797C9E6" w14:textId="77777777" w:rsidR="0097776B" w:rsidRPr="006903A0" w:rsidRDefault="0097776B" w:rsidP="00751953">
            <w:pPr>
              <w:adjustRightInd w:val="0"/>
              <w:snapToGrid w:val="0"/>
              <w:spacing w:afterLines="50" w:after="120" w:line="240" w:lineRule="auto"/>
              <w:ind w:left="0" w:right="0" w:firstLine="0"/>
              <w:jc w:val="center"/>
              <w:rPr>
                <w:rFonts w:ascii="Times New Roman" w:hAnsi="Times New Roman" w:cs="Times New Roman"/>
                <w:szCs w:val="18"/>
                <w:lang w:val="fr-FR"/>
              </w:rPr>
            </w:pPr>
            <w:r w:rsidRPr="006903A0">
              <w:rPr>
                <w:rFonts w:ascii="Times New Roman" w:eastAsia="Times New Roman" w:hAnsi="Times New Roman" w:cs="Times New Roman"/>
                <w:b/>
                <w:lang w:val="fr-FR"/>
              </w:rPr>
              <w:t>Ordonnée à l'origine</w:t>
            </w:r>
          </w:p>
        </w:tc>
        <w:tc>
          <w:tcPr>
            <w:tcW w:w="1729" w:type="pct"/>
            <w:tcBorders>
              <w:top w:val="single" w:sz="4" w:space="0" w:color="auto"/>
              <w:bottom w:val="single" w:sz="4" w:space="0" w:color="auto"/>
            </w:tcBorders>
            <w:vAlign w:val="center"/>
          </w:tcPr>
          <w:p w14:paraId="55295532" w14:textId="77777777" w:rsidR="0097776B" w:rsidRPr="00AE7388" w:rsidRDefault="0097776B" w:rsidP="00751953">
            <w:pPr>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b/>
              </w:rPr>
              <w:t>r</w:t>
            </w:r>
          </w:p>
        </w:tc>
      </w:tr>
      <w:tr w:rsidR="0097776B" w:rsidRPr="00AE7388" w14:paraId="6754EE01" w14:textId="77777777" w:rsidTr="00751953">
        <w:trPr>
          <w:trHeight w:val="355"/>
        </w:trPr>
        <w:tc>
          <w:tcPr>
            <w:tcW w:w="1458" w:type="pct"/>
            <w:tcBorders>
              <w:top w:val="single" w:sz="4" w:space="0" w:color="auto"/>
            </w:tcBorders>
            <w:vAlign w:val="center"/>
          </w:tcPr>
          <w:p w14:paraId="420654ED" w14:textId="7EAB37A2" w:rsidR="0097776B" w:rsidRPr="00AE7388" w:rsidRDefault="0097776B" w:rsidP="00751953">
            <w:pPr>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1,08</w:t>
            </w:r>
          </w:p>
        </w:tc>
        <w:tc>
          <w:tcPr>
            <w:tcW w:w="1813" w:type="pct"/>
            <w:tcBorders>
              <w:top w:val="single" w:sz="4" w:space="0" w:color="auto"/>
            </w:tcBorders>
            <w:vAlign w:val="center"/>
          </w:tcPr>
          <w:p w14:paraId="07F4D055" w14:textId="6C824C5F" w:rsidR="0097776B" w:rsidRPr="00AE7388" w:rsidRDefault="0097776B" w:rsidP="00751953">
            <w:pPr>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-1,07</w:t>
            </w:r>
          </w:p>
        </w:tc>
        <w:tc>
          <w:tcPr>
            <w:tcW w:w="1729" w:type="pct"/>
            <w:tcBorders>
              <w:top w:val="single" w:sz="4" w:space="0" w:color="auto"/>
            </w:tcBorders>
            <w:vAlign w:val="center"/>
          </w:tcPr>
          <w:p w14:paraId="55E90440" w14:textId="77777777" w:rsidR="0097776B" w:rsidRPr="00AE7388" w:rsidRDefault="0097776B" w:rsidP="00751953">
            <w:pPr>
              <w:adjustRightInd w:val="0"/>
              <w:snapToGrid w:val="0"/>
              <w:spacing w:afterLines="50" w:after="12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0,99</w:t>
            </w:r>
          </w:p>
        </w:tc>
      </w:tr>
    </w:tbl>
    <w:p w14:paraId="11F87811" w14:textId="51ACE2D5" w:rsidR="006645C4" w:rsidRPr="006903A0" w:rsidRDefault="00520607" w:rsidP="002A7264">
      <w:pPr>
        <w:adjustRightInd w:val="0"/>
        <w:snapToGrid w:val="0"/>
        <w:spacing w:afterLines="50" w:after="120" w:line="240" w:lineRule="auto"/>
        <w:ind w:left="0" w:right="0" w:firstLine="0"/>
        <w:jc w:val="left"/>
        <w:rPr>
          <w:lang w:val="fr-FR"/>
        </w:rPr>
      </w:pPr>
      <w:r w:rsidRPr="006903A0">
        <w:rPr>
          <w:rFonts w:ascii="Times New Roman" w:eastAsia="Times New Roman" w:hAnsi="Times New Roman" w:cs="Times New Roman"/>
          <w:sz w:val="12"/>
          <w:lang w:val="fr-FR"/>
        </w:rPr>
        <w:t>*Données représentatives</w:t>
      </w:r>
      <w:r w:rsidR="004E2911">
        <w:rPr>
          <w:rFonts w:ascii="Times New Roman" w:eastAsia="Times New Roman" w:hAnsi="Times New Roman" w:cs="Times New Roman"/>
          <w:sz w:val="12"/>
          <w:lang w:val="fr-FR"/>
        </w:rPr>
        <w:t xml:space="preserve"> </w:t>
      </w:r>
      <w:r w:rsidRPr="006903A0">
        <w:rPr>
          <w:rFonts w:ascii="Times New Roman" w:eastAsia="Times New Roman" w:hAnsi="Times New Roman" w:cs="Times New Roman"/>
          <w:sz w:val="12"/>
          <w:lang w:val="fr-FR"/>
        </w:rPr>
        <w:t>; les résultats dans les laboratoires individuels peuvent différer de ces données.</w:t>
      </w:r>
    </w:p>
    <w:p w14:paraId="0422E61E" w14:textId="188A993F" w:rsidR="006645C4" w:rsidRPr="006903A0" w:rsidRDefault="00520607" w:rsidP="002A7264">
      <w:pPr>
        <w:pStyle w:val="2"/>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INTERFÉRENCE</w:t>
      </w:r>
    </w:p>
    <w:p w14:paraId="49E2BA61" w14:textId="1825CE6C" w:rsidR="006645C4" w:rsidRPr="006903A0" w:rsidRDefault="00520607"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 ci-dessous.</w:t>
      </w:r>
    </w:p>
    <w:p w14:paraId="1A14FEE5" w14:textId="6418758F" w:rsidR="006645C4" w:rsidRPr="006903A0" w:rsidRDefault="002A7264" w:rsidP="002A7264">
      <w:pPr>
        <w:adjustRightInd w:val="0"/>
        <w:snapToGrid w:val="0"/>
        <w:spacing w:afterLines="50" w:after="120" w:line="240" w:lineRule="auto"/>
        <w:ind w:left="0" w:right="0" w:firstLine="0"/>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Bilirubine ≤ 40 mg/</w:t>
      </w:r>
      <w:proofErr w:type="gramStart"/>
      <w:r w:rsidRPr="006903A0">
        <w:rPr>
          <w:rFonts w:ascii="Times New Roman" w:eastAsia="Times New Roman" w:hAnsi="Times New Roman" w:cs="Times New Roman"/>
          <w:lang w:val="fr-FR"/>
        </w:rPr>
        <w:t>dL</w:t>
      </w:r>
      <w:r w:rsidR="004E2911">
        <w:rPr>
          <w:rFonts w:ascii="Times New Roman" w:eastAsia="Times New Roman" w:hAnsi="Times New Roman" w:cs="Times New Roman"/>
          <w:lang w:val="fr-FR"/>
        </w:rPr>
        <w:t xml:space="preserve"> </w:t>
      </w:r>
      <w:r w:rsidRPr="006903A0">
        <w:rPr>
          <w:rFonts w:ascii="Times New Roman" w:eastAsia="Times New Roman" w:hAnsi="Times New Roman" w:cs="Times New Roman"/>
          <w:lang w:val="fr-FR"/>
        </w:rPr>
        <w:t>;</w:t>
      </w:r>
      <w:proofErr w:type="gramEnd"/>
    </w:p>
    <w:p w14:paraId="328360FF" w14:textId="4DF9FB2B" w:rsidR="006645C4" w:rsidRPr="006903A0" w:rsidRDefault="002A7264" w:rsidP="002A7264">
      <w:pPr>
        <w:adjustRightInd w:val="0"/>
        <w:snapToGrid w:val="0"/>
        <w:spacing w:afterLines="50" w:after="120" w:line="240" w:lineRule="auto"/>
        <w:ind w:left="0" w:right="0" w:firstLine="0"/>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Hemoglobin ≤ 150 mg/</w:t>
      </w:r>
      <w:proofErr w:type="gramStart"/>
      <w:r w:rsidRPr="006903A0">
        <w:rPr>
          <w:rFonts w:ascii="Times New Roman" w:eastAsia="Times New Roman" w:hAnsi="Times New Roman" w:cs="Times New Roman"/>
          <w:lang w:val="fr-FR"/>
        </w:rPr>
        <w:t>dL ;</w:t>
      </w:r>
      <w:proofErr w:type="gramEnd"/>
    </w:p>
    <w:p w14:paraId="752CED40" w14:textId="282D6B74" w:rsidR="006645C4" w:rsidRPr="006903A0" w:rsidRDefault="002A7264" w:rsidP="002A7264">
      <w:pPr>
        <w:adjustRightInd w:val="0"/>
        <w:snapToGrid w:val="0"/>
        <w:spacing w:afterLines="50" w:after="120" w:line="240" w:lineRule="auto"/>
        <w:ind w:left="0" w:right="0" w:firstLine="0"/>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Triglycerides ≤ 1</w:t>
      </w:r>
      <w:r w:rsidR="004E2911">
        <w:rPr>
          <w:rFonts w:ascii="Times New Roman" w:eastAsia="Times New Roman" w:hAnsi="Times New Roman" w:cs="Times New Roman"/>
          <w:lang w:val="fr-FR"/>
        </w:rPr>
        <w:t>.</w:t>
      </w:r>
      <w:r w:rsidRPr="006903A0">
        <w:rPr>
          <w:rFonts w:ascii="Times New Roman" w:eastAsia="Times New Roman" w:hAnsi="Times New Roman" w:cs="Times New Roman"/>
          <w:lang w:val="fr-FR"/>
        </w:rPr>
        <w:t>000 mg/</w:t>
      </w:r>
      <w:proofErr w:type="gramStart"/>
      <w:r w:rsidRPr="006903A0">
        <w:rPr>
          <w:rFonts w:ascii="Times New Roman" w:eastAsia="Times New Roman" w:hAnsi="Times New Roman" w:cs="Times New Roman"/>
          <w:lang w:val="fr-FR"/>
        </w:rPr>
        <w:t>dL ;</w:t>
      </w:r>
      <w:proofErr w:type="gramEnd"/>
    </w:p>
    <w:p w14:paraId="5796AF8D" w14:textId="4A4C16EE" w:rsidR="006645C4" w:rsidRPr="006903A0" w:rsidRDefault="002A7264" w:rsidP="002A7264">
      <w:pPr>
        <w:adjustRightInd w:val="0"/>
        <w:snapToGrid w:val="0"/>
        <w:spacing w:afterLines="50" w:after="120" w:line="240" w:lineRule="auto"/>
        <w:ind w:left="0" w:right="0" w:firstLine="0"/>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Facteur rhumatoïde (FR) ≤ 1</w:t>
      </w:r>
      <w:r w:rsidR="004E2911">
        <w:rPr>
          <w:rFonts w:ascii="Times New Roman" w:eastAsia="Times New Roman" w:hAnsi="Times New Roman" w:cs="Times New Roman"/>
          <w:lang w:val="fr-FR"/>
        </w:rPr>
        <w:t>.</w:t>
      </w:r>
      <w:r w:rsidRPr="006903A0">
        <w:rPr>
          <w:rFonts w:ascii="Times New Roman" w:eastAsia="Times New Roman" w:hAnsi="Times New Roman" w:cs="Times New Roman"/>
          <w:lang w:val="fr-FR"/>
        </w:rPr>
        <w:t xml:space="preserve">000 </w:t>
      </w:r>
      <w:r w:rsidR="004E2911">
        <w:rPr>
          <w:rFonts w:ascii="Times New Roman" w:eastAsia="Times New Roman" w:hAnsi="Times New Roman" w:cs="Times New Roman"/>
          <w:lang w:val="fr-FR"/>
        </w:rPr>
        <w:t>IU</w:t>
      </w:r>
      <w:r w:rsidRPr="006903A0">
        <w:rPr>
          <w:rFonts w:ascii="Times New Roman" w:eastAsia="Times New Roman" w:hAnsi="Times New Roman" w:cs="Times New Roman"/>
          <w:lang w:val="fr-FR"/>
        </w:rPr>
        <w:t>/</w:t>
      </w:r>
      <w:proofErr w:type="gramStart"/>
      <w:r w:rsidRPr="006903A0">
        <w:rPr>
          <w:rFonts w:ascii="Times New Roman" w:eastAsia="Times New Roman" w:hAnsi="Times New Roman" w:cs="Times New Roman"/>
          <w:lang w:val="fr-FR"/>
        </w:rPr>
        <w:t>mL</w:t>
      </w:r>
      <w:r w:rsidR="004E2911">
        <w:rPr>
          <w:rFonts w:ascii="Times New Roman" w:eastAsia="Times New Roman" w:hAnsi="Times New Roman" w:cs="Times New Roman"/>
          <w:lang w:val="fr-FR"/>
        </w:rPr>
        <w:t xml:space="preserve"> </w:t>
      </w:r>
      <w:r w:rsidRPr="006903A0">
        <w:rPr>
          <w:rFonts w:ascii="Times New Roman" w:eastAsia="Times New Roman" w:hAnsi="Times New Roman" w:cs="Times New Roman"/>
          <w:lang w:val="fr-FR"/>
        </w:rPr>
        <w:t>;</w:t>
      </w:r>
      <w:proofErr w:type="gramEnd"/>
    </w:p>
    <w:p w14:paraId="4AD9A570" w14:textId="7150F822" w:rsidR="006645C4" w:rsidRPr="006903A0" w:rsidRDefault="002A7264" w:rsidP="002A7264">
      <w:pPr>
        <w:adjustRightInd w:val="0"/>
        <w:snapToGrid w:val="0"/>
        <w:spacing w:afterLines="50" w:after="120" w:line="240" w:lineRule="auto"/>
        <w:ind w:left="0" w:right="0" w:firstLine="0"/>
        <w:rPr>
          <w:lang w:val="fr-FR"/>
        </w:rPr>
      </w:pPr>
      <w:r>
        <w:rPr>
          <w:rFonts w:ascii="Wingdings" w:eastAsia="Wingdings" w:hAnsi="Wingdings" w:cs="Wingdings"/>
        </w:rPr>
        <w:t></w:t>
      </w:r>
      <w:r w:rsidRPr="006903A0">
        <w:rPr>
          <w:lang w:val="fr-FR"/>
        </w:rPr>
        <w:tab/>
      </w:r>
      <w:r w:rsidRPr="006903A0">
        <w:rPr>
          <w:rFonts w:ascii="Times New Roman" w:eastAsia="Times New Roman" w:hAnsi="Times New Roman" w:cs="Times New Roman"/>
          <w:lang w:val="fr-FR"/>
        </w:rPr>
        <w:t>Anticorps anti-souris humains (AASH) ≤ 2</w:t>
      </w:r>
      <w:r w:rsidR="004E2911">
        <w:rPr>
          <w:rFonts w:ascii="Times New Roman" w:eastAsia="Times New Roman" w:hAnsi="Times New Roman" w:cs="Times New Roman"/>
          <w:lang w:val="fr-FR"/>
        </w:rPr>
        <w:t>.</w:t>
      </w:r>
      <w:r w:rsidRPr="006903A0">
        <w:rPr>
          <w:rFonts w:ascii="Times New Roman" w:eastAsia="Times New Roman" w:hAnsi="Times New Roman" w:cs="Times New Roman"/>
          <w:lang w:val="fr-FR"/>
        </w:rPr>
        <w:t>000 ng/mL.</w:t>
      </w:r>
    </w:p>
    <w:p w14:paraId="1AACA523" w14:textId="37CE3E23" w:rsidR="006645C4" w:rsidRPr="006903A0" w:rsidRDefault="00520607" w:rsidP="002A7264">
      <w:pPr>
        <w:pStyle w:val="2"/>
        <w:adjustRightInd w:val="0"/>
        <w:snapToGrid w:val="0"/>
        <w:spacing w:afterLines="50" w:after="120" w:line="240" w:lineRule="auto"/>
        <w:ind w:left="0" w:firstLine="0"/>
        <w:rPr>
          <w:lang w:val="fr-FR"/>
        </w:rPr>
      </w:pPr>
      <w:r w:rsidRPr="006903A0">
        <w:rPr>
          <w:rFonts w:ascii="Times New Roman" w:eastAsia="Times New Roman" w:hAnsi="Times New Roman" w:cs="Times New Roman"/>
          <w:lang w:val="fr-FR"/>
        </w:rPr>
        <w:t>COMPARAISON DES MÉTHODES</w:t>
      </w:r>
    </w:p>
    <w:p w14:paraId="1F9B412E" w14:textId="754492EA" w:rsidR="006645C4" w:rsidRPr="006903A0" w:rsidRDefault="00520607" w:rsidP="0097776B">
      <w:pPr>
        <w:adjustRightInd w:val="0"/>
        <w:snapToGrid w:val="0"/>
        <w:spacing w:afterLines="50" w:after="120" w:line="240" w:lineRule="auto"/>
        <w:ind w:left="0" w:right="0" w:firstLine="0"/>
        <w:rPr>
          <w:rFonts w:eastAsiaTheme="minorEastAsia"/>
          <w:lang w:val="fr-FR"/>
        </w:rPr>
      </w:pPr>
      <w:r w:rsidRPr="006903A0">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0" w:type="auto"/>
        <w:tblLook w:val="04A0" w:firstRow="1" w:lastRow="0" w:firstColumn="1" w:lastColumn="0" w:noHBand="0" w:noVBand="1"/>
      </w:tblPr>
      <w:tblGrid>
        <w:gridCol w:w="990"/>
        <w:gridCol w:w="846"/>
        <w:gridCol w:w="846"/>
        <w:gridCol w:w="846"/>
        <w:gridCol w:w="846"/>
      </w:tblGrid>
      <w:tr w:rsidR="0097776B" w:rsidRPr="00D05598" w14:paraId="7C7F6640" w14:textId="77777777" w:rsidTr="00B03F87">
        <w:trPr>
          <w:trHeight w:val="246"/>
        </w:trPr>
        <w:tc>
          <w:tcPr>
            <w:tcW w:w="1692" w:type="dxa"/>
            <w:gridSpan w:val="2"/>
            <w:vMerge w:val="restart"/>
            <w:vAlign w:val="center"/>
          </w:tcPr>
          <w:p w14:paraId="67D50748" w14:textId="77777777" w:rsidR="0097776B" w:rsidRDefault="0097776B" w:rsidP="00B03F87">
            <w:pPr>
              <w:adjustRightInd w:val="0"/>
              <w:snapToGrid w:val="0"/>
              <w:spacing w:afterLines="50" w:after="120" w:line="240" w:lineRule="auto"/>
              <w:ind w:left="0" w:firstLine="0"/>
              <w:jc w:val="center"/>
              <w:rPr>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38" w:type="dxa"/>
            <w:gridSpan w:val="3"/>
            <w:vAlign w:val="center"/>
          </w:tcPr>
          <w:p w14:paraId="72853CEE" w14:textId="1962EBA2" w:rsidR="0097776B" w:rsidRPr="00F30D3B" w:rsidRDefault="00F30D3B" w:rsidP="00B03F87">
            <w:pPr>
              <w:widowControl w:val="0"/>
              <w:autoSpaceDE w:val="0"/>
              <w:autoSpaceDN w:val="0"/>
              <w:adjustRightInd w:val="0"/>
              <w:spacing w:after="0" w:line="240" w:lineRule="auto"/>
              <w:ind w:left="0" w:right="0" w:firstLine="0"/>
              <w:jc w:val="center"/>
              <w:rPr>
                <w:rFonts w:ascii="Calibri-Bold" w:eastAsiaTheme="minorEastAsia" w:hAnsi="Calibri-Bold" w:cs="Calibri-Bold"/>
                <w:b/>
                <w:bCs/>
                <w:color w:val="auto"/>
                <w:kern w:val="0"/>
                <w:szCs w:val="18"/>
                <w:lang w:val="it-IT"/>
              </w:rPr>
            </w:pPr>
            <w:r>
              <w:rPr>
                <w:rFonts w:ascii="Times New Roman" w:eastAsia="Times New Roman" w:hAnsi="Times New Roman" w:cs="Times New Roman"/>
                <w:b/>
              </w:rPr>
              <w:t>BioCLIA Autoimmune Reagent Kit,</w:t>
            </w:r>
            <w:r w:rsidR="004E2911">
              <w:rPr>
                <w:rFonts w:ascii="Times New Roman" w:eastAsia="Times New Roman" w:hAnsi="Times New Roman" w:cs="Times New Roman"/>
                <w:b/>
              </w:rPr>
              <w:t xml:space="preserve"> </w:t>
            </w:r>
            <w:r>
              <w:rPr>
                <w:rFonts w:ascii="Times New Roman" w:eastAsia="Times New Roman" w:hAnsi="Times New Roman" w:cs="Times New Roman"/>
                <w:b/>
              </w:rPr>
              <w:t>PCNA</w:t>
            </w:r>
          </w:p>
        </w:tc>
      </w:tr>
      <w:tr w:rsidR="0097776B" w14:paraId="1FDEBC15" w14:textId="77777777" w:rsidTr="00B03F87">
        <w:trPr>
          <w:trHeight w:val="328"/>
        </w:trPr>
        <w:tc>
          <w:tcPr>
            <w:tcW w:w="1692" w:type="dxa"/>
            <w:gridSpan w:val="2"/>
            <w:vMerge/>
            <w:vAlign w:val="center"/>
          </w:tcPr>
          <w:p w14:paraId="3E82A5C1" w14:textId="77777777" w:rsidR="0097776B" w:rsidRPr="00F30D3B" w:rsidRDefault="0097776B" w:rsidP="00B03F87">
            <w:pPr>
              <w:adjustRightInd w:val="0"/>
              <w:snapToGrid w:val="0"/>
              <w:spacing w:afterLines="50" w:after="120" w:line="240" w:lineRule="auto"/>
              <w:ind w:left="0" w:firstLine="0"/>
              <w:jc w:val="center"/>
              <w:rPr>
                <w:szCs w:val="18"/>
                <w:lang w:val="it-IT"/>
              </w:rPr>
            </w:pPr>
          </w:p>
        </w:tc>
        <w:tc>
          <w:tcPr>
            <w:tcW w:w="846" w:type="dxa"/>
            <w:vAlign w:val="center"/>
          </w:tcPr>
          <w:p w14:paraId="351DA45F" w14:textId="77777777" w:rsidR="0097776B" w:rsidRDefault="0097776B" w:rsidP="00B03F87">
            <w:pPr>
              <w:adjustRightInd w:val="0"/>
              <w:snapToGrid w:val="0"/>
              <w:spacing w:afterLines="50" w:after="120" w:line="240" w:lineRule="auto"/>
              <w:ind w:left="0" w:firstLine="0"/>
              <w:jc w:val="center"/>
              <w:rPr>
                <w:szCs w:val="18"/>
              </w:rPr>
            </w:pPr>
            <w:r>
              <w:rPr>
                <w:rFonts w:ascii="Times New Roman" w:eastAsia="Times New Roman" w:hAnsi="Times New Roman" w:cs="Times New Roman"/>
              </w:rPr>
              <w:t>-</w:t>
            </w:r>
          </w:p>
        </w:tc>
        <w:tc>
          <w:tcPr>
            <w:tcW w:w="846" w:type="dxa"/>
            <w:vAlign w:val="center"/>
          </w:tcPr>
          <w:p w14:paraId="4D37A063" w14:textId="77777777" w:rsidR="0097776B" w:rsidRDefault="0097776B" w:rsidP="00B03F87">
            <w:pPr>
              <w:adjustRightInd w:val="0"/>
              <w:snapToGrid w:val="0"/>
              <w:spacing w:afterLines="50" w:after="120" w:line="240" w:lineRule="auto"/>
              <w:ind w:left="0" w:firstLine="0"/>
              <w:jc w:val="center"/>
              <w:rPr>
                <w:szCs w:val="18"/>
              </w:rPr>
            </w:pPr>
            <w:r>
              <w:rPr>
                <w:rFonts w:ascii="Times New Roman" w:eastAsia="Times New Roman" w:hAnsi="Times New Roman" w:cs="Times New Roman"/>
              </w:rPr>
              <w:t>+</w:t>
            </w:r>
          </w:p>
        </w:tc>
        <w:tc>
          <w:tcPr>
            <w:tcW w:w="846" w:type="dxa"/>
            <w:vAlign w:val="center"/>
          </w:tcPr>
          <w:p w14:paraId="6A10C191" w14:textId="77777777" w:rsidR="0097776B" w:rsidRDefault="0097776B" w:rsidP="00B03F87">
            <w:pPr>
              <w:adjustRightInd w:val="0"/>
              <w:snapToGrid w:val="0"/>
              <w:spacing w:afterLines="50" w:after="120" w:line="240" w:lineRule="auto"/>
              <w:ind w:left="0" w:firstLine="0"/>
              <w:jc w:val="center"/>
              <w:rPr>
                <w:szCs w:val="18"/>
              </w:rPr>
            </w:pPr>
            <w:r>
              <w:rPr>
                <w:rFonts w:ascii="Times New Roman" w:eastAsia="Times New Roman" w:hAnsi="Times New Roman" w:cs="Times New Roman"/>
                <w:b/>
              </w:rPr>
              <w:t>Total</w:t>
            </w:r>
          </w:p>
        </w:tc>
      </w:tr>
      <w:tr w:rsidR="0097776B" w14:paraId="6CCF73EA" w14:textId="77777777" w:rsidTr="00B03F87">
        <w:trPr>
          <w:trHeight w:val="317"/>
        </w:trPr>
        <w:tc>
          <w:tcPr>
            <w:tcW w:w="846" w:type="dxa"/>
            <w:vMerge w:val="restart"/>
            <w:vAlign w:val="center"/>
          </w:tcPr>
          <w:p w14:paraId="3EE23464" w14:textId="77777777" w:rsidR="0097776B" w:rsidRPr="006903A0" w:rsidRDefault="0097776B" w:rsidP="00B03F87">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lang w:val="fr-FR"/>
              </w:rPr>
            </w:pPr>
            <w:r w:rsidRPr="006903A0">
              <w:rPr>
                <w:rFonts w:ascii="Times New Roman" w:eastAsia="Times New Roman" w:hAnsi="Times New Roman" w:cs="Times New Roman"/>
                <w:b/>
                <w:lang w:val="fr-FR"/>
              </w:rPr>
              <w:t>Méthode Prédite</w:t>
            </w:r>
          </w:p>
        </w:tc>
        <w:tc>
          <w:tcPr>
            <w:tcW w:w="846" w:type="dxa"/>
            <w:vAlign w:val="center"/>
          </w:tcPr>
          <w:p w14:paraId="0700B41A" w14:textId="77777777" w:rsidR="0097776B" w:rsidRDefault="0097776B" w:rsidP="00B03F87">
            <w:pPr>
              <w:adjustRightInd w:val="0"/>
              <w:snapToGrid w:val="0"/>
              <w:spacing w:afterLines="50" w:after="120" w:line="240" w:lineRule="auto"/>
              <w:ind w:left="0" w:firstLine="0"/>
              <w:jc w:val="center"/>
              <w:rPr>
                <w:szCs w:val="18"/>
              </w:rPr>
            </w:pPr>
            <w:r>
              <w:rPr>
                <w:rFonts w:ascii="Times New Roman" w:eastAsia="Times New Roman" w:hAnsi="Times New Roman" w:cs="Times New Roman"/>
              </w:rPr>
              <w:t>-</w:t>
            </w:r>
          </w:p>
        </w:tc>
        <w:tc>
          <w:tcPr>
            <w:tcW w:w="846" w:type="dxa"/>
            <w:vAlign w:val="center"/>
          </w:tcPr>
          <w:p w14:paraId="4109FFC5" w14:textId="22B7026B" w:rsidR="0097776B" w:rsidRPr="00A23742" w:rsidRDefault="00F30D3B" w:rsidP="00B03F87">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94</w:t>
            </w:r>
          </w:p>
        </w:tc>
        <w:tc>
          <w:tcPr>
            <w:tcW w:w="846" w:type="dxa"/>
            <w:vAlign w:val="center"/>
          </w:tcPr>
          <w:p w14:paraId="37A5F67E" w14:textId="17F2BF99" w:rsidR="0097776B" w:rsidRPr="00A23742" w:rsidRDefault="00F30D3B" w:rsidP="00B03F87">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1</w:t>
            </w:r>
          </w:p>
        </w:tc>
        <w:tc>
          <w:tcPr>
            <w:tcW w:w="846" w:type="dxa"/>
            <w:vAlign w:val="center"/>
          </w:tcPr>
          <w:p w14:paraId="74EE1603" w14:textId="3AC9655F" w:rsidR="0097776B" w:rsidRPr="00A23742" w:rsidRDefault="00F30D3B" w:rsidP="00B03F87">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95</w:t>
            </w:r>
          </w:p>
        </w:tc>
      </w:tr>
      <w:tr w:rsidR="0097776B" w14:paraId="54EF6540" w14:textId="77777777" w:rsidTr="00B03F87">
        <w:trPr>
          <w:trHeight w:val="328"/>
        </w:trPr>
        <w:tc>
          <w:tcPr>
            <w:tcW w:w="846" w:type="dxa"/>
            <w:vMerge/>
            <w:vAlign w:val="center"/>
          </w:tcPr>
          <w:p w14:paraId="6D9EB78A" w14:textId="77777777" w:rsidR="0097776B" w:rsidRDefault="0097776B" w:rsidP="00B03F87">
            <w:pPr>
              <w:adjustRightInd w:val="0"/>
              <w:snapToGrid w:val="0"/>
              <w:spacing w:afterLines="50" w:after="120" w:line="240" w:lineRule="auto"/>
              <w:ind w:left="0" w:firstLine="0"/>
              <w:jc w:val="center"/>
              <w:rPr>
                <w:szCs w:val="18"/>
              </w:rPr>
            </w:pPr>
          </w:p>
        </w:tc>
        <w:tc>
          <w:tcPr>
            <w:tcW w:w="846" w:type="dxa"/>
            <w:vAlign w:val="center"/>
          </w:tcPr>
          <w:p w14:paraId="7CF419BF" w14:textId="77777777" w:rsidR="0097776B" w:rsidRDefault="0097776B" w:rsidP="00B03F87">
            <w:pPr>
              <w:adjustRightInd w:val="0"/>
              <w:snapToGrid w:val="0"/>
              <w:spacing w:afterLines="50" w:after="120" w:line="240" w:lineRule="auto"/>
              <w:ind w:left="0" w:firstLine="0"/>
              <w:jc w:val="center"/>
              <w:rPr>
                <w:szCs w:val="18"/>
              </w:rPr>
            </w:pPr>
            <w:r>
              <w:rPr>
                <w:rFonts w:ascii="Times New Roman" w:eastAsia="Times New Roman" w:hAnsi="Times New Roman" w:cs="Times New Roman"/>
              </w:rPr>
              <w:t>+</w:t>
            </w:r>
          </w:p>
        </w:tc>
        <w:tc>
          <w:tcPr>
            <w:tcW w:w="846" w:type="dxa"/>
            <w:vAlign w:val="center"/>
          </w:tcPr>
          <w:p w14:paraId="3B8CB4E4" w14:textId="0E9AD4E4" w:rsidR="0097776B" w:rsidRPr="00A23742" w:rsidRDefault="00F30D3B" w:rsidP="00B03F87">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0</w:t>
            </w:r>
          </w:p>
        </w:tc>
        <w:tc>
          <w:tcPr>
            <w:tcW w:w="846" w:type="dxa"/>
            <w:vAlign w:val="center"/>
          </w:tcPr>
          <w:p w14:paraId="20045616" w14:textId="60924E3E" w:rsidR="0097776B" w:rsidRPr="00A23742" w:rsidRDefault="00F30D3B" w:rsidP="00B03F87">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5</w:t>
            </w:r>
          </w:p>
        </w:tc>
        <w:tc>
          <w:tcPr>
            <w:tcW w:w="846" w:type="dxa"/>
            <w:vAlign w:val="center"/>
          </w:tcPr>
          <w:p w14:paraId="616759DD" w14:textId="44B96A89" w:rsidR="0097776B" w:rsidRPr="00A23742" w:rsidRDefault="00F30D3B" w:rsidP="00B03F87">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5</w:t>
            </w:r>
          </w:p>
        </w:tc>
      </w:tr>
      <w:tr w:rsidR="0097776B" w14:paraId="4AE1924F" w14:textId="77777777" w:rsidTr="00B03F87">
        <w:trPr>
          <w:trHeight w:val="304"/>
        </w:trPr>
        <w:tc>
          <w:tcPr>
            <w:tcW w:w="846" w:type="dxa"/>
            <w:vMerge/>
            <w:vAlign w:val="center"/>
          </w:tcPr>
          <w:p w14:paraId="7F0C2CA6" w14:textId="77777777" w:rsidR="0097776B" w:rsidRDefault="0097776B" w:rsidP="00B03F87">
            <w:pPr>
              <w:adjustRightInd w:val="0"/>
              <w:snapToGrid w:val="0"/>
              <w:spacing w:afterLines="50" w:after="120" w:line="240" w:lineRule="auto"/>
              <w:ind w:left="0" w:firstLine="0"/>
              <w:jc w:val="center"/>
              <w:rPr>
                <w:szCs w:val="18"/>
              </w:rPr>
            </w:pPr>
          </w:p>
        </w:tc>
        <w:tc>
          <w:tcPr>
            <w:tcW w:w="846" w:type="dxa"/>
            <w:vAlign w:val="center"/>
          </w:tcPr>
          <w:p w14:paraId="1119EBCC" w14:textId="77777777" w:rsidR="0097776B" w:rsidRDefault="0097776B" w:rsidP="00B03F87">
            <w:pPr>
              <w:adjustRightInd w:val="0"/>
              <w:snapToGrid w:val="0"/>
              <w:spacing w:afterLines="50" w:after="120" w:line="240" w:lineRule="auto"/>
              <w:ind w:left="0" w:firstLine="0"/>
              <w:jc w:val="center"/>
              <w:rPr>
                <w:szCs w:val="18"/>
              </w:rPr>
            </w:pPr>
            <w:r>
              <w:rPr>
                <w:rFonts w:ascii="Times New Roman" w:eastAsia="Times New Roman" w:hAnsi="Times New Roman" w:cs="Times New Roman"/>
                <w:b/>
              </w:rPr>
              <w:t>Total</w:t>
            </w:r>
          </w:p>
        </w:tc>
        <w:tc>
          <w:tcPr>
            <w:tcW w:w="846" w:type="dxa"/>
            <w:vAlign w:val="center"/>
          </w:tcPr>
          <w:p w14:paraId="2A779E98" w14:textId="3E3DAC16" w:rsidR="0097776B" w:rsidRPr="00A23742" w:rsidRDefault="00F30D3B" w:rsidP="00B03F87">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94</w:t>
            </w:r>
          </w:p>
        </w:tc>
        <w:tc>
          <w:tcPr>
            <w:tcW w:w="846" w:type="dxa"/>
            <w:vAlign w:val="center"/>
          </w:tcPr>
          <w:p w14:paraId="4A0BEA83" w14:textId="0D8355FD" w:rsidR="0097776B" w:rsidRPr="00A23742" w:rsidRDefault="00F30D3B" w:rsidP="00B03F87">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6</w:t>
            </w:r>
          </w:p>
        </w:tc>
        <w:tc>
          <w:tcPr>
            <w:tcW w:w="846" w:type="dxa"/>
            <w:vAlign w:val="center"/>
          </w:tcPr>
          <w:p w14:paraId="46306D65" w14:textId="77777777" w:rsidR="0097776B" w:rsidRPr="00A23742" w:rsidRDefault="0097776B" w:rsidP="00B03F87">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100</w:t>
            </w:r>
          </w:p>
        </w:tc>
      </w:tr>
    </w:tbl>
    <w:p w14:paraId="222034E4" w14:textId="6A7842C2" w:rsidR="006645C4" w:rsidRDefault="006645C4" w:rsidP="002A7264">
      <w:pPr>
        <w:adjustRightInd w:val="0"/>
        <w:snapToGrid w:val="0"/>
        <w:spacing w:afterLines="50" w:after="120" w:line="240" w:lineRule="auto"/>
        <w:ind w:left="0" w:right="0" w:firstLine="0"/>
        <w:jc w:val="left"/>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5"/>
        <w:gridCol w:w="1559"/>
      </w:tblGrid>
      <w:tr w:rsidR="0097776B" w14:paraId="5E34615D" w14:textId="77777777" w:rsidTr="0006671E">
        <w:trPr>
          <w:trHeight w:val="330"/>
        </w:trPr>
        <w:tc>
          <w:tcPr>
            <w:tcW w:w="1575" w:type="dxa"/>
            <w:vAlign w:val="center"/>
          </w:tcPr>
          <w:p w14:paraId="41FB7C2E" w14:textId="77777777" w:rsidR="0097776B" w:rsidRPr="00F30D3B" w:rsidRDefault="0097776B" w:rsidP="00B03F87">
            <w:pPr>
              <w:ind w:left="0" w:firstLine="0"/>
              <w:jc w:val="center"/>
              <w:rPr>
                <w:rFonts w:ascii="Times New Roman" w:eastAsiaTheme="minorEastAsia" w:hAnsi="Times New Roman" w:cs="Times New Roman"/>
                <w:szCs w:val="18"/>
              </w:rPr>
            </w:pPr>
            <w:proofErr w:type="spellStart"/>
            <w:r>
              <w:rPr>
                <w:rFonts w:ascii="Times New Roman" w:eastAsia="Times New Roman" w:hAnsi="Times New Roman" w:cs="Times New Roman"/>
                <w:b/>
              </w:rPr>
              <w:t>Sensibilité</w:t>
            </w:r>
            <w:proofErr w:type="spellEnd"/>
          </w:p>
        </w:tc>
        <w:tc>
          <w:tcPr>
            <w:tcW w:w="1559" w:type="dxa"/>
            <w:vAlign w:val="center"/>
          </w:tcPr>
          <w:p w14:paraId="67D7D5DD" w14:textId="0E8E68E5" w:rsidR="0097776B" w:rsidRPr="00F30D3B" w:rsidRDefault="00F30D3B" w:rsidP="00B03F87">
            <w:pPr>
              <w:ind w:left="0" w:firstLine="0"/>
              <w:jc w:val="center"/>
              <w:rPr>
                <w:rFonts w:ascii="Times New Roman" w:eastAsiaTheme="minorEastAsia" w:hAnsi="Times New Roman" w:cs="Times New Roman"/>
                <w:szCs w:val="18"/>
              </w:rPr>
            </w:pPr>
            <w:r>
              <w:rPr>
                <w:rFonts w:ascii="Times New Roman" w:eastAsia="Times New Roman" w:hAnsi="Times New Roman" w:cs="Times New Roman"/>
              </w:rPr>
              <w:t>100,0 %</w:t>
            </w:r>
          </w:p>
        </w:tc>
      </w:tr>
      <w:tr w:rsidR="0097776B" w14:paraId="72FE6F87" w14:textId="77777777" w:rsidTr="0006671E">
        <w:trPr>
          <w:trHeight w:val="375"/>
        </w:trPr>
        <w:tc>
          <w:tcPr>
            <w:tcW w:w="1575" w:type="dxa"/>
            <w:vAlign w:val="center"/>
          </w:tcPr>
          <w:p w14:paraId="1A882413" w14:textId="77777777" w:rsidR="0097776B" w:rsidRPr="00F30D3B" w:rsidRDefault="0097776B" w:rsidP="00B03F87">
            <w:pPr>
              <w:ind w:left="0" w:firstLine="0"/>
              <w:jc w:val="center"/>
              <w:rPr>
                <w:rFonts w:ascii="Times New Roman" w:eastAsiaTheme="minorEastAsia" w:hAnsi="Times New Roman" w:cs="Times New Roman"/>
                <w:szCs w:val="18"/>
              </w:rPr>
            </w:pPr>
            <w:proofErr w:type="spellStart"/>
            <w:r>
              <w:rPr>
                <w:rFonts w:ascii="Times New Roman" w:eastAsia="Times New Roman" w:hAnsi="Times New Roman" w:cs="Times New Roman"/>
                <w:b/>
              </w:rPr>
              <w:t>Spécificité</w:t>
            </w:r>
            <w:proofErr w:type="spellEnd"/>
          </w:p>
        </w:tc>
        <w:tc>
          <w:tcPr>
            <w:tcW w:w="1559" w:type="dxa"/>
            <w:vAlign w:val="center"/>
          </w:tcPr>
          <w:p w14:paraId="73DCA6F8" w14:textId="00759C18" w:rsidR="0097776B" w:rsidRPr="00F30D3B" w:rsidRDefault="00F30D3B" w:rsidP="00B03F87">
            <w:pPr>
              <w:ind w:left="0" w:firstLine="0"/>
              <w:jc w:val="center"/>
              <w:rPr>
                <w:rFonts w:ascii="Times New Roman" w:eastAsiaTheme="minorEastAsia" w:hAnsi="Times New Roman" w:cs="Times New Roman"/>
                <w:szCs w:val="18"/>
              </w:rPr>
            </w:pPr>
            <w:r>
              <w:rPr>
                <w:rFonts w:ascii="Times New Roman" w:eastAsia="Times New Roman" w:hAnsi="Times New Roman" w:cs="Times New Roman"/>
              </w:rPr>
              <w:t>98,9 %</w:t>
            </w:r>
          </w:p>
        </w:tc>
      </w:tr>
      <w:tr w:rsidR="0097776B" w14:paraId="74740103" w14:textId="77777777" w:rsidTr="0006671E">
        <w:trPr>
          <w:trHeight w:val="420"/>
        </w:trPr>
        <w:tc>
          <w:tcPr>
            <w:tcW w:w="1575" w:type="dxa"/>
            <w:vAlign w:val="center"/>
          </w:tcPr>
          <w:p w14:paraId="26097C90" w14:textId="77777777" w:rsidR="0097776B" w:rsidRPr="00F30D3B" w:rsidRDefault="0097776B" w:rsidP="00B03F87">
            <w:pPr>
              <w:ind w:left="0" w:firstLine="0"/>
              <w:jc w:val="center"/>
              <w:rPr>
                <w:rFonts w:ascii="Times New Roman" w:eastAsiaTheme="minorEastAsia" w:hAnsi="Times New Roman" w:cs="Times New Roman"/>
                <w:szCs w:val="18"/>
              </w:rPr>
            </w:pPr>
            <w:r>
              <w:rPr>
                <w:rFonts w:ascii="Times New Roman" w:eastAsia="Times New Roman" w:hAnsi="Times New Roman" w:cs="Times New Roman"/>
                <w:b/>
              </w:rPr>
              <w:t>Accord total</w:t>
            </w:r>
          </w:p>
        </w:tc>
        <w:tc>
          <w:tcPr>
            <w:tcW w:w="1559" w:type="dxa"/>
            <w:vAlign w:val="center"/>
          </w:tcPr>
          <w:p w14:paraId="54FC7727" w14:textId="36289273" w:rsidR="0097776B" w:rsidRPr="00F30D3B" w:rsidRDefault="00F30D3B" w:rsidP="00B03F87">
            <w:pPr>
              <w:ind w:left="0" w:firstLine="0"/>
              <w:jc w:val="center"/>
              <w:rPr>
                <w:rFonts w:ascii="Times New Roman" w:eastAsiaTheme="minorEastAsia" w:hAnsi="Times New Roman" w:cs="Times New Roman"/>
                <w:szCs w:val="18"/>
              </w:rPr>
            </w:pPr>
            <w:r>
              <w:rPr>
                <w:rFonts w:ascii="Times New Roman" w:eastAsia="Times New Roman" w:hAnsi="Times New Roman" w:cs="Times New Roman"/>
              </w:rPr>
              <w:t>99,0 %</w:t>
            </w:r>
          </w:p>
        </w:tc>
      </w:tr>
    </w:tbl>
    <w:p w14:paraId="4899C4A0" w14:textId="5B42B631" w:rsidR="006645C4" w:rsidRDefault="006645C4" w:rsidP="002A7264">
      <w:pPr>
        <w:adjustRightInd w:val="0"/>
        <w:snapToGrid w:val="0"/>
        <w:spacing w:afterLines="50" w:after="120" w:line="240" w:lineRule="auto"/>
        <w:ind w:left="0" w:right="0" w:firstLine="0"/>
        <w:jc w:val="left"/>
      </w:pPr>
    </w:p>
    <w:p w14:paraId="4E191800" w14:textId="2399CB94" w:rsidR="006645C4" w:rsidRDefault="00520607" w:rsidP="00751953">
      <w:pPr>
        <w:pStyle w:val="1"/>
        <w:adjustRightInd w:val="0"/>
        <w:snapToGrid w:val="0"/>
        <w:spacing w:afterLines="50" w:after="120" w:line="240" w:lineRule="auto"/>
        <w:ind w:left="0" w:firstLine="0"/>
      </w:pPr>
      <w:r>
        <w:rPr>
          <w:rFonts w:ascii="Times New Roman" w:eastAsia="Times New Roman" w:hAnsi="Times New Roman" w:cs="Times New Roman"/>
        </w:rPr>
        <w:t>LIMITES</w:t>
      </w:r>
    </w:p>
    <w:p w14:paraId="33BA84BA" w14:textId="1A6D9DAD" w:rsidR="006645C4" w:rsidRPr="006903A0" w:rsidRDefault="002A7264" w:rsidP="00751953">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w:t>
      </w:r>
      <w:r w:rsidRPr="006903A0">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1582AD6A" w14:textId="0783BCAB" w:rsidR="006645C4" w:rsidRPr="006903A0" w:rsidRDefault="002A7264" w:rsidP="00751953">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w:t>
      </w:r>
      <w:r w:rsidRPr="006903A0">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514366D1" w14:textId="63E99E65" w:rsidR="006645C4" w:rsidRPr="006903A0" w:rsidRDefault="002A7264" w:rsidP="00751953">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w:t>
      </w:r>
      <w:r w:rsidRPr="006903A0">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32BFA6A7" w14:textId="4A0F01FB" w:rsidR="006645C4" w:rsidRPr="004E2911" w:rsidRDefault="00520607" w:rsidP="00F30D3B">
      <w:pPr>
        <w:adjustRightInd w:val="0"/>
        <w:snapToGrid w:val="0"/>
        <w:spacing w:afterLines="50" w:after="120" w:line="240" w:lineRule="auto"/>
        <w:ind w:left="0" w:right="0" w:firstLine="0"/>
        <w:jc w:val="left"/>
        <w:rPr>
          <w:b/>
          <w:bCs/>
        </w:rPr>
      </w:pPr>
      <w:r w:rsidRPr="004E2911">
        <w:rPr>
          <w:rFonts w:ascii="Times New Roman" w:eastAsia="Times New Roman" w:hAnsi="Times New Roman" w:cs="Times New Roman"/>
          <w:b/>
        </w:rPr>
        <w:t>SYMBOLES</w:t>
      </w:r>
    </w:p>
    <w:tbl>
      <w:tblPr>
        <w:tblStyle w:val="a3"/>
        <w:tblW w:w="4862" w:type="dxa"/>
        <w:tblLayout w:type="fixed"/>
        <w:tblLook w:val="04A0" w:firstRow="1" w:lastRow="0" w:firstColumn="1" w:lastColumn="0" w:noHBand="0" w:noVBand="1"/>
      </w:tblPr>
      <w:tblGrid>
        <w:gridCol w:w="1129"/>
        <w:gridCol w:w="1202"/>
        <w:gridCol w:w="1208"/>
        <w:gridCol w:w="1323"/>
      </w:tblGrid>
      <w:tr w:rsidR="00EA547A" w14:paraId="3C7523F8" w14:textId="77777777" w:rsidTr="0006671E">
        <w:trPr>
          <w:trHeight w:val="807"/>
        </w:trPr>
        <w:tc>
          <w:tcPr>
            <w:tcW w:w="1129" w:type="dxa"/>
            <w:vAlign w:val="center"/>
          </w:tcPr>
          <w:p w14:paraId="3153B4C8"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0CFC40E5" wp14:editId="4452596C">
                  <wp:extent cx="533333" cy="314286"/>
                  <wp:effectExtent l="0" t="0" r="63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3333" cy="314286"/>
                          </a:xfrm>
                          <a:prstGeom prst="rect">
                            <a:avLst/>
                          </a:prstGeom>
                        </pic:spPr>
                      </pic:pic>
                    </a:graphicData>
                  </a:graphic>
                </wp:inline>
              </w:drawing>
            </w:r>
          </w:p>
        </w:tc>
        <w:tc>
          <w:tcPr>
            <w:tcW w:w="1202" w:type="dxa"/>
            <w:vAlign w:val="center"/>
          </w:tcPr>
          <w:p w14:paraId="734B3C69" w14:textId="77777777" w:rsidR="00F30D3B" w:rsidRPr="004E6025" w:rsidRDefault="00F30D3B" w:rsidP="00B03F87">
            <w:pPr>
              <w:widowControl w:val="0"/>
              <w:spacing w:after="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08" w:type="dxa"/>
            <w:vAlign w:val="center"/>
          </w:tcPr>
          <w:p w14:paraId="28598D98"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263D61F9" wp14:editId="1BE449DA">
                  <wp:extent cx="400000" cy="36190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000" cy="361905"/>
                          </a:xfrm>
                          <a:prstGeom prst="rect">
                            <a:avLst/>
                          </a:prstGeom>
                        </pic:spPr>
                      </pic:pic>
                    </a:graphicData>
                  </a:graphic>
                </wp:inline>
              </w:drawing>
            </w:r>
          </w:p>
        </w:tc>
        <w:tc>
          <w:tcPr>
            <w:tcW w:w="1323" w:type="dxa"/>
            <w:vAlign w:val="center"/>
          </w:tcPr>
          <w:p w14:paraId="0E99C708" w14:textId="77777777" w:rsidR="00F30D3B" w:rsidRDefault="00F30D3B" w:rsidP="00B03F87">
            <w:pPr>
              <w:adjustRightInd w:val="0"/>
              <w:snapToGrid w:val="0"/>
              <w:spacing w:afterLines="50" w:after="120" w:line="240" w:lineRule="auto"/>
              <w:ind w:left="0" w:firstLine="0"/>
              <w:jc w:val="cente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EA547A" w:rsidRPr="00BF48C2" w14:paraId="15C99022" w14:textId="77777777" w:rsidTr="0006671E">
        <w:trPr>
          <w:trHeight w:val="842"/>
        </w:trPr>
        <w:tc>
          <w:tcPr>
            <w:tcW w:w="1129" w:type="dxa"/>
            <w:vAlign w:val="center"/>
          </w:tcPr>
          <w:p w14:paraId="74F1C56B"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lastRenderedPageBreak/>
              <w:drawing>
                <wp:inline distT="0" distB="0" distL="0" distR="0" wp14:anchorId="1FF1F31C" wp14:editId="20083484">
                  <wp:extent cx="742857" cy="304762"/>
                  <wp:effectExtent l="0" t="0" r="635"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42857" cy="304762"/>
                          </a:xfrm>
                          <a:prstGeom prst="rect">
                            <a:avLst/>
                          </a:prstGeom>
                        </pic:spPr>
                      </pic:pic>
                    </a:graphicData>
                  </a:graphic>
                </wp:inline>
              </w:drawing>
            </w:r>
          </w:p>
        </w:tc>
        <w:tc>
          <w:tcPr>
            <w:tcW w:w="1202" w:type="dxa"/>
            <w:vAlign w:val="center"/>
          </w:tcPr>
          <w:p w14:paraId="7A2FA263" w14:textId="77777777" w:rsidR="00F30D3B" w:rsidRPr="00BF48C2" w:rsidRDefault="00F30D3B" w:rsidP="00B03F87">
            <w:pPr>
              <w:adjustRightInd w:val="0"/>
              <w:snapToGrid w:val="0"/>
              <w:spacing w:afterLines="50" w:after="120" w:line="240" w:lineRule="auto"/>
              <w:ind w:left="0" w:firstLine="0"/>
              <w:jc w:val="center"/>
              <w:rPr>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08" w:type="dxa"/>
            <w:vAlign w:val="center"/>
          </w:tcPr>
          <w:p w14:paraId="1075AE5F" w14:textId="77777777" w:rsidR="00F30D3B" w:rsidRPr="00BF48C2" w:rsidRDefault="00F30D3B" w:rsidP="00B03F87">
            <w:pPr>
              <w:adjustRightInd w:val="0"/>
              <w:snapToGrid w:val="0"/>
              <w:spacing w:afterLines="50" w:after="120" w:line="240" w:lineRule="auto"/>
              <w:ind w:left="0" w:firstLine="0"/>
              <w:jc w:val="center"/>
              <w:rPr>
                <w:lang w:val="it-IT"/>
              </w:rPr>
            </w:pPr>
            <w:r>
              <w:rPr>
                <w:rFonts w:ascii="Times New Roman" w:eastAsia="Times New Roman" w:hAnsi="Times New Roman" w:cs="Times New Roman"/>
                <w:noProof/>
                <w:lang w:bidi="ar-SA"/>
              </w:rPr>
              <w:drawing>
                <wp:inline distT="0" distB="0" distL="0" distR="0" wp14:anchorId="75D38065" wp14:editId="4DF197BB">
                  <wp:extent cx="552381" cy="314286"/>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2381" cy="314286"/>
                          </a:xfrm>
                          <a:prstGeom prst="rect">
                            <a:avLst/>
                          </a:prstGeom>
                        </pic:spPr>
                      </pic:pic>
                    </a:graphicData>
                  </a:graphic>
                </wp:inline>
              </w:drawing>
            </w:r>
          </w:p>
        </w:tc>
        <w:tc>
          <w:tcPr>
            <w:tcW w:w="1323" w:type="dxa"/>
            <w:vAlign w:val="center"/>
          </w:tcPr>
          <w:p w14:paraId="0DAF367A" w14:textId="77777777" w:rsidR="00F30D3B" w:rsidRPr="00BF48C2" w:rsidRDefault="00F30D3B" w:rsidP="00B03F87">
            <w:pPr>
              <w:adjustRightInd w:val="0"/>
              <w:snapToGrid w:val="0"/>
              <w:spacing w:afterLines="50" w:after="120" w:line="240" w:lineRule="auto"/>
              <w:ind w:left="0" w:firstLine="0"/>
              <w:jc w:val="center"/>
              <w:rPr>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EA547A" w14:paraId="6F144FE0" w14:textId="77777777" w:rsidTr="0006671E">
        <w:trPr>
          <w:trHeight w:val="807"/>
        </w:trPr>
        <w:tc>
          <w:tcPr>
            <w:tcW w:w="1129" w:type="dxa"/>
            <w:vAlign w:val="center"/>
          </w:tcPr>
          <w:p w14:paraId="70AB2976" w14:textId="77777777" w:rsidR="00F30D3B" w:rsidRPr="00BF48C2" w:rsidRDefault="00F30D3B" w:rsidP="00B03F87">
            <w:pPr>
              <w:adjustRightInd w:val="0"/>
              <w:snapToGrid w:val="0"/>
              <w:spacing w:afterLines="50" w:after="120" w:line="240" w:lineRule="auto"/>
              <w:ind w:left="0" w:firstLine="0"/>
              <w:jc w:val="center"/>
              <w:rPr>
                <w:lang w:val="it-IT"/>
              </w:rPr>
            </w:pPr>
            <w:r>
              <w:rPr>
                <w:rFonts w:ascii="Times New Roman" w:eastAsia="Times New Roman" w:hAnsi="Times New Roman" w:cs="Times New Roman"/>
                <w:noProof/>
                <w:lang w:bidi="ar-SA"/>
              </w:rPr>
              <w:drawing>
                <wp:inline distT="0" distB="0" distL="0" distR="0" wp14:anchorId="4856B048" wp14:editId="40B5A1B5">
                  <wp:extent cx="669851" cy="2571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0592" cy="261299"/>
                          </a:xfrm>
                          <a:prstGeom prst="rect">
                            <a:avLst/>
                          </a:prstGeom>
                        </pic:spPr>
                      </pic:pic>
                    </a:graphicData>
                  </a:graphic>
                </wp:inline>
              </w:drawing>
            </w:r>
          </w:p>
        </w:tc>
        <w:tc>
          <w:tcPr>
            <w:tcW w:w="1202" w:type="dxa"/>
            <w:vAlign w:val="center"/>
          </w:tcPr>
          <w:p w14:paraId="71628E26" w14:textId="11DCA8EA" w:rsidR="00F30D3B" w:rsidRPr="006903A0" w:rsidRDefault="00F30D3B" w:rsidP="00B03F87">
            <w:pPr>
              <w:adjustRightInd w:val="0"/>
              <w:snapToGrid w:val="0"/>
              <w:spacing w:afterLines="50" w:after="120" w:line="240" w:lineRule="auto"/>
              <w:ind w:left="0" w:firstLine="0"/>
              <w:jc w:val="center"/>
              <w:rPr>
                <w:lang w:val="fr-FR"/>
              </w:rPr>
            </w:pPr>
            <w:r w:rsidRPr="006903A0">
              <w:rPr>
                <w:rFonts w:ascii="Times New Roman" w:eastAsia="Times New Roman" w:hAnsi="Times New Roman" w:cs="Times New Roman"/>
                <w:lang w:val="fr-FR"/>
              </w:rPr>
              <w:t>Conserver entre +2℃ et +8℃</w:t>
            </w:r>
          </w:p>
        </w:tc>
        <w:tc>
          <w:tcPr>
            <w:tcW w:w="1208" w:type="dxa"/>
            <w:vAlign w:val="center"/>
          </w:tcPr>
          <w:p w14:paraId="6CF4326D"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130977A5" wp14:editId="6D3FB514">
                  <wp:extent cx="542857" cy="35238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857" cy="352381"/>
                          </a:xfrm>
                          <a:prstGeom prst="rect">
                            <a:avLst/>
                          </a:prstGeom>
                        </pic:spPr>
                      </pic:pic>
                    </a:graphicData>
                  </a:graphic>
                </wp:inline>
              </w:drawing>
            </w:r>
          </w:p>
        </w:tc>
        <w:tc>
          <w:tcPr>
            <w:tcW w:w="1323" w:type="dxa"/>
            <w:vAlign w:val="center"/>
          </w:tcPr>
          <w:p w14:paraId="6F3F6BB7"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EA547A" w:rsidRPr="006903A0" w14:paraId="493EBE3D" w14:textId="77777777" w:rsidTr="0006671E">
        <w:trPr>
          <w:trHeight w:val="807"/>
        </w:trPr>
        <w:tc>
          <w:tcPr>
            <w:tcW w:w="1129" w:type="dxa"/>
            <w:vAlign w:val="center"/>
          </w:tcPr>
          <w:p w14:paraId="79494313"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4012ACB0" wp14:editId="2777AF7C">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5989" cy="278743"/>
                          </a:xfrm>
                          <a:prstGeom prst="rect">
                            <a:avLst/>
                          </a:prstGeom>
                        </pic:spPr>
                      </pic:pic>
                    </a:graphicData>
                  </a:graphic>
                </wp:inline>
              </w:drawing>
            </w:r>
          </w:p>
        </w:tc>
        <w:tc>
          <w:tcPr>
            <w:tcW w:w="1202" w:type="dxa"/>
            <w:vAlign w:val="center"/>
          </w:tcPr>
          <w:p w14:paraId="0A9F361A"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rPr>
              <w:t>Fabricant</w:t>
            </w:r>
          </w:p>
        </w:tc>
        <w:tc>
          <w:tcPr>
            <w:tcW w:w="1208" w:type="dxa"/>
            <w:vAlign w:val="center"/>
          </w:tcPr>
          <w:p w14:paraId="18EB4336"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3593EFD4" wp14:editId="0764724F">
                  <wp:extent cx="742857" cy="314286"/>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42857" cy="314286"/>
                          </a:xfrm>
                          <a:prstGeom prst="rect">
                            <a:avLst/>
                          </a:prstGeom>
                        </pic:spPr>
                      </pic:pic>
                    </a:graphicData>
                  </a:graphic>
                </wp:inline>
              </w:drawing>
            </w:r>
          </w:p>
        </w:tc>
        <w:tc>
          <w:tcPr>
            <w:tcW w:w="1323" w:type="dxa"/>
            <w:vAlign w:val="center"/>
          </w:tcPr>
          <w:p w14:paraId="147E3833" w14:textId="77777777" w:rsidR="00F30D3B" w:rsidRPr="006903A0" w:rsidRDefault="00F30D3B" w:rsidP="00B03F87">
            <w:pPr>
              <w:adjustRightInd w:val="0"/>
              <w:snapToGrid w:val="0"/>
              <w:spacing w:afterLines="50" w:after="120" w:line="240" w:lineRule="auto"/>
              <w:ind w:left="0" w:firstLine="0"/>
              <w:jc w:val="center"/>
              <w:rPr>
                <w:lang w:val="fr-FR"/>
              </w:rPr>
            </w:pPr>
            <w:r w:rsidRPr="006903A0">
              <w:rPr>
                <w:rFonts w:ascii="Times New Roman" w:eastAsia="Times New Roman" w:hAnsi="Times New Roman" w:cs="Times New Roman"/>
                <w:sz w:val="16"/>
                <w:lang w:val="fr-FR"/>
              </w:rPr>
              <w:t>Représentant Autorisé dans la Communauté Européenne</w:t>
            </w:r>
          </w:p>
        </w:tc>
      </w:tr>
      <w:tr w:rsidR="00EA547A" w:rsidRPr="006903A0" w14:paraId="53394A27" w14:textId="77777777" w:rsidTr="0006671E">
        <w:trPr>
          <w:trHeight w:val="842"/>
        </w:trPr>
        <w:tc>
          <w:tcPr>
            <w:tcW w:w="1129" w:type="dxa"/>
            <w:vAlign w:val="center"/>
          </w:tcPr>
          <w:p w14:paraId="07150F78"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3381EF75" wp14:editId="1ACC1C2B">
                  <wp:extent cx="563034" cy="26670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8091" cy="269095"/>
                          </a:xfrm>
                          <a:prstGeom prst="rect">
                            <a:avLst/>
                          </a:prstGeom>
                        </pic:spPr>
                      </pic:pic>
                    </a:graphicData>
                  </a:graphic>
                </wp:inline>
              </w:drawing>
            </w:r>
          </w:p>
        </w:tc>
        <w:tc>
          <w:tcPr>
            <w:tcW w:w="1202" w:type="dxa"/>
            <w:vAlign w:val="center"/>
          </w:tcPr>
          <w:p w14:paraId="4DFF11E2" w14:textId="77777777" w:rsidR="00F30D3B" w:rsidRDefault="00F30D3B" w:rsidP="00B03F87">
            <w:pPr>
              <w:adjustRightInd w:val="0"/>
              <w:snapToGrid w:val="0"/>
              <w:spacing w:afterLines="50" w:after="120" w:line="240" w:lineRule="auto"/>
              <w:ind w:left="0" w:firstLine="0"/>
              <w:jc w:val="cente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08" w:type="dxa"/>
            <w:vAlign w:val="center"/>
          </w:tcPr>
          <w:p w14:paraId="4D5DFA25"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23616E19" wp14:editId="6BC96BB4">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5238" cy="361905"/>
                          </a:xfrm>
                          <a:prstGeom prst="rect">
                            <a:avLst/>
                          </a:prstGeom>
                        </pic:spPr>
                      </pic:pic>
                    </a:graphicData>
                  </a:graphic>
                </wp:inline>
              </w:drawing>
            </w:r>
          </w:p>
        </w:tc>
        <w:tc>
          <w:tcPr>
            <w:tcW w:w="1323" w:type="dxa"/>
            <w:vAlign w:val="center"/>
          </w:tcPr>
          <w:p w14:paraId="29523EA0" w14:textId="77777777" w:rsidR="00F30D3B" w:rsidRPr="006903A0" w:rsidRDefault="00F30D3B" w:rsidP="00B03F87">
            <w:pPr>
              <w:adjustRightInd w:val="0"/>
              <w:snapToGrid w:val="0"/>
              <w:spacing w:afterLines="50" w:after="120" w:line="240" w:lineRule="auto"/>
              <w:ind w:left="0" w:firstLine="0"/>
              <w:jc w:val="center"/>
              <w:rPr>
                <w:lang w:val="fr-FR"/>
              </w:rPr>
            </w:pPr>
            <w:r w:rsidRPr="006903A0">
              <w:rPr>
                <w:rFonts w:ascii="Times New Roman" w:eastAsia="Times New Roman" w:hAnsi="Times New Roman" w:cs="Times New Roman"/>
                <w:lang w:val="fr-FR"/>
              </w:rPr>
              <w:t>Contient Suffisamment pour&lt;n&gt;Tests</w:t>
            </w:r>
          </w:p>
        </w:tc>
      </w:tr>
      <w:tr w:rsidR="00EA547A" w14:paraId="04BE20C8" w14:textId="77777777" w:rsidTr="0006671E">
        <w:trPr>
          <w:trHeight w:val="807"/>
        </w:trPr>
        <w:tc>
          <w:tcPr>
            <w:tcW w:w="1129" w:type="dxa"/>
            <w:vAlign w:val="center"/>
          </w:tcPr>
          <w:p w14:paraId="57DEA5B0"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2935C231" wp14:editId="0E679790">
                  <wp:extent cx="533333" cy="36190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333" cy="361905"/>
                          </a:xfrm>
                          <a:prstGeom prst="rect">
                            <a:avLst/>
                          </a:prstGeom>
                        </pic:spPr>
                      </pic:pic>
                    </a:graphicData>
                  </a:graphic>
                </wp:inline>
              </w:drawing>
            </w:r>
          </w:p>
        </w:tc>
        <w:tc>
          <w:tcPr>
            <w:tcW w:w="1202" w:type="dxa"/>
            <w:vAlign w:val="center"/>
          </w:tcPr>
          <w:p w14:paraId="138743E1" w14:textId="77777777" w:rsidR="00F30D3B" w:rsidRDefault="00F30D3B" w:rsidP="00B03F87">
            <w:pPr>
              <w:adjustRightInd w:val="0"/>
              <w:snapToGrid w:val="0"/>
              <w:spacing w:afterLines="50" w:after="120" w:line="240" w:lineRule="auto"/>
              <w:ind w:left="0" w:firstLine="0"/>
              <w:jc w:val="cente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08" w:type="dxa"/>
            <w:vAlign w:val="center"/>
          </w:tcPr>
          <w:p w14:paraId="4743DAA4" w14:textId="77777777" w:rsidR="00F30D3B" w:rsidRDefault="00F30D3B" w:rsidP="00B03F87">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372E26E9" wp14:editId="009789F2">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524" cy="390476"/>
                          </a:xfrm>
                          <a:prstGeom prst="rect">
                            <a:avLst/>
                          </a:prstGeom>
                        </pic:spPr>
                      </pic:pic>
                    </a:graphicData>
                  </a:graphic>
                </wp:inline>
              </w:drawing>
            </w:r>
          </w:p>
        </w:tc>
        <w:tc>
          <w:tcPr>
            <w:tcW w:w="1323" w:type="dxa"/>
            <w:vAlign w:val="center"/>
          </w:tcPr>
          <w:p w14:paraId="381E7D6A" w14:textId="36B0A1F0" w:rsidR="00F30D3B" w:rsidRPr="00F30D3B" w:rsidRDefault="00F30D3B" w:rsidP="00B03F87">
            <w:pPr>
              <w:widowControl w:val="0"/>
              <w:spacing w:after="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14983F3E" w14:textId="1664A67D" w:rsidR="006645C4" w:rsidRDefault="006645C4" w:rsidP="002A7264">
      <w:pPr>
        <w:adjustRightInd w:val="0"/>
        <w:snapToGrid w:val="0"/>
        <w:spacing w:afterLines="50" w:after="120" w:line="240" w:lineRule="auto"/>
        <w:ind w:left="0" w:right="0"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1842"/>
      </w:tblGrid>
      <w:tr w:rsidR="00F30D3B" w14:paraId="13B7FE0F" w14:textId="77777777" w:rsidTr="0006671E">
        <w:trPr>
          <w:trHeight w:val="720"/>
        </w:trPr>
        <w:tc>
          <w:tcPr>
            <w:tcW w:w="1555" w:type="dxa"/>
            <w:vAlign w:val="center"/>
          </w:tcPr>
          <w:p w14:paraId="0A57B57F" w14:textId="77777777" w:rsidR="00F30D3B" w:rsidRDefault="00F30D3B" w:rsidP="00751953">
            <w:pPr>
              <w:ind w:left="0" w:firstLine="0"/>
              <w:jc w:val="center"/>
              <w:rPr>
                <w:rFonts w:eastAsiaTheme="minorEastAsia"/>
              </w:rPr>
            </w:pPr>
            <w:r>
              <w:rPr>
                <w:rFonts w:ascii="Times New Roman" w:eastAsia="Times New Roman" w:hAnsi="Times New Roman" w:cs="Times New Roman"/>
                <w:noProof/>
                <w:lang w:bidi="ar-SA"/>
              </w:rPr>
              <w:drawing>
                <wp:inline distT="0" distB="0" distL="0" distR="0" wp14:anchorId="10866DEC" wp14:editId="77D4E821">
                  <wp:extent cx="776711" cy="199522"/>
                  <wp:effectExtent l="0" t="0" r="444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91786" cy="203395"/>
                          </a:xfrm>
                          <a:prstGeom prst="rect">
                            <a:avLst/>
                          </a:prstGeom>
                        </pic:spPr>
                      </pic:pic>
                    </a:graphicData>
                  </a:graphic>
                </wp:inline>
              </w:drawing>
            </w:r>
          </w:p>
        </w:tc>
        <w:tc>
          <w:tcPr>
            <w:tcW w:w="1842" w:type="dxa"/>
            <w:vAlign w:val="center"/>
          </w:tcPr>
          <w:p w14:paraId="61DA6DED" w14:textId="77777777" w:rsidR="00F30D3B" w:rsidRPr="007F792B" w:rsidRDefault="00F30D3B" w:rsidP="00751953">
            <w:pPr>
              <w:widowControl w:val="0"/>
              <w:spacing w:after="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F30D3B" w:rsidRPr="006903A0" w14:paraId="72D2518C" w14:textId="77777777" w:rsidTr="0006671E">
        <w:trPr>
          <w:trHeight w:val="705"/>
        </w:trPr>
        <w:tc>
          <w:tcPr>
            <w:tcW w:w="1555" w:type="dxa"/>
            <w:vAlign w:val="center"/>
          </w:tcPr>
          <w:p w14:paraId="149A3A94" w14:textId="77777777" w:rsidR="00F30D3B" w:rsidRDefault="00F30D3B" w:rsidP="00751953">
            <w:pPr>
              <w:ind w:left="0" w:firstLine="0"/>
              <w:jc w:val="center"/>
              <w:rPr>
                <w:rFonts w:eastAsiaTheme="minorEastAsia"/>
              </w:rPr>
            </w:pPr>
            <w:r>
              <w:rPr>
                <w:rFonts w:ascii="Times New Roman" w:eastAsia="Times New Roman" w:hAnsi="Times New Roman" w:cs="Times New Roman"/>
                <w:noProof/>
                <w:lang w:bidi="ar-SA"/>
              </w:rPr>
              <w:drawing>
                <wp:inline distT="0" distB="0" distL="0" distR="0" wp14:anchorId="29B0E44F" wp14:editId="070701CB">
                  <wp:extent cx="755528" cy="206701"/>
                  <wp:effectExtent l="0" t="0" r="6985"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77380" cy="212679"/>
                          </a:xfrm>
                          <a:prstGeom prst="rect">
                            <a:avLst/>
                          </a:prstGeom>
                        </pic:spPr>
                      </pic:pic>
                    </a:graphicData>
                  </a:graphic>
                </wp:inline>
              </w:drawing>
            </w:r>
          </w:p>
        </w:tc>
        <w:tc>
          <w:tcPr>
            <w:tcW w:w="1842" w:type="dxa"/>
            <w:vAlign w:val="center"/>
          </w:tcPr>
          <w:p w14:paraId="7BC5EAEC" w14:textId="77777777" w:rsidR="00F30D3B" w:rsidRPr="006903A0" w:rsidRDefault="00F30D3B" w:rsidP="00751953">
            <w:pPr>
              <w:widowControl w:val="0"/>
              <w:spacing w:after="0" w:line="240" w:lineRule="auto"/>
              <w:ind w:left="0" w:firstLine="0"/>
              <w:jc w:val="center"/>
              <w:rPr>
                <w:rFonts w:ascii="Times New Roman" w:eastAsiaTheme="minorEastAsia" w:hAnsi="Times New Roman" w:cs="Times New Roman"/>
                <w:color w:val="auto"/>
                <w:kern w:val="0"/>
                <w:szCs w:val="18"/>
                <w:lang w:val="fr-FR"/>
              </w:rPr>
            </w:pPr>
            <w:r w:rsidRPr="006903A0">
              <w:rPr>
                <w:rFonts w:ascii="Times New Roman" w:eastAsia="Times New Roman" w:hAnsi="Times New Roman" w:cs="Times New Roman"/>
                <w:lang w:val="fr-FR"/>
              </w:rPr>
              <w:t>Anticorps IgG anti-humain marqué AP</w:t>
            </w:r>
          </w:p>
        </w:tc>
      </w:tr>
      <w:tr w:rsidR="00F30D3B" w14:paraId="3719BE1E" w14:textId="77777777" w:rsidTr="0006671E">
        <w:trPr>
          <w:trHeight w:val="600"/>
        </w:trPr>
        <w:tc>
          <w:tcPr>
            <w:tcW w:w="1555" w:type="dxa"/>
            <w:vAlign w:val="center"/>
          </w:tcPr>
          <w:p w14:paraId="098F64C5" w14:textId="77777777" w:rsidR="00F30D3B" w:rsidRDefault="00F30D3B" w:rsidP="00751953">
            <w:pPr>
              <w:ind w:left="0" w:firstLine="0"/>
              <w:jc w:val="center"/>
              <w:rPr>
                <w:rFonts w:eastAsiaTheme="minorEastAsia"/>
              </w:rPr>
            </w:pPr>
            <w:r>
              <w:rPr>
                <w:rFonts w:ascii="Times New Roman" w:eastAsia="Times New Roman" w:hAnsi="Times New Roman" w:cs="Times New Roman"/>
                <w:noProof/>
                <w:lang w:bidi="ar-SA"/>
              </w:rPr>
              <w:drawing>
                <wp:inline distT="0" distB="0" distL="0" distR="0" wp14:anchorId="08C4A99C" wp14:editId="737BC480">
                  <wp:extent cx="621368" cy="191190"/>
                  <wp:effectExtent l="0" t="0" r="762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35303" cy="195478"/>
                          </a:xfrm>
                          <a:prstGeom prst="rect">
                            <a:avLst/>
                          </a:prstGeom>
                        </pic:spPr>
                      </pic:pic>
                    </a:graphicData>
                  </a:graphic>
                </wp:inline>
              </w:drawing>
            </w:r>
          </w:p>
        </w:tc>
        <w:tc>
          <w:tcPr>
            <w:tcW w:w="1842" w:type="dxa"/>
            <w:vAlign w:val="center"/>
          </w:tcPr>
          <w:p w14:paraId="5D198540" w14:textId="77777777" w:rsidR="00F30D3B" w:rsidRPr="007F792B" w:rsidRDefault="00F30D3B" w:rsidP="00751953">
            <w:pPr>
              <w:widowControl w:val="0"/>
              <w:spacing w:after="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r w:rsidR="00F30D3B" w:rsidRPr="006903A0" w14:paraId="6778634D" w14:textId="77777777" w:rsidTr="0006671E">
        <w:trPr>
          <w:trHeight w:val="240"/>
        </w:trPr>
        <w:tc>
          <w:tcPr>
            <w:tcW w:w="1555" w:type="dxa"/>
            <w:tcBorders>
              <w:bottom w:val="single" w:sz="4" w:space="0" w:color="auto"/>
            </w:tcBorders>
            <w:vAlign w:val="center"/>
          </w:tcPr>
          <w:p w14:paraId="719F64E1" w14:textId="77777777" w:rsidR="00F30D3B" w:rsidRDefault="00F30D3B" w:rsidP="00751953">
            <w:pPr>
              <w:ind w:left="0" w:firstLine="0"/>
              <w:jc w:val="center"/>
              <w:rPr>
                <w:noProof/>
              </w:rPr>
            </w:pPr>
            <w:r>
              <w:rPr>
                <w:rFonts w:ascii="Times New Roman" w:eastAsia="Times New Roman" w:hAnsi="Times New Roman" w:cs="Times New Roman"/>
                <w:noProof/>
                <w:lang w:bidi="ar-SA"/>
              </w:rPr>
              <w:drawing>
                <wp:inline distT="0" distB="0" distL="0" distR="0" wp14:anchorId="7A7664EF" wp14:editId="605C6C6C">
                  <wp:extent cx="776372" cy="209498"/>
                  <wp:effectExtent l="0" t="0" r="5080"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4764" cy="222556"/>
                          </a:xfrm>
                          <a:prstGeom prst="rect">
                            <a:avLst/>
                          </a:prstGeom>
                        </pic:spPr>
                      </pic:pic>
                    </a:graphicData>
                  </a:graphic>
                </wp:inline>
              </w:drawing>
            </w:r>
          </w:p>
        </w:tc>
        <w:tc>
          <w:tcPr>
            <w:tcW w:w="1842" w:type="dxa"/>
            <w:vAlign w:val="center"/>
          </w:tcPr>
          <w:p w14:paraId="0AEDFFBB" w14:textId="77777777" w:rsidR="00F30D3B" w:rsidRPr="006903A0" w:rsidRDefault="00F30D3B" w:rsidP="00751953">
            <w:pPr>
              <w:widowControl w:val="0"/>
              <w:spacing w:after="0" w:line="240" w:lineRule="auto"/>
              <w:ind w:left="360" w:hanging="360"/>
              <w:jc w:val="center"/>
              <w:rPr>
                <w:rFonts w:ascii="Times New Roman" w:eastAsiaTheme="minorEastAsia" w:hAnsi="Times New Roman" w:cs="Times New Roman"/>
                <w:color w:val="auto"/>
                <w:kern w:val="0"/>
                <w:szCs w:val="18"/>
                <w:lang w:val="fr-FR"/>
              </w:rPr>
            </w:pPr>
            <w:r w:rsidRPr="006903A0">
              <w:rPr>
                <w:rFonts w:ascii="Times New Roman" w:eastAsia="Times New Roman" w:hAnsi="Times New Roman" w:cs="Times New Roman"/>
                <w:lang w:val="fr-FR"/>
              </w:rPr>
              <w:t>Reconstituer avec de l’eau distillée avant d’utiliser</w:t>
            </w:r>
          </w:p>
        </w:tc>
      </w:tr>
    </w:tbl>
    <w:p w14:paraId="2FBEF96D" w14:textId="2FF7EA96" w:rsidR="006645C4" w:rsidRPr="006903A0" w:rsidRDefault="006645C4" w:rsidP="002A7264">
      <w:pPr>
        <w:adjustRightInd w:val="0"/>
        <w:snapToGrid w:val="0"/>
        <w:spacing w:afterLines="50" w:after="120" w:line="240" w:lineRule="auto"/>
        <w:ind w:left="0" w:right="0" w:firstLine="0"/>
        <w:jc w:val="left"/>
        <w:rPr>
          <w:lang w:val="fr-FR"/>
        </w:rPr>
      </w:pPr>
    </w:p>
    <w:p w14:paraId="4C73A483" w14:textId="54EF3716" w:rsidR="006645C4" w:rsidRPr="006903A0" w:rsidRDefault="00520607" w:rsidP="002A7264">
      <w:pPr>
        <w:pStyle w:val="1"/>
        <w:adjustRightInd w:val="0"/>
        <w:snapToGrid w:val="0"/>
        <w:spacing w:afterLines="50" w:after="120" w:line="240" w:lineRule="auto"/>
        <w:ind w:left="0" w:firstLine="0"/>
        <w:rPr>
          <w:rFonts w:ascii="Times New Roman" w:hAnsi="Times New Roman" w:cs="Times New Roman"/>
          <w:szCs w:val="18"/>
          <w:lang w:val="fr-FR"/>
        </w:rPr>
      </w:pPr>
      <w:r w:rsidRPr="006903A0">
        <w:rPr>
          <w:rFonts w:ascii="Times New Roman" w:eastAsia="Times New Roman" w:hAnsi="Times New Roman" w:cs="Times New Roman"/>
          <w:lang w:val="fr-FR"/>
        </w:rPr>
        <w:t>RÉFÉRENCES</w:t>
      </w:r>
    </w:p>
    <w:p w14:paraId="0B7B0E3C" w14:textId="548C7C3B" w:rsidR="006645C4" w:rsidRPr="0006671E" w:rsidRDefault="002A7264" w:rsidP="002A7264">
      <w:pPr>
        <w:adjustRightInd w:val="0"/>
        <w:snapToGrid w:val="0"/>
        <w:spacing w:afterLines="50" w:after="120" w:line="240" w:lineRule="auto"/>
        <w:ind w:left="0" w:right="0" w:firstLine="0"/>
        <w:rPr>
          <w:rFonts w:ascii="Times New Roman" w:hAnsi="Times New Roman" w:cs="Times New Roman"/>
          <w:szCs w:val="18"/>
        </w:rPr>
      </w:pPr>
      <w:r w:rsidRPr="006903A0">
        <w:rPr>
          <w:rFonts w:ascii="Times New Roman" w:hAnsi="Times New Roman" w:cs="Times New Roman"/>
          <w:szCs w:val="18"/>
          <w:u w:color="000000"/>
          <w:lang w:val="fr-FR"/>
        </w:rPr>
        <w:t>1.</w:t>
      </w:r>
      <w:r w:rsidRPr="006903A0">
        <w:rPr>
          <w:rFonts w:ascii="Times New Roman" w:hAnsi="Times New Roman" w:cs="Times New Roman"/>
          <w:szCs w:val="18"/>
          <w:u w:color="000000"/>
          <w:lang w:val="fr-FR"/>
        </w:rPr>
        <w:tab/>
      </w:r>
      <w:r w:rsidR="00520607" w:rsidRPr="006903A0">
        <w:rPr>
          <w:rFonts w:ascii="Times New Roman" w:hAnsi="Times New Roman" w:cs="Times New Roman"/>
          <w:szCs w:val="18"/>
          <w:lang w:val="fr-FR"/>
        </w:rPr>
        <w:t xml:space="preserve">Tan EM. </w:t>
      </w:r>
      <w:r w:rsidR="00520607" w:rsidRPr="0006671E">
        <w:rPr>
          <w:rFonts w:ascii="Times New Roman" w:hAnsi="Times New Roman" w:cs="Times New Roman"/>
          <w:szCs w:val="18"/>
        </w:rPr>
        <w:t xml:space="preserve">Autoantibodies to nuclear antigens (ANA): their </w:t>
      </w:r>
      <w:proofErr w:type="spellStart"/>
      <w:r w:rsidR="00520607" w:rsidRPr="0006671E">
        <w:rPr>
          <w:rFonts w:ascii="Times New Roman" w:hAnsi="Times New Roman" w:cs="Times New Roman"/>
          <w:szCs w:val="18"/>
        </w:rPr>
        <w:t>immunobiology</w:t>
      </w:r>
      <w:proofErr w:type="spellEnd"/>
      <w:r w:rsidR="00520607" w:rsidRPr="0006671E">
        <w:rPr>
          <w:rFonts w:ascii="Times New Roman" w:hAnsi="Times New Roman" w:cs="Times New Roman"/>
          <w:szCs w:val="18"/>
        </w:rPr>
        <w:t xml:space="preserve"> and medicine. Advances in Immunology </w:t>
      </w:r>
      <w:r w:rsidR="00B03F87" w:rsidRPr="0006671E">
        <w:rPr>
          <w:rFonts w:ascii="Times New Roman" w:hAnsi="Times New Roman" w:cs="Times New Roman"/>
          <w:szCs w:val="18"/>
        </w:rPr>
        <w:t>1982; 33:167</w:t>
      </w:r>
      <w:r w:rsidR="00520607" w:rsidRPr="0006671E">
        <w:rPr>
          <w:rFonts w:ascii="Times New Roman" w:hAnsi="Times New Roman" w:cs="Times New Roman"/>
          <w:szCs w:val="18"/>
        </w:rPr>
        <w:t>-240.</w:t>
      </w:r>
    </w:p>
    <w:p w14:paraId="0ADDC2B5" w14:textId="3C44A50F" w:rsidR="006645C4" w:rsidRPr="0006671E" w:rsidRDefault="002A7264" w:rsidP="002A7264">
      <w:pPr>
        <w:adjustRightInd w:val="0"/>
        <w:snapToGrid w:val="0"/>
        <w:spacing w:afterLines="50" w:after="120" w:line="240" w:lineRule="auto"/>
        <w:ind w:left="0" w:right="0" w:firstLine="0"/>
        <w:rPr>
          <w:rFonts w:ascii="Times New Roman" w:hAnsi="Times New Roman" w:cs="Times New Roman"/>
          <w:szCs w:val="18"/>
        </w:rPr>
      </w:pPr>
      <w:r w:rsidRPr="0006671E">
        <w:rPr>
          <w:rFonts w:ascii="Times New Roman" w:hAnsi="Times New Roman" w:cs="Times New Roman"/>
          <w:szCs w:val="18"/>
          <w:u w:color="000000"/>
        </w:rPr>
        <w:t>2.</w:t>
      </w:r>
      <w:r w:rsidRPr="0006671E">
        <w:rPr>
          <w:rFonts w:ascii="Times New Roman" w:hAnsi="Times New Roman" w:cs="Times New Roman"/>
          <w:szCs w:val="18"/>
          <w:u w:color="000000"/>
        </w:rPr>
        <w:tab/>
      </w:r>
      <w:proofErr w:type="spellStart"/>
      <w:r w:rsidR="00520607" w:rsidRPr="0006671E">
        <w:rPr>
          <w:rFonts w:ascii="Times New Roman" w:hAnsi="Times New Roman" w:cs="Times New Roman"/>
          <w:szCs w:val="18"/>
        </w:rPr>
        <w:t>Schönenberger</w:t>
      </w:r>
      <w:proofErr w:type="spellEnd"/>
      <w:r w:rsidR="00520607" w:rsidRPr="0006671E">
        <w:rPr>
          <w:rFonts w:ascii="Times New Roman" w:hAnsi="Times New Roman" w:cs="Times New Roman"/>
          <w:szCs w:val="18"/>
        </w:rPr>
        <w:t xml:space="preserve"> F, </w:t>
      </w:r>
      <w:proofErr w:type="spellStart"/>
      <w:r w:rsidR="00520607" w:rsidRPr="0006671E">
        <w:rPr>
          <w:rFonts w:ascii="Times New Roman" w:hAnsi="Times New Roman" w:cs="Times New Roman"/>
          <w:szCs w:val="18"/>
        </w:rPr>
        <w:t>Deutzmann</w:t>
      </w:r>
      <w:proofErr w:type="spellEnd"/>
      <w:r w:rsidR="00520607" w:rsidRPr="0006671E">
        <w:rPr>
          <w:rFonts w:ascii="Times New Roman" w:hAnsi="Times New Roman" w:cs="Times New Roman"/>
          <w:szCs w:val="18"/>
        </w:rPr>
        <w:t xml:space="preserve"> A, </w:t>
      </w:r>
      <w:proofErr w:type="spellStart"/>
      <w:r w:rsidR="00520607" w:rsidRPr="0006671E">
        <w:rPr>
          <w:rFonts w:ascii="Times New Roman" w:hAnsi="Times New Roman" w:cs="Times New Roman"/>
          <w:szCs w:val="18"/>
        </w:rPr>
        <w:t>Ferrandomay</w:t>
      </w:r>
      <w:proofErr w:type="spellEnd"/>
      <w:r w:rsidR="00520607" w:rsidRPr="0006671E">
        <w:rPr>
          <w:rFonts w:ascii="Times New Roman" w:hAnsi="Times New Roman" w:cs="Times New Roman"/>
          <w:szCs w:val="18"/>
        </w:rPr>
        <w:t xml:space="preserve"> E, </w:t>
      </w:r>
      <w:proofErr w:type="spellStart"/>
      <w:r w:rsidR="00520607" w:rsidRPr="0006671E">
        <w:rPr>
          <w:rFonts w:ascii="Times New Roman" w:hAnsi="Times New Roman" w:cs="Times New Roman"/>
          <w:szCs w:val="18"/>
        </w:rPr>
        <w:t>Merhof</w:t>
      </w:r>
      <w:proofErr w:type="spellEnd"/>
      <w:r w:rsidR="00520607" w:rsidRPr="0006671E">
        <w:rPr>
          <w:rFonts w:ascii="Times New Roman" w:hAnsi="Times New Roman" w:cs="Times New Roman"/>
          <w:szCs w:val="18"/>
        </w:rPr>
        <w:t xml:space="preserve"> D. Discrimination of cell cycle phases in PCNA-</w:t>
      </w:r>
      <w:proofErr w:type="spellStart"/>
      <w:r w:rsidR="00520607" w:rsidRPr="0006671E">
        <w:rPr>
          <w:rFonts w:ascii="Times New Roman" w:hAnsi="Times New Roman" w:cs="Times New Roman"/>
          <w:szCs w:val="18"/>
        </w:rPr>
        <w:t>immunolabeled</w:t>
      </w:r>
      <w:proofErr w:type="spellEnd"/>
      <w:r w:rsidR="00520607" w:rsidRPr="0006671E">
        <w:rPr>
          <w:rFonts w:ascii="Times New Roman" w:hAnsi="Times New Roman" w:cs="Times New Roman"/>
          <w:szCs w:val="18"/>
        </w:rPr>
        <w:t xml:space="preserve"> cells. BMC Bioinformatics </w:t>
      </w:r>
      <w:r w:rsidR="00B03F87" w:rsidRPr="0006671E">
        <w:rPr>
          <w:rFonts w:ascii="Times New Roman" w:hAnsi="Times New Roman" w:cs="Times New Roman"/>
          <w:szCs w:val="18"/>
        </w:rPr>
        <w:t>2015; 16:1</w:t>
      </w:r>
      <w:r w:rsidR="00520607" w:rsidRPr="0006671E">
        <w:rPr>
          <w:rFonts w:ascii="Times New Roman" w:hAnsi="Times New Roman" w:cs="Times New Roman"/>
          <w:szCs w:val="18"/>
        </w:rPr>
        <w:t>-10.</w:t>
      </w:r>
    </w:p>
    <w:p w14:paraId="788341FD" w14:textId="4F604BB1" w:rsidR="006645C4" w:rsidRPr="0006671E" w:rsidRDefault="002A7264" w:rsidP="002A7264">
      <w:pPr>
        <w:adjustRightInd w:val="0"/>
        <w:snapToGrid w:val="0"/>
        <w:spacing w:afterLines="50" w:after="120" w:line="240" w:lineRule="auto"/>
        <w:ind w:left="0" w:right="0" w:firstLine="0"/>
        <w:rPr>
          <w:rFonts w:ascii="Times New Roman" w:hAnsi="Times New Roman" w:cs="Times New Roman"/>
          <w:szCs w:val="18"/>
        </w:rPr>
      </w:pPr>
      <w:r w:rsidRPr="0006671E">
        <w:rPr>
          <w:rFonts w:ascii="Times New Roman" w:hAnsi="Times New Roman" w:cs="Times New Roman"/>
          <w:szCs w:val="18"/>
          <w:u w:color="000000"/>
        </w:rPr>
        <w:t>3.</w:t>
      </w:r>
      <w:r w:rsidRPr="0006671E">
        <w:rPr>
          <w:rFonts w:ascii="Times New Roman" w:hAnsi="Times New Roman" w:cs="Times New Roman"/>
          <w:szCs w:val="18"/>
          <w:u w:color="000000"/>
        </w:rPr>
        <w:tab/>
      </w:r>
      <w:proofErr w:type="spellStart"/>
      <w:r w:rsidR="00520607" w:rsidRPr="0006671E">
        <w:rPr>
          <w:rFonts w:ascii="Times New Roman" w:hAnsi="Times New Roman" w:cs="Times New Roman"/>
          <w:szCs w:val="18"/>
        </w:rPr>
        <w:t>Herce</w:t>
      </w:r>
      <w:proofErr w:type="spellEnd"/>
      <w:r w:rsidR="00520607" w:rsidRPr="0006671E">
        <w:rPr>
          <w:rFonts w:ascii="Times New Roman" w:hAnsi="Times New Roman" w:cs="Times New Roman"/>
          <w:szCs w:val="18"/>
        </w:rPr>
        <w:t xml:space="preserve"> HD, </w:t>
      </w:r>
      <w:proofErr w:type="spellStart"/>
      <w:r w:rsidR="00520607" w:rsidRPr="0006671E">
        <w:rPr>
          <w:rFonts w:ascii="Times New Roman" w:hAnsi="Times New Roman" w:cs="Times New Roman"/>
          <w:szCs w:val="18"/>
        </w:rPr>
        <w:t>Rajan</w:t>
      </w:r>
      <w:proofErr w:type="spellEnd"/>
      <w:r w:rsidR="00520607" w:rsidRPr="0006671E">
        <w:rPr>
          <w:rFonts w:ascii="Times New Roman" w:hAnsi="Times New Roman" w:cs="Times New Roman"/>
          <w:szCs w:val="18"/>
        </w:rPr>
        <w:t xml:space="preserve"> M, </w:t>
      </w:r>
      <w:proofErr w:type="spellStart"/>
      <w:r w:rsidR="00520607" w:rsidRPr="0006671E">
        <w:rPr>
          <w:rFonts w:ascii="Times New Roman" w:hAnsi="Times New Roman" w:cs="Times New Roman"/>
          <w:szCs w:val="18"/>
        </w:rPr>
        <w:t>Lättig-Tünnemann</w:t>
      </w:r>
      <w:proofErr w:type="spellEnd"/>
      <w:r w:rsidR="00520607" w:rsidRPr="0006671E">
        <w:rPr>
          <w:rFonts w:ascii="Times New Roman" w:hAnsi="Times New Roman" w:cs="Times New Roman"/>
          <w:szCs w:val="18"/>
        </w:rPr>
        <w:t xml:space="preserve"> G, Fillies M, Cardoso MC. A novel cell permeable DNA replication and repair marker. Nucleus </w:t>
      </w:r>
      <w:r w:rsidR="00B03F87" w:rsidRPr="0006671E">
        <w:rPr>
          <w:rFonts w:ascii="Times New Roman" w:hAnsi="Times New Roman" w:cs="Times New Roman"/>
          <w:szCs w:val="18"/>
        </w:rPr>
        <w:t>2014; 5:590</w:t>
      </w:r>
      <w:r w:rsidR="00520607" w:rsidRPr="0006671E">
        <w:rPr>
          <w:rFonts w:ascii="Times New Roman" w:hAnsi="Times New Roman" w:cs="Times New Roman"/>
          <w:szCs w:val="18"/>
        </w:rPr>
        <w:t>-600.</w:t>
      </w:r>
    </w:p>
    <w:p w14:paraId="5E877581" w14:textId="2E8C1722" w:rsidR="006645C4" w:rsidRPr="0006671E" w:rsidRDefault="002A7264" w:rsidP="002A7264">
      <w:pPr>
        <w:adjustRightInd w:val="0"/>
        <w:snapToGrid w:val="0"/>
        <w:spacing w:afterLines="50" w:after="120" w:line="240" w:lineRule="auto"/>
        <w:ind w:left="0" w:right="0" w:firstLine="0"/>
        <w:rPr>
          <w:rFonts w:ascii="Times New Roman" w:hAnsi="Times New Roman" w:cs="Times New Roman"/>
          <w:szCs w:val="18"/>
        </w:rPr>
      </w:pPr>
      <w:r w:rsidRPr="0006671E">
        <w:rPr>
          <w:rFonts w:ascii="Times New Roman" w:hAnsi="Times New Roman" w:cs="Times New Roman"/>
          <w:szCs w:val="18"/>
          <w:u w:color="000000"/>
        </w:rPr>
        <w:t>4.</w:t>
      </w:r>
      <w:r w:rsidRPr="0006671E">
        <w:rPr>
          <w:rFonts w:ascii="Times New Roman" w:hAnsi="Times New Roman" w:cs="Times New Roman"/>
          <w:szCs w:val="18"/>
          <w:u w:color="000000"/>
        </w:rPr>
        <w:tab/>
      </w:r>
      <w:r w:rsidR="00520607" w:rsidRPr="0006671E">
        <w:rPr>
          <w:rFonts w:ascii="Times New Roman" w:hAnsi="Times New Roman" w:cs="Times New Roman"/>
          <w:szCs w:val="18"/>
        </w:rPr>
        <w:t xml:space="preserve">Wang S-C. PCNA: a silent housekeeper or a potential therapeutic target? Trends in pharmacological sciences </w:t>
      </w:r>
      <w:r w:rsidR="00B03F87" w:rsidRPr="0006671E">
        <w:rPr>
          <w:rFonts w:ascii="Times New Roman" w:hAnsi="Times New Roman" w:cs="Times New Roman"/>
          <w:szCs w:val="18"/>
        </w:rPr>
        <w:t>2014; 35:178</w:t>
      </w:r>
      <w:r w:rsidR="00520607" w:rsidRPr="0006671E">
        <w:rPr>
          <w:rFonts w:ascii="Times New Roman" w:hAnsi="Times New Roman" w:cs="Times New Roman"/>
          <w:szCs w:val="18"/>
        </w:rPr>
        <w:t>-86.</w:t>
      </w:r>
    </w:p>
    <w:p w14:paraId="0DB3B39A" w14:textId="6A2F2ADC" w:rsidR="006645C4" w:rsidRPr="0006671E" w:rsidRDefault="002A7264" w:rsidP="002A7264">
      <w:pPr>
        <w:adjustRightInd w:val="0"/>
        <w:snapToGrid w:val="0"/>
        <w:spacing w:afterLines="50" w:after="120" w:line="240" w:lineRule="auto"/>
        <w:ind w:left="0" w:right="0" w:firstLine="0"/>
        <w:rPr>
          <w:rFonts w:ascii="Times New Roman" w:hAnsi="Times New Roman" w:cs="Times New Roman"/>
          <w:szCs w:val="18"/>
        </w:rPr>
      </w:pPr>
      <w:r w:rsidRPr="0006671E">
        <w:rPr>
          <w:rFonts w:ascii="Times New Roman" w:hAnsi="Times New Roman" w:cs="Times New Roman"/>
          <w:szCs w:val="18"/>
          <w:u w:color="000000"/>
        </w:rPr>
        <w:t>5.</w:t>
      </w:r>
      <w:r w:rsidRPr="0006671E">
        <w:rPr>
          <w:rFonts w:ascii="Times New Roman" w:hAnsi="Times New Roman" w:cs="Times New Roman"/>
          <w:szCs w:val="18"/>
          <w:u w:color="000000"/>
        </w:rPr>
        <w:tab/>
      </w:r>
      <w:r w:rsidR="00520607" w:rsidRPr="0006671E">
        <w:rPr>
          <w:rFonts w:ascii="Times New Roman" w:hAnsi="Times New Roman" w:cs="Times New Roman"/>
          <w:szCs w:val="18"/>
        </w:rPr>
        <w:t>US Department of Labor, Occupational Safety and Health Administration, 29 CFR Part 1910.1030, Occupational Exposure to Blood borne Pathogens. Jan 2001.</w:t>
      </w:r>
    </w:p>
    <w:p w14:paraId="41FDD756" w14:textId="5768CA8B" w:rsidR="006645C4" w:rsidRPr="0006671E" w:rsidRDefault="002A7264" w:rsidP="002A7264">
      <w:pPr>
        <w:adjustRightInd w:val="0"/>
        <w:snapToGrid w:val="0"/>
        <w:spacing w:afterLines="50" w:after="120" w:line="240" w:lineRule="auto"/>
        <w:ind w:left="0" w:right="0" w:firstLine="0"/>
        <w:rPr>
          <w:rFonts w:ascii="Times New Roman" w:hAnsi="Times New Roman" w:cs="Times New Roman"/>
          <w:szCs w:val="18"/>
        </w:rPr>
      </w:pPr>
      <w:r w:rsidRPr="0006671E">
        <w:rPr>
          <w:rFonts w:ascii="Times New Roman" w:hAnsi="Times New Roman" w:cs="Times New Roman"/>
          <w:szCs w:val="18"/>
          <w:u w:color="000000"/>
        </w:rPr>
        <w:t>6.</w:t>
      </w:r>
      <w:r w:rsidRPr="0006671E">
        <w:rPr>
          <w:rFonts w:ascii="Times New Roman" w:hAnsi="Times New Roman" w:cs="Times New Roman"/>
          <w:szCs w:val="18"/>
          <w:u w:color="000000"/>
        </w:rPr>
        <w:tab/>
      </w:r>
      <w:r w:rsidR="00520607" w:rsidRPr="0006671E">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423AE784" w14:textId="25D7807C" w:rsidR="006645C4" w:rsidRPr="0006671E" w:rsidRDefault="002A7264" w:rsidP="002A7264">
      <w:pPr>
        <w:adjustRightInd w:val="0"/>
        <w:snapToGrid w:val="0"/>
        <w:spacing w:afterLines="50" w:after="120" w:line="240" w:lineRule="auto"/>
        <w:ind w:left="0" w:right="0" w:firstLine="0"/>
        <w:rPr>
          <w:rFonts w:ascii="Times New Roman" w:hAnsi="Times New Roman" w:cs="Times New Roman"/>
          <w:szCs w:val="18"/>
        </w:rPr>
      </w:pPr>
      <w:r w:rsidRPr="0006671E">
        <w:rPr>
          <w:rFonts w:ascii="Times New Roman" w:hAnsi="Times New Roman" w:cs="Times New Roman"/>
          <w:szCs w:val="18"/>
          <w:u w:color="000000"/>
        </w:rPr>
        <w:t>7.</w:t>
      </w:r>
      <w:r w:rsidRPr="0006671E">
        <w:rPr>
          <w:rFonts w:ascii="Times New Roman" w:hAnsi="Times New Roman" w:cs="Times New Roman"/>
          <w:szCs w:val="18"/>
          <w:u w:color="000000"/>
        </w:rPr>
        <w:tab/>
      </w:r>
      <w:r w:rsidR="00520607" w:rsidRPr="0006671E">
        <w:rPr>
          <w:rFonts w:ascii="Times New Roman" w:hAnsi="Times New Roman" w:cs="Times New Roman"/>
          <w:szCs w:val="18"/>
        </w:rPr>
        <w:t>World Health Organization. Laboratory Biosafety Manual. Geneva: World Health Organization. 2004.</w:t>
      </w:r>
    </w:p>
    <w:p w14:paraId="68D094A8" w14:textId="16390DEA" w:rsidR="006645C4" w:rsidRPr="0006671E" w:rsidRDefault="002A7264" w:rsidP="002A7264">
      <w:pPr>
        <w:adjustRightInd w:val="0"/>
        <w:snapToGrid w:val="0"/>
        <w:spacing w:afterLines="50" w:after="120" w:line="240" w:lineRule="auto"/>
        <w:ind w:left="0" w:right="0" w:firstLine="0"/>
        <w:rPr>
          <w:rFonts w:ascii="Times New Roman" w:hAnsi="Times New Roman" w:cs="Times New Roman"/>
          <w:szCs w:val="18"/>
        </w:rPr>
      </w:pPr>
      <w:r w:rsidRPr="0006671E">
        <w:rPr>
          <w:rFonts w:ascii="Times New Roman" w:hAnsi="Times New Roman" w:cs="Times New Roman"/>
          <w:szCs w:val="18"/>
          <w:u w:color="000000"/>
        </w:rPr>
        <w:t>8.</w:t>
      </w:r>
      <w:r w:rsidRPr="0006671E">
        <w:rPr>
          <w:rFonts w:ascii="Times New Roman" w:hAnsi="Times New Roman" w:cs="Times New Roman"/>
          <w:szCs w:val="18"/>
          <w:u w:color="000000"/>
        </w:rPr>
        <w:tab/>
      </w:r>
      <w:r w:rsidR="00520607" w:rsidRPr="0006671E">
        <w:rPr>
          <w:rFonts w:ascii="Times New Roman" w:hAnsi="Times New Roman" w:cs="Times New Roman"/>
          <w:szCs w:val="18"/>
        </w:rPr>
        <w:t>Clinical and Laboratory Standards Institute. Protection of Laboratory Workers from Occupationally Acquired Infections: Approved Guideline - Third Edition. CLSI Document M29-A3. Wayne, PA: Clinical and Laboratory Standards Institute, 2005.</w:t>
      </w:r>
    </w:p>
    <w:p w14:paraId="39DC78DB" w14:textId="1B7C9A52" w:rsidR="006645C4" w:rsidRPr="0006671E" w:rsidRDefault="002A7264" w:rsidP="00F30D3B">
      <w:pPr>
        <w:adjustRightInd w:val="0"/>
        <w:snapToGrid w:val="0"/>
        <w:spacing w:afterLines="50" w:after="120" w:line="240" w:lineRule="auto"/>
        <w:ind w:left="0" w:right="0" w:firstLine="0"/>
        <w:rPr>
          <w:rFonts w:ascii="Times New Roman" w:eastAsiaTheme="minorEastAsia" w:hAnsi="Times New Roman" w:cs="Times New Roman"/>
          <w:szCs w:val="18"/>
        </w:rPr>
      </w:pPr>
      <w:r w:rsidRPr="0006671E">
        <w:rPr>
          <w:rFonts w:ascii="Times New Roman" w:hAnsi="Times New Roman" w:cs="Times New Roman"/>
          <w:szCs w:val="18"/>
          <w:u w:color="000000"/>
          <w:lang w:val="es-ES"/>
        </w:rPr>
        <w:t>9.</w:t>
      </w:r>
      <w:r w:rsidRPr="0006671E">
        <w:rPr>
          <w:rFonts w:ascii="Times New Roman" w:hAnsi="Times New Roman" w:cs="Times New Roman"/>
          <w:szCs w:val="18"/>
          <w:u w:color="000000"/>
          <w:lang w:val="es-ES"/>
        </w:rPr>
        <w:tab/>
      </w:r>
      <w:r w:rsidR="00520607" w:rsidRPr="0006671E">
        <w:rPr>
          <w:rFonts w:ascii="Times New Roman" w:hAnsi="Times New Roman" w:cs="Times New Roman"/>
          <w:szCs w:val="18"/>
          <w:lang w:val="es-ES"/>
        </w:rPr>
        <w:t xml:space="preserve">Kumar Y, Bhatia A, Minz RW. </w:t>
      </w:r>
      <w:r w:rsidR="00520607" w:rsidRPr="0006671E">
        <w:rPr>
          <w:rFonts w:ascii="Times New Roman" w:hAnsi="Times New Roman" w:cs="Times New Roman"/>
          <w:szCs w:val="18"/>
        </w:rPr>
        <w:t xml:space="preserve">Antinuclear antibodies and their detection methods in diagnosis of connective tissue diseases: a journey revisited. Diagnostic Pathology </w:t>
      </w:r>
      <w:r w:rsidR="00B03F87" w:rsidRPr="0006671E">
        <w:rPr>
          <w:rFonts w:ascii="Times New Roman" w:hAnsi="Times New Roman" w:cs="Times New Roman"/>
          <w:szCs w:val="18"/>
        </w:rPr>
        <w:t>2009; 4:1</w:t>
      </w:r>
      <w:r w:rsidR="00520607" w:rsidRPr="0006671E">
        <w:rPr>
          <w:rFonts w:ascii="Times New Roman" w:hAnsi="Times New Roman" w:cs="Times New Roman"/>
          <w:szCs w:val="18"/>
        </w:rPr>
        <w:t>-10.</w:t>
      </w:r>
    </w:p>
    <w:p w14:paraId="5A15432C" w14:textId="66A111A4" w:rsidR="006645C4" w:rsidRDefault="000F214E" w:rsidP="002A7264">
      <w:pPr>
        <w:adjustRightInd w:val="0"/>
        <w:snapToGrid w:val="0"/>
        <w:spacing w:afterLines="50" w:after="120" w:line="240" w:lineRule="auto"/>
        <w:ind w:left="0" w:right="0" w:firstLine="0"/>
        <w:jc w:val="left"/>
      </w:pPr>
      <w:r>
        <w:rPr>
          <w:rFonts w:ascii="Times New Roman" w:hAnsi="Times New Roman" w:cs="Times New Roman"/>
          <w:noProof/>
          <w:lang w:bidi="ar-SA"/>
        </w:rPr>
        <mc:AlternateContent>
          <mc:Choice Requires="wps">
            <w:drawing>
              <wp:anchor distT="0" distB="0" distL="114300" distR="114300" simplePos="0" relativeHeight="251659264" behindDoc="0" locked="0" layoutInCell="1" allowOverlap="1" wp14:anchorId="4C2EA2CF" wp14:editId="73197132">
                <wp:simplePos x="0" y="0"/>
                <wp:positionH relativeFrom="column">
                  <wp:posOffset>489739</wp:posOffset>
                </wp:positionH>
                <wp:positionV relativeFrom="paragraph">
                  <wp:posOffset>371106</wp:posOffset>
                </wp:positionV>
                <wp:extent cx="2831463" cy="388355"/>
                <wp:effectExtent l="0" t="0" r="7620" b="0"/>
                <wp:wrapNone/>
                <wp:docPr id="45" name="文本框 45"/>
                <wp:cNvGraphicFramePr/>
                <a:graphic xmlns:a="http://schemas.openxmlformats.org/drawingml/2006/main">
                  <a:graphicData uri="http://schemas.microsoft.com/office/word/2010/wordprocessingShape">
                    <wps:wsp>
                      <wps:cNvSpPr txBox="1"/>
                      <wps:spPr>
                        <a:xfrm>
                          <a:off x="0" y="0"/>
                          <a:ext cx="2831463" cy="388355"/>
                        </a:xfrm>
                        <a:prstGeom prst="rect">
                          <a:avLst/>
                        </a:prstGeom>
                        <a:solidFill>
                          <a:schemeClr val="lt1"/>
                        </a:solidFill>
                        <a:ln w="6350">
                          <a:noFill/>
                        </a:ln>
                      </wps:spPr>
                      <wps:txbx>
                        <w:txbxContent>
                          <w:p w14:paraId="603A9751" w14:textId="77777777" w:rsidR="000F214E" w:rsidRPr="00CB2887" w:rsidRDefault="000F214E" w:rsidP="000F214E">
                            <w:pPr>
                              <w:rPr>
                                <w:rFonts w:ascii="Times New Roman" w:eastAsia="Times New Roman" w:hAnsi="Times New Roman" w:cs="Times New Roman"/>
                                <w:b/>
                                <w:bCs/>
                                <w:sz w:val="15"/>
                                <w:szCs w:val="15"/>
                              </w:rPr>
                            </w:pPr>
                            <w:r w:rsidRPr="00CB2887">
                              <w:rPr>
                                <w:rFonts w:ascii="Times New Roman" w:eastAsia="Times New Roman" w:hAnsi="Times New Roman" w:cs="Times New Roman"/>
                                <w:b/>
                                <w:sz w:val="13"/>
                                <w:szCs w:val="28"/>
                              </w:rPr>
                              <w:t>HOB Biotech Group Corp., Ltd.</w:t>
                            </w:r>
                          </w:p>
                          <w:p w14:paraId="42CBFAF5" w14:textId="77777777" w:rsidR="000F214E" w:rsidRPr="00CB2887" w:rsidRDefault="000F214E" w:rsidP="000F214E">
                            <w:pPr>
                              <w:rPr>
                                <w:rFonts w:ascii="Times New Roman" w:eastAsiaTheme="minorEastAsia" w:hAnsi="Times New Roman" w:cs="Times New Roman"/>
                                <w:sz w:val="15"/>
                                <w:szCs w:val="15"/>
                              </w:rPr>
                            </w:pPr>
                            <w:r w:rsidRPr="00CB2887">
                              <w:rPr>
                                <w:rFonts w:ascii="Times New Roman" w:eastAsia="Times New Roman" w:hAnsi="Times New Roman" w:cs="Times New Roman"/>
                                <w:sz w:val="13"/>
                                <w:szCs w:val="28"/>
                              </w:rPr>
                              <w:t xml:space="preserve">C6 Building, No. 218 </w:t>
                            </w:r>
                            <w:proofErr w:type="spellStart"/>
                            <w:r w:rsidRPr="00CB2887">
                              <w:rPr>
                                <w:rFonts w:ascii="Times New Roman" w:eastAsia="Times New Roman" w:hAnsi="Times New Roman" w:cs="Times New Roman"/>
                                <w:sz w:val="13"/>
                                <w:szCs w:val="28"/>
                              </w:rPr>
                              <w:t>Xinghu</w:t>
                            </w:r>
                            <w:proofErr w:type="spellEnd"/>
                            <w:r w:rsidRPr="00CB2887">
                              <w:rPr>
                                <w:rFonts w:ascii="Times New Roman" w:eastAsia="Times New Roman" w:hAnsi="Times New Roman" w:cs="Times New Roman"/>
                                <w:sz w:val="13"/>
                                <w:szCs w:val="28"/>
                              </w:rPr>
                              <w:t xml:space="preserve"> Road, Suzhou Industrial Park, Suzhou, Jiangsu, 215123, 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2EA2CF" id="_x0000_t202" coordsize="21600,21600" o:spt="202" path="m,l,21600r21600,l21600,xe">
                <v:stroke joinstyle="miter"/>
                <v:path gradientshapeok="t" o:connecttype="rect"/>
              </v:shapetype>
              <v:shape id="文本框 45" o:spid="_x0000_s1026" type="#_x0000_t202" style="position:absolute;margin-left:38.55pt;margin-top:29.2pt;width:222.9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" fillcolor="white [3201]" stroked="f" strokeweight=".5pt">
                <v:textbox>
                  <w:txbxContent>
                    <w:p w14:paraId="603A9751" w14:textId="77777777" w:rsidR="000F214E" w:rsidRPr="00CB2887" w:rsidRDefault="000F214E" w:rsidP="000F214E">
                      <w:pPr>
                        <w:rPr>
                          <w:rFonts w:ascii="Times New Roman" w:eastAsia="Times New Roman" w:hAnsi="Times New Roman" w:cs="Times New Roman"/>
                          <w:b/>
                          <w:bCs/>
                          <w:sz w:val="15"/>
                          <w:szCs w:val="15"/>
                        </w:rPr>
                      </w:pPr>
                      <w:r w:rsidRPr="00CB2887">
                        <w:rPr>
                          <w:rFonts w:ascii="Times New Roman" w:eastAsia="Times New Roman" w:hAnsi="Times New Roman" w:cs="Times New Roman"/>
                          <w:b/>
                          <w:sz w:val="13"/>
                          <w:szCs w:val="28"/>
                        </w:rPr>
                        <w:t>HOB Biotech Group Corp., Ltd.</w:t>
                      </w:r>
                    </w:p>
                    <w:p w14:paraId="42CBFAF5" w14:textId="77777777" w:rsidR="000F214E" w:rsidRPr="00CB2887" w:rsidRDefault="000F214E" w:rsidP="000F214E">
                      <w:pPr>
                        <w:rPr>
                          <w:rFonts w:ascii="Times New Roman" w:eastAsiaTheme="minorEastAsia" w:hAnsi="Times New Roman" w:cs="Times New Roman"/>
                          <w:sz w:val="15"/>
                          <w:szCs w:val="15"/>
                        </w:rPr>
                      </w:pPr>
                      <w:r w:rsidRPr="00CB2887">
                        <w:rPr>
                          <w:rFonts w:ascii="Times New Roman" w:eastAsia="Times New Roman" w:hAnsi="Times New Roman" w:cs="Times New Roman"/>
                          <w:sz w:val="13"/>
                          <w:szCs w:val="28"/>
                        </w:rPr>
                        <w:t>C6 Building, No. 218 Xinghu Road, Suzhou Industrial Park, Suzhou, Jiangsu, 215123, Chine</w:t>
                      </w:r>
                    </w:p>
                  </w:txbxContent>
                </v:textbox>
              </v:shape>
            </w:pict>
          </mc:Fallback>
        </mc:AlternateContent>
      </w:r>
      <w:r w:rsidR="00520607">
        <w:rPr>
          <w:noProof/>
          <w:sz w:val="22"/>
          <w:lang w:bidi="ar-SA"/>
        </w:rPr>
        <mc:AlternateContent>
          <mc:Choice Requires="wpg">
            <w:drawing>
              <wp:inline distT="0" distB="0" distL="0" distR="0" wp14:anchorId="600C2261" wp14:editId="4C8FD940">
                <wp:extent cx="2825496" cy="783337"/>
                <wp:effectExtent l="0" t="0" r="0" b="0"/>
                <wp:docPr id="11482" name="Group 11482"/>
                <wp:cNvGraphicFramePr/>
                <a:graphic xmlns:a="http://schemas.openxmlformats.org/drawingml/2006/main">
                  <a:graphicData uri="http://schemas.microsoft.com/office/word/2010/wordprocessingGroup">
                    <wpg:wgp>
                      <wpg:cNvGrpSpPr/>
                      <wpg:grpSpPr>
                        <a:xfrm>
                          <a:off x="0" y="0"/>
                          <a:ext cx="2825496" cy="783337"/>
                          <a:chOff x="0" y="0"/>
                          <a:chExt cx="2825496" cy="783337"/>
                        </a:xfrm>
                      </wpg:grpSpPr>
                      <pic:pic xmlns:pic="http://schemas.openxmlformats.org/drawingml/2006/picture">
                        <pic:nvPicPr>
                          <pic:cNvPr id="1402" name="Picture 1402"/>
                          <pic:cNvPicPr/>
                        </pic:nvPicPr>
                        <pic:blipFill>
                          <a:blip r:embed="rId27"/>
                          <a:stretch>
                            <a:fillRect/>
                          </a:stretch>
                        </pic:blipFill>
                        <pic:spPr>
                          <a:xfrm>
                            <a:off x="12192" y="42672"/>
                            <a:ext cx="265176" cy="188976"/>
                          </a:xfrm>
                          <a:prstGeom prst="rect">
                            <a:avLst/>
                          </a:prstGeom>
                        </pic:spPr>
                      </pic:pic>
                      <pic:pic xmlns:pic="http://schemas.openxmlformats.org/drawingml/2006/picture">
                        <pic:nvPicPr>
                          <pic:cNvPr id="1404" name="Picture 1404"/>
                          <pic:cNvPicPr/>
                        </pic:nvPicPr>
                        <pic:blipFill>
                          <a:blip r:embed="rId28"/>
                          <a:stretch>
                            <a:fillRect/>
                          </a:stretch>
                        </pic:blipFill>
                        <pic:spPr>
                          <a:xfrm>
                            <a:off x="432816" y="0"/>
                            <a:ext cx="307848" cy="268224"/>
                          </a:xfrm>
                          <a:prstGeom prst="rect">
                            <a:avLst/>
                          </a:prstGeom>
                        </pic:spPr>
                      </pic:pic>
                      <pic:pic xmlns:pic="http://schemas.openxmlformats.org/drawingml/2006/picture">
                        <pic:nvPicPr>
                          <pic:cNvPr id="1406" name="Picture 1406"/>
                          <pic:cNvPicPr/>
                        </pic:nvPicPr>
                        <pic:blipFill>
                          <a:blip r:embed="rId29"/>
                          <a:stretch>
                            <a:fillRect/>
                          </a:stretch>
                        </pic:blipFill>
                        <pic:spPr>
                          <a:xfrm>
                            <a:off x="0" y="335280"/>
                            <a:ext cx="451104" cy="371856"/>
                          </a:xfrm>
                          <a:prstGeom prst="rect">
                            <a:avLst/>
                          </a:prstGeom>
                        </pic:spPr>
                      </pic:pic>
                      <pic:pic xmlns:pic="http://schemas.openxmlformats.org/drawingml/2006/picture">
                        <pic:nvPicPr>
                          <pic:cNvPr id="1410" name="Picture 1410"/>
                          <pic:cNvPicPr/>
                        </pic:nvPicPr>
                        <pic:blipFill>
                          <a:blip r:embed="rId30"/>
                          <a:stretch>
                            <a:fillRect/>
                          </a:stretch>
                        </pic:blipFill>
                        <pic:spPr>
                          <a:xfrm>
                            <a:off x="426720" y="335280"/>
                            <a:ext cx="2398776" cy="448056"/>
                          </a:xfrm>
                          <a:prstGeom prst="rect">
                            <a:avLst/>
                          </a:prstGeom>
                        </pic:spPr>
                      </pic:pic>
                    </wpg:wgp>
                  </a:graphicData>
                </a:graphic>
              </wp:inline>
            </w:drawing>
          </mc:Choice>
          <mc:Fallback xmlns:oel="http://schemas.microsoft.com/office/2019/extlst"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254,7833" id="Group 11482" style="width:222.48pt;height:61.6801pt;mso-position-horizontal-relative:char;mso-position-vertical-relative:line">
                <v:shape filled="f" id="Picture 1402" style="position:absolute;width:2651;height:1889;left:121;top:426;">
                  <v:imagedata r:id="rId35"/>
                </v:shape>
                <v:shape filled="f" id="Picture 1404" style="position:absolute;width:3078;height:2682;left:4328;top:0;">
                  <v:imagedata r:id="rId36"/>
                </v:shape>
                <v:shape filled="f" id="Picture 1406" style="position:absolute;width:4511;height:3718;left:0;top:3352;">
                  <v:imagedata r:id="rId37"/>
                </v:shape>
                <v:shape filled="f" id="Picture 1410" style="position:absolute;width:23987;height:4480;left:4267;top:3352;">
                  <v:imagedata r:id="rId38"/>
                </v:shape>
              </v:group>
            </w:pict>
          </mc:Fallback>
        </mc:AlternateContent>
      </w:r>
    </w:p>
    <w:p w14:paraId="7CBED21C" w14:textId="55D64BFE" w:rsidR="006645C4" w:rsidRPr="006903A0" w:rsidRDefault="00520607" w:rsidP="002A7264">
      <w:pPr>
        <w:adjustRightInd w:val="0"/>
        <w:snapToGrid w:val="0"/>
        <w:spacing w:afterLines="50" w:after="120" w:line="240" w:lineRule="auto"/>
        <w:ind w:left="0" w:right="0" w:firstLine="0"/>
        <w:jc w:val="left"/>
        <w:rPr>
          <w:lang w:val="fr-FR"/>
        </w:rPr>
      </w:pPr>
      <w:r w:rsidRPr="006903A0">
        <w:rPr>
          <w:rFonts w:ascii="Times New Roman" w:eastAsia="Times New Roman" w:hAnsi="Times New Roman" w:cs="Times New Roman"/>
          <w:b/>
          <w:lang w:val="fr-FR"/>
        </w:rPr>
        <w:t>INFORMATIONS DE CONTACT :</w:t>
      </w:r>
    </w:p>
    <w:p w14:paraId="3F8F884A" w14:textId="0CEC0707" w:rsidR="006645C4" w:rsidRPr="006903A0" w:rsidRDefault="00520607"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TEL (+86)512-69561996</w:t>
      </w:r>
    </w:p>
    <w:p w14:paraId="006C4C23" w14:textId="7EBAA89E" w:rsidR="006645C4" w:rsidRPr="006903A0" w:rsidRDefault="00520607" w:rsidP="002A7264">
      <w:pPr>
        <w:adjustRightInd w:val="0"/>
        <w:snapToGrid w:val="0"/>
        <w:spacing w:afterLines="50" w:after="120" w:line="240" w:lineRule="auto"/>
        <w:ind w:left="0" w:right="0" w:firstLine="0"/>
        <w:rPr>
          <w:lang w:val="fr-FR"/>
        </w:rPr>
      </w:pPr>
      <w:r w:rsidRPr="006903A0">
        <w:rPr>
          <w:rFonts w:ascii="Times New Roman" w:eastAsia="Times New Roman" w:hAnsi="Times New Roman" w:cs="Times New Roman"/>
          <w:lang w:val="fr-FR"/>
        </w:rPr>
        <w:t>Fax (+86)512-62956652</w:t>
      </w:r>
    </w:p>
    <w:p w14:paraId="55B1989B" w14:textId="287210EA" w:rsidR="006645C4" w:rsidRPr="006903A0" w:rsidRDefault="00520607" w:rsidP="002A7264">
      <w:pPr>
        <w:adjustRightInd w:val="0"/>
        <w:snapToGrid w:val="0"/>
        <w:spacing w:afterLines="50" w:after="120" w:line="240" w:lineRule="auto"/>
        <w:ind w:left="0" w:right="0" w:firstLine="0"/>
        <w:jc w:val="left"/>
        <w:rPr>
          <w:lang w:val="fr-FR"/>
        </w:rPr>
      </w:pPr>
      <w:r w:rsidRPr="006903A0">
        <w:rPr>
          <w:rFonts w:ascii="Times New Roman" w:eastAsia="Times New Roman" w:hAnsi="Times New Roman" w:cs="Times New Roman"/>
          <w:b/>
          <w:lang w:val="fr-FR"/>
        </w:rPr>
        <w:t>SITE INTERNET :</w:t>
      </w:r>
      <w:r w:rsidRPr="006903A0">
        <w:rPr>
          <w:rFonts w:ascii="Times New Roman" w:eastAsia="Times New Roman" w:hAnsi="Times New Roman" w:cs="Times New Roman"/>
          <w:lang w:val="fr-FR"/>
        </w:rPr>
        <w:t xml:space="preserve"> </w:t>
      </w:r>
      <w:r w:rsidRPr="006903A0">
        <w:rPr>
          <w:rFonts w:ascii="Times New Roman" w:eastAsia="Times New Roman" w:hAnsi="Times New Roman" w:cs="Times New Roman"/>
          <w:u w:val="single"/>
          <w:lang w:val="fr-FR"/>
        </w:rPr>
        <w:t>www.hob-biotech.com</w:t>
      </w:r>
    </w:p>
    <w:p w14:paraId="0445A2F5" w14:textId="6A1C9F3C" w:rsidR="006645C4" w:rsidRPr="006903A0" w:rsidRDefault="00520607" w:rsidP="00F30D3B">
      <w:pPr>
        <w:adjustRightInd w:val="0"/>
        <w:snapToGrid w:val="0"/>
        <w:spacing w:afterLines="50" w:after="120" w:line="240" w:lineRule="auto"/>
        <w:ind w:left="0" w:right="0" w:firstLine="0"/>
        <w:rPr>
          <w:noProof/>
          <w:lang w:val="fr-FR"/>
        </w:rPr>
      </w:pPr>
      <w:r w:rsidRPr="006903A0">
        <w:rPr>
          <w:rFonts w:ascii="Times New Roman" w:eastAsia="Times New Roman" w:hAnsi="Times New Roman" w:cs="Times New Roman"/>
          <w:b/>
          <w:lang w:val="fr-FR"/>
        </w:rPr>
        <w:t>SERVICE CLIENT :</w:t>
      </w:r>
      <w:r w:rsidRPr="006903A0">
        <w:rPr>
          <w:rFonts w:ascii="Times New Roman" w:eastAsia="Times New Roman" w:hAnsi="Times New Roman" w:cs="Times New Roman"/>
          <w:lang w:val="fr-FR"/>
        </w:rPr>
        <w:t xml:space="preserve"> TEL (+86)4008601202</w:t>
      </w:r>
    </w:p>
    <w:p w14:paraId="1CC2D0B6" w14:textId="0F7E1FD3" w:rsidR="00EA547A" w:rsidRDefault="00EA547A" w:rsidP="00F30D3B">
      <w:pPr>
        <w:adjustRightInd w:val="0"/>
        <w:snapToGrid w:val="0"/>
        <w:spacing w:afterLines="50" w:after="120" w:line="240" w:lineRule="auto"/>
        <w:ind w:left="0" w:right="0" w:firstLine="0"/>
      </w:pPr>
      <w:r>
        <w:rPr>
          <w:rFonts w:ascii="Times New Roman" w:eastAsia="Times New Roman" w:hAnsi="Times New Roman" w:cs="Times New Roman"/>
          <w:noProof/>
          <w:lang w:bidi="ar-SA"/>
        </w:rPr>
        <w:drawing>
          <wp:inline distT="0" distB="0" distL="0" distR="0" wp14:anchorId="7497A4A3" wp14:editId="7893E9E3">
            <wp:extent cx="606552" cy="249936"/>
            <wp:effectExtent l="0" t="0" r="0" b="0"/>
            <wp:docPr id="1509" name="Picture 1509"/>
            <wp:cNvGraphicFramePr/>
            <a:graphic xmlns:a="http://schemas.openxmlformats.org/drawingml/2006/main">
              <a:graphicData uri="http://schemas.openxmlformats.org/drawingml/2006/picture">
                <pic:pic xmlns:pic="http://schemas.openxmlformats.org/drawingml/2006/picture">
                  <pic:nvPicPr>
                    <pic:cNvPr id="1509" name="Picture 1509"/>
                    <pic:cNvPicPr/>
                  </pic:nvPicPr>
                  <pic:blipFill>
                    <a:blip r:embed="rId39"/>
                    <a:stretch>
                      <a:fillRect/>
                    </a:stretch>
                  </pic:blipFill>
                  <pic:spPr>
                    <a:xfrm>
                      <a:off x="0" y="0"/>
                      <a:ext cx="606552" cy="249936"/>
                    </a:xfrm>
                    <a:prstGeom prst="rect">
                      <a:avLst/>
                    </a:prstGeom>
                  </pic:spPr>
                </pic:pic>
              </a:graphicData>
            </a:graphic>
          </wp:inline>
        </w:drawing>
      </w:r>
    </w:p>
    <w:p w14:paraId="7E895543" w14:textId="77777777" w:rsidR="006645C4" w:rsidRPr="006903A0" w:rsidRDefault="00520607" w:rsidP="002A7264">
      <w:pPr>
        <w:adjustRightInd w:val="0"/>
        <w:snapToGrid w:val="0"/>
        <w:spacing w:afterLines="50" w:after="120" w:line="240" w:lineRule="auto"/>
        <w:ind w:left="0" w:right="0" w:firstLine="0"/>
        <w:jc w:val="left"/>
        <w:rPr>
          <w:rFonts w:ascii="Times New Roman" w:hAnsi="Times New Roman" w:cs="Times New Roman"/>
          <w:szCs w:val="18"/>
          <w:lang w:val="fr-FR"/>
        </w:rPr>
      </w:pPr>
      <w:r w:rsidRPr="006903A0">
        <w:rPr>
          <w:rFonts w:ascii="Times New Roman" w:eastAsia="Times New Roman" w:hAnsi="Times New Roman" w:cs="Times New Roman"/>
          <w:b/>
          <w:lang w:val="fr-FR"/>
        </w:rPr>
        <w:t>REPRÉSENTANT EUROPE :</w:t>
      </w:r>
      <w:r w:rsidRPr="006903A0">
        <w:rPr>
          <w:rFonts w:ascii="Times New Roman" w:eastAsia="Times New Roman" w:hAnsi="Times New Roman" w:cs="Times New Roman"/>
          <w:lang w:val="fr-FR"/>
        </w:rPr>
        <w:t xml:space="preserve"> Emergo Europe </w:t>
      </w:r>
      <w:r w:rsidRPr="006903A0">
        <w:rPr>
          <w:rFonts w:ascii="Times New Roman" w:eastAsia="Times New Roman" w:hAnsi="Times New Roman" w:cs="Times New Roman"/>
          <w:b/>
          <w:lang w:val="fr-FR"/>
        </w:rPr>
        <w:t>ADRESSE/EMPLACEMENT :</w:t>
      </w:r>
    </w:p>
    <w:p w14:paraId="2488973E" w14:textId="277124ED" w:rsidR="006645C4" w:rsidRPr="006903A0" w:rsidRDefault="00520607" w:rsidP="00EA547A">
      <w:pPr>
        <w:adjustRightInd w:val="0"/>
        <w:snapToGrid w:val="0"/>
        <w:spacing w:afterLines="50" w:after="120" w:line="240" w:lineRule="auto"/>
        <w:ind w:left="0" w:right="0" w:firstLine="0"/>
        <w:rPr>
          <w:rFonts w:ascii="Times New Roman" w:hAnsi="Times New Roman" w:cs="Times New Roman"/>
          <w:szCs w:val="18"/>
          <w:lang w:val="fr-FR"/>
        </w:rPr>
      </w:pPr>
      <w:r w:rsidRPr="006903A0">
        <w:rPr>
          <w:rFonts w:ascii="Times New Roman" w:eastAsia="Times New Roman" w:hAnsi="Times New Roman" w:cs="Times New Roman"/>
          <w:lang w:val="fr-FR"/>
        </w:rPr>
        <w:t>Prinsessegracht 20, 2514 AP La Haye, Pays-Bas</w:t>
      </w:r>
    </w:p>
    <w:p w14:paraId="3AA25F94" w14:textId="50F0462E" w:rsidR="00EA547A" w:rsidRPr="00EA547A" w:rsidRDefault="00EA547A" w:rsidP="00EA547A">
      <w:pPr>
        <w:adjustRightInd w:val="0"/>
        <w:snapToGrid w:val="0"/>
        <w:spacing w:afterLines="50" w:after="12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noProof/>
          <w:lang w:bidi="ar-SA"/>
        </w:rPr>
        <w:drawing>
          <wp:inline distT="0" distB="0" distL="0" distR="0" wp14:anchorId="2CC1462D" wp14:editId="0DAE02AB">
            <wp:extent cx="552381" cy="228571"/>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2381" cy="228571"/>
                    </a:xfrm>
                    <a:prstGeom prst="rect">
                      <a:avLst/>
                    </a:prstGeom>
                  </pic:spPr>
                </pic:pic>
              </a:graphicData>
            </a:graphic>
          </wp:inline>
        </w:drawing>
      </w:r>
    </w:p>
    <w:p w14:paraId="5E05EB31" w14:textId="77777777" w:rsidR="00EA547A" w:rsidRPr="004E2911" w:rsidRDefault="00520607" w:rsidP="002A7264">
      <w:pPr>
        <w:adjustRightInd w:val="0"/>
        <w:snapToGrid w:val="0"/>
        <w:spacing w:afterLines="50" w:after="120" w:line="240" w:lineRule="auto"/>
        <w:ind w:left="0" w:right="0" w:firstLine="0"/>
        <w:jc w:val="left"/>
        <w:rPr>
          <w:rFonts w:ascii="Times New Roman" w:hAnsi="Times New Roman" w:cs="Times New Roman"/>
          <w:b/>
          <w:bCs/>
          <w:szCs w:val="18"/>
          <w:lang w:val="fr-FR"/>
        </w:rPr>
      </w:pPr>
      <w:r w:rsidRPr="004E2911">
        <w:rPr>
          <w:rFonts w:ascii="Times New Roman" w:eastAsia="Times New Roman" w:hAnsi="Times New Roman" w:cs="Times New Roman"/>
          <w:b/>
          <w:bCs/>
          <w:lang w:val="fr-FR"/>
        </w:rPr>
        <w:t>Le eIFU est disponible sur le site Internet :</w:t>
      </w:r>
    </w:p>
    <w:p w14:paraId="271EDA6D" w14:textId="4C30C9C9" w:rsidR="006645C4" w:rsidRPr="006903A0" w:rsidRDefault="00520607" w:rsidP="002A7264">
      <w:pPr>
        <w:adjustRightInd w:val="0"/>
        <w:snapToGrid w:val="0"/>
        <w:spacing w:afterLines="50" w:after="120" w:line="240" w:lineRule="auto"/>
        <w:ind w:left="0" w:right="0" w:firstLine="0"/>
        <w:jc w:val="left"/>
        <w:rPr>
          <w:rFonts w:ascii="Times New Roman" w:hAnsi="Times New Roman" w:cs="Times New Roman"/>
          <w:szCs w:val="18"/>
          <w:lang w:val="fr-FR"/>
        </w:rPr>
      </w:pPr>
      <w:r w:rsidRPr="006903A0">
        <w:rPr>
          <w:rFonts w:ascii="Times New Roman" w:eastAsia="Times New Roman" w:hAnsi="Times New Roman" w:cs="Times New Roman"/>
          <w:lang w:val="fr-FR"/>
        </w:rPr>
        <w:t>http://en.hob-biotech.com/usercenter/login.aspx</w:t>
      </w:r>
    </w:p>
    <w:p w14:paraId="697BC9CB" w14:textId="3AFFAB30" w:rsidR="006645C4" w:rsidRPr="006903A0" w:rsidRDefault="00520607" w:rsidP="00EA547A">
      <w:pPr>
        <w:adjustRightInd w:val="0"/>
        <w:snapToGrid w:val="0"/>
        <w:spacing w:afterLines="50" w:after="120" w:line="240" w:lineRule="auto"/>
        <w:ind w:left="0" w:right="0" w:firstLine="0"/>
        <w:jc w:val="left"/>
        <w:rPr>
          <w:rFonts w:ascii="Times New Roman" w:hAnsi="Times New Roman" w:cs="Times New Roman"/>
          <w:b/>
          <w:bCs/>
          <w:szCs w:val="18"/>
          <w:lang w:val="fr-FR"/>
        </w:rPr>
      </w:pPr>
      <w:r w:rsidRPr="006903A0">
        <w:rPr>
          <w:rFonts w:ascii="Times New Roman" w:eastAsia="Times New Roman" w:hAnsi="Times New Roman" w:cs="Times New Roman"/>
          <w:b/>
          <w:lang w:val="fr-FR"/>
        </w:rPr>
        <w:t>ASSISTANCE TECHNIQUE</w:t>
      </w:r>
    </w:p>
    <w:p w14:paraId="4CF96C74" w14:textId="4654AC74" w:rsidR="006645C4" w:rsidRPr="006903A0" w:rsidRDefault="00520607" w:rsidP="002A7264">
      <w:pPr>
        <w:adjustRightInd w:val="0"/>
        <w:snapToGrid w:val="0"/>
        <w:spacing w:afterLines="50" w:after="120" w:line="240" w:lineRule="auto"/>
        <w:ind w:left="0" w:right="0" w:firstLine="0"/>
        <w:rPr>
          <w:rFonts w:ascii="Times New Roman" w:hAnsi="Times New Roman" w:cs="Times New Roman"/>
          <w:szCs w:val="18"/>
          <w:lang w:val="fr-FR"/>
        </w:rPr>
      </w:pPr>
      <w:r w:rsidRPr="006903A0">
        <w:rPr>
          <w:rFonts w:ascii="Times New Roman" w:eastAsia="Times New Roman" w:hAnsi="Times New Roman" w:cs="Times New Roman"/>
          <w:lang w:val="fr-FR"/>
        </w:rPr>
        <w:t>Pour une assistance technique, contactez votre Distributeur National.</w:t>
      </w:r>
    </w:p>
    <w:p w14:paraId="3968B728" w14:textId="77777777" w:rsidR="009B49BD" w:rsidRPr="006903A0" w:rsidRDefault="009B49BD" w:rsidP="002A7264">
      <w:pPr>
        <w:adjustRightInd w:val="0"/>
        <w:snapToGrid w:val="0"/>
        <w:spacing w:afterLines="50" w:after="120" w:line="240" w:lineRule="auto"/>
        <w:ind w:left="0" w:right="0" w:firstLine="0"/>
        <w:rPr>
          <w:rFonts w:ascii="Times New Roman" w:hAnsi="Times New Roman" w:cs="Times New Roman"/>
          <w:szCs w:val="18"/>
          <w:lang w:val="fr-FR"/>
        </w:rPr>
      </w:pPr>
    </w:p>
    <w:p w14:paraId="158843C4" w14:textId="77777777" w:rsidR="00536DFE" w:rsidRDefault="00536DFE" w:rsidP="00536DFE">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279C81CF" w14:textId="77777777" w:rsidR="00536DFE" w:rsidRDefault="00536DFE" w:rsidP="00536DFE">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65F2067B" w14:textId="3A2CA03E" w:rsidR="007E5012" w:rsidRDefault="00536DFE" w:rsidP="00536DFE">
      <w:pPr>
        <w:adjustRightInd w:val="0"/>
        <w:snapToGrid w:val="0"/>
        <w:spacing w:afterLines="50" w:after="120" w:line="240" w:lineRule="auto"/>
        <w:ind w:left="0" w:right="0" w:firstLine="0"/>
        <w:jc w:val="left"/>
        <w:rPr>
          <w:rFonts w:ascii="Times New Roman" w:hAnsi="Times New Roman" w:cs="Times New Roman"/>
          <w:szCs w:val="18"/>
        </w:rPr>
        <w:sectPr w:rsidR="007E5012" w:rsidSect="00FF351C">
          <w:headerReference w:type="even" r:id="rId41"/>
          <w:headerReference w:type="default" r:id="rId42"/>
          <w:footerReference w:type="even" r:id="rId43"/>
          <w:footerReference w:type="default" r:id="rId44"/>
          <w:headerReference w:type="first" r:id="rId45"/>
          <w:footerReference w:type="first" r:id="rId46"/>
          <w:type w:val="continuous"/>
          <w:pgSz w:w="11904" w:h="16838"/>
          <w:pgMar w:top="720" w:right="720" w:bottom="720" w:left="720" w:header="369" w:footer="369" w:gutter="0"/>
          <w:cols w:num="2" w:space="720"/>
          <w:docGrid w:linePitch="245"/>
        </w:sectPr>
      </w:pPr>
      <w:r>
        <w:rPr>
          <w:rFonts w:ascii="Times New Roman" w:eastAsia="Times New Roman" w:hAnsi="Times New Roman" w:cs="Times New Roman"/>
          <w:szCs w:val="18"/>
          <w:lang w:val="fr-FR"/>
        </w:rPr>
        <w:t>Version : A/0 (FR)</w:t>
      </w:r>
      <w:bookmarkStart w:id="0" w:name="_GoBack"/>
      <w:bookmarkEnd w:id="0"/>
    </w:p>
    <w:p w14:paraId="55595694" w14:textId="3218720B" w:rsidR="006645C4" w:rsidRDefault="006645C4" w:rsidP="002A7264">
      <w:pPr>
        <w:adjustRightInd w:val="0"/>
        <w:snapToGrid w:val="0"/>
        <w:spacing w:afterLines="50" w:after="120" w:line="240" w:lineRule="auto"/>
        <w:ind w:left="0" w:right="0" w:firstLine="0"/>
        <w:jc w:val="left"/>
      </w:pPr>
    </w:p>
    <w:sectPr w:rsidR="006645C4" w:rsidSect="00FF351C">
      <w:type w:val="continuous"/>
      <w:pgSz w:w="11904" w:h="16838"/>
      <w:pgMar w:top="720" w:right="720" w:bottom="720" w:left="720" w:header="369" w:footer="369" w:gutter="0"/>
      <w:cols w:num="2"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BBACC" w14:textId="77777777" w:rsidR="00B85D6D" w:rsidRDefault="00B85D6D">
      <w:pPr>
        <w:spacing w:after="0" w:line="240" w:lineRule="auto"/>
      </w:pPr>
      <w:r>
        <w:separator/>
      </w:r>
    </w:p>
  </w:endnote>
  <w:endnote w:type="continuationSeparator" w:id="0">
    <w:p w14:paraId="7CB05075" w14:textId="77777777" w:rsidR="00B85D6D" w:rsidRDefault="00B85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DokChampa">
    <w:altName w:val="Leelawadee UI"/>
    <w:charset w:val="DE"/>
    <w:family w:val="swiss"/>
    <w:pitch w:val="variable"/>
    <w:sig w:usb0="00000000" w:usb1="00000000" w:usb2="00000000" w:usb3="00000000" w:csb0="00010001" w:csb1="00000000"/>
  </w:font>
  <w:font w:name="Calibri-Bold">
    <w:altName w:val="Calibri"/>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0E3EE" w14:textId="71E3AFCD" w:rsidR="006645C4" w:rsidRDefault="00520607">
    <w:pPr>
      <w:spacing w:after="0" w:line="259" w:lineRule="auto"/>
      <w:ind w:left="0" w:right="9"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536DFE" w:rsidRPr="00536DFE">
      <w:rPr>
        <w:noProof/>
        <w:sz w:val="12"/>
      </w:rPr>
      <w:t>4</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89C4A" w14:textId="6F6AC33A" w:rsidR="006645C4" w:rsidRDefault="00520607" w:rsidP="00FF351C">
    <w:pPr>
      <w:spacing w:after="106" w:line="259" w:lineRule="auto"/>
      <w:ind w:left="0" w:right="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536DFE" w:rsidRPr="00536DFE">
      <w:rPr>
        <w:noProof/>
        <w:sz w:val="12"/>
      </w:rPr>
      <w:t>3</w:t>
    </w:r>
    <w:r>
      <w:rPr>
        <w:sz w:val="12"/>
      </w:rPr>
      <w:fldChar w:fldCharType="end"/>
    </w:r>
    <w:r>
      <w:rPr>
        <w:rFonts w:ascii="Times New Roman" w:eastAsia="Times New Roman" w:hAnsi="Times New Roman" w:cs="Times New Roman"/>
        <w:sz w:val="12"/>
      </w:rPr>
      <w:t xml:space="preserve"> - </w:t>
    </w:r>
  </w:p>
  <w:p w14:paraId="0CA09F33" w14:textId="5C36B070" w:rsidR="006645C4" w:rsidRDefault="006645C4">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18830" w14:textId="77777777" w:rsidR="006645C4" w:rsidRDefault="00520607">
    <w:pPr>
      <w:spacing w:after="106" w:line="259" w:lineRule="auto"/>
      <w:ind w:left="0" w:right="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1CA26B69" w14:textId="77777777" w:rsidR="006645C4" w:rsidRDefault="00520607">
    <w:pPr>
      <w:spacing w:after="0" w:line="259" w:lineRule="auto"/>
      <w:ind w:left="0" w:righ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D181F" w14:textId="77777777" w:rsidR="00B85D6D" w:rsidRDefault="00B85D6D">
      <w:pPr>
        <w:spacing w:after="0" w:line="240" w:lineRule="auto"/>
      </w:pPr>
      <w:r>
        <w:separator/>
      </w:r>
    </w:p>
  </w:footnote>
  <w:footnote w:type="continuationSeparator" w:id="0">
    <w:p w14:paraId="7032CC18" w14:textId="77777777" w:rsidR="00B85D6D" w:rsidRDefault="00B85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78C88" w14:textId="77777777" w:rsidR="006645C4" w:rsidRDefault="00520607">
    <w:pPr>
      <w:spacing w:after="0" w:line="259" w:lineRule="auto"/>
      <w:ind w:left="-720" w:right="2" w:firstLine="0"/>
      <w:jc w:val="left"/>
    </w:pPr>
    <w:r>
      <w:rPr>
        <w:noProof/>
        <w:lang w:bidi="ar-SA"/>
      </w:rPr>
      <w:drawing>
        <wp:anchor distT="0" distB="0" distL="114300" distR="114300" simplePos="0" relativeHeight="251658240" behindDoc="0" locked="0" layoutInCell="1" allowOverlap="0" wp14:anchorId="4CA10EB2" wp14:editId="44C05839">
          <wp:simplePos x="0" y="0"/>
          <wp:positionH relativeFrom="margin">
            <wp:posOffset>5794900</wp:posOffset>
          </wp:positionH>
          <wp:positionV relativeFrom="paragraph">
            <wp:posOffset>-137953</wp:posOffset>
          </wp:positionV>
          <wp:extent cx="801370" cy="328930"/>
          <wp:effectExtent l="0" t="0" r="0" b="0"/>
          <wp:wrapNone/>
          <wp:docPr id="2" name="Picture 232"/>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1"/>
                  <a:stretch>
                    <a:fillRect/>
                  </a:stretch>
                </pic:blipFill>
                <pic:spPr>
                  <a:xfrm>
                    <a:off x="0" y="0"/>
                    <a:ext cx="801370" cy="32893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30A78" w14:textId="326EE918" w:rsidR="006645C4" w:rsidRPr="00FF351C" w:rsidRDefault="00D05598" w:rsidP="00FF351C">
    <w:pPr>
      <w:spacing w:after="0" w:line="259" w:lineRule="auto"/>
      <w:ind w:left="0" w:right="178" w:firstLine="0"/>
      <w:jc w:val="right"/>
      <w:rPr>
        <w:rFonts w:eastAsiaTheme="minorEastAsia"/>
      </w:rPr>
    </w:pPr>
    <w:r>
      <w:rPr>
        <w:noProof/>
        <w:lang w:bidi="ar-SA"/>
      </w:rPr>
      <w:drawing>
        <wp:anchor distT="0" distB="0" distL="114300" distR="114300" simplePos="0" relativeHeight="251659264" behindDoc="0" locked="0" layoutInCell="1" allowOverlap="0" wp14:anchorId="5BB9608F" wp14:editId="012DB434">
          <wp:simplePos x="0" y="0"/>
          <wp:positionH relativeFrom="margin">
            <wp:posOffset>5791200</wp:posOffset>
          </wp:positionH>
          <wp:positionV relativeFrom="paragraph">
            <wp:posOffset>-98778</wp:posOffset>
          </wp:positionV>
          <wp:extent cx="801370" cy="328930"/>
          <wp:effectExtent l="0" t="0" r="0" b="0"/>
          <wp:wrapNone/>
          <wp:docPr id="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370" cy="3289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ED586" w14:textId="77777777" w:rsidR="006645C4" w:rsidRDefault="00520607">
    <w:pPr>
      <w:spacing w:after="0" w:line="259" w:lineRule="auto"/>
      <w:ind w:left="0" w:right="-2" w:firstLine="0"/>
      <w:jc w:val="right"/>
    </w:pPr>
    <w:r>
      <w:rPr>
        <w:noProof/>
        <w:lang w:bidi="ar-SA"/>
      </w:rPr>
      <w:drawing>
        <wp:anchor distT="0" distB="0" distL="114300" distR="114300" simplePos="0" relativeHeight="251660288" behindDoc="0" locked="0" layoutInCell="1" allowOverlap="0" wp14:anchorId="0DE89E4F" wp14:editId="300DEB61">
          <wp:simplePos x="0" y="0"/>
          <wp:positionH relativeFrom="page">
            <wp:posOffset>6303264</wp:posOffset>
          </wp:positionH>
          <wp:positionV relativeFrom="page">
            <wp:posOffset>542543</wp:posOffset>
          </wp:positionV>
          <wp:extent cx="801624" cy="329184"/>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Pr>
        <w:b/>
        <w:sz w:val="4"/>
      </w:rPr>
      <w:t xml:space="preserve"> </w:t>
    </w:r>
  </w:p>
  <w:p w14:paraId="551229E7" w14:textId="77777777" w:rsidR="006645C4" w:rsidRDefault="00520607">
    <w:pPr>
      <w:spacing w:after="0" w:line="259" w:lineRule="auto"/>
      <w:ind w:left="0" w:right="0" w:firstLine="0"/>
      <w:jc w:val="left"/>
    </w:pPr>
    <w:r>
      <w:rPr>
        <w:b/>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666FC"/>
    <w:multiLevelType w:val="hybridMultilevel"/>
    <w:tmpl w:val="1BAE417C"/>
    <w:lvl w:ilvl="0" w:tplc="B24A496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F0CDD5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B74ED4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8B0298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D443A5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524C8B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932D84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DA6827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740D29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DFA58FE"/>
    <w:multiLevelType w:val="hybridMultilevel"/>
    <w:tmpl w:val="8570ADF0"/>
    <w:lvl w:ilvl="0" w:tplc="4352FEC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06E1B3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B743A7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55855A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7DA1D1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5F0534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93E947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7D0716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968721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EEF494B"/>
    <w:multiLevelType w:val="hybridMultilevel"/>
    <w:tmpl w:val="46D245A8"/>
    <w:lvl w:ilvl="0" w:tplc="DCB47E92">
      <w:numFmt w:val="bullet"/>
      <w:lvlText w:val=""/>
      <w:lvlJc w:val="left"/>
      <w:pPr>
        <w:ind w:left="420" w:hanging="420"/>
      </w:pPr>
      <w:rPr>
        <w:rFonts w:ascii="Wingdings" w:eastAsia="Wingdings" w:hAnsi="Wingdings" w:cs="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452F631A"/>
    <w:multiLevelType w:val="hybridMultilevel"/>
    <w:tmpl w:val="3508C93A"/>
    <w:lvl w:ilvl="0" w:tplc="4184E70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A8ABFC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7844F2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EFE49DB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9BEB47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0DA3FE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610644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B7E413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70ECA4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6F5796E"/>
    <w:multiLevelType w:val="hybridMultilevel"/>
    <w:tmpl w:val="A100EBA8"/>
    <w:lvl w:ilvl="0" w:tplc="1F58BF0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0E2CBE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4B20A7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EC6C33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D3CA35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EC02AF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F429C6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4840AA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E86C0D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04367D4"/>
    <w:multiLevelType w:val="hybridMultilevel"/>
    <w:tmpl w:val="1FD0C844"/>
    <w:lvl w:ilvl="0" w:tplc="6C8231E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F48535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C7E4D8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2DC5FD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3187B3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9A25F0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95012B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D9837C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FC2BA2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16A0D23"/>
    <w:multiLevelType w:val="hybridMultilevel"/>
    <w:tmpl w:val="627C8A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6BD0591F"/>
    <w:multiLevelType w:val="hybridMultilevel"/>
    <w:tmpl w:val="8BDE42BC"/>
    <w:lvl w:ilvl="0" w:tplc="83501FA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06C263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AA45E6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0262EE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484B8D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25EC3B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F7AACD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0F45FE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84CDB6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1BF7378"/>
    <w:multiLevelType w:val="hybridMultilevel"/>
    <w:tmpl w:val="1EF625BC"/>
    <w:lvl w:ilvl="0" w:tplc="1612167A">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A4223E86">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05247254">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81B697C2">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68EA6262">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E1FAD4C8">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9F38B47A">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61EC0CD0">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F8BCD5E8">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9" w15:restartNumberingAfterBreak="0">
    <w:nsid w:val="79103115"/>
    <w:multiLevelType w:val="hybridMultilevel"/>
    <w:tmpl w:val="5ACEF4B8"/>
    <w:lvl w:ilvl="0" w:tplc="F51AA9E0">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26C889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B127B1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3B0879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A3852E0">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CC0F3B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FCCFFC2">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42E639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7C82C32">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D66071E"/>
    <w:multiLevelType w:val="hybridMultilevel"/>
    <w:tmpl w:val="92788FFE"/>
    <w:lvl w:ilvl="0" w:tplc="81F2AC9C">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2A4289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C2042D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47090F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A442F2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4904E2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49A3BC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AD0E95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A246AD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4"/>
  </w:num>
  <w:num w:numId="2">
    <w:abstractNumId w:val="1"/>
  </w:num>
  <w:num w:numId="3">
    <w:abstractNumId w:val="10"/>
  </w:num>
  <w:num w:numId="4">
    <w:abstractNumId w:val="7"/>
  </w:num>
  <w:num w:numId="5">
    <w:abstractNumId w:val="5"/>
  </w:num>
  <w:num w:numId="6">
    <w:abstractNumId w:val="0"/>
  </w:num>
  <w:num w:numId="7">
    <w:abstractNumId w:val="9"/>
  </w:num>
  <w:num w:numId="8">
    <w:abstractNumId w:val="8"/>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5C4"/>
    <w:rsid w:val="0006671E"/>
    <w:rsid w:val="0008453A"/>
    <w:rsid w:val="000F214E"/>
    <w:rsid w:val="001B5142"/>
    <w:rsid w:val="002A7264"/>
    <w:rsid w:val="00390206"/>
    <w:rsid w:val="004D115C"/>
    <w:rsid w:val="004E2911"/>
    <w:rsid w:val="00520607"/>
    <w:rsid w:val="00536DFE"/>
    <w:rsid w:val="005770AC"/>
    <w:rsid w:val="006434F7"/>
    <w:rsid w:val="006645C4"/>
    <w:rsid w:val="006903A0"/>
    <w:rsid w:val="006E5E7D"/>
    <w:rsid w:val="00751953"/>
    <w:rsid w:val="0079383F"/>
    <w:rsid w:val="007C668B"/>
    <w:rsid w:val="007E5012"/>
    <w:rsid w:val="0087164B"/>
    <w:rsid w:val="00872848"/>
    <w:rsid w:val="0097776B"/>
    <w:rsid w:val="009B49BD"/>
    <w:rsid w:val="00A97614"/>
    <w:rsid w:val="00B03F87"/>
    <w:rsid w:val="00B32ABE"/>
    <w:rsid w:val="00B85D6D"/>
    <w:rsid w:val="00CA3606"/>
    <w:rsid w:val="00CB2887"/>
    <w:rsid w:val="00CE542B"/>
    <w:rsid w:val="00D05598"/>
    <w:rsid w:val="00D47842"/>
    <w:rsid w:val="00DF1A96"/>
    <w:rsid w:val="00EA547A"/>
    <w:rsid w:val="00F23E3F"/>
    <w:rsid w:val="00F30D3B"/>
    <w:rsid w:val="00F47327"/>
    <w:rsid w:val="00F62DD3"/>
    <w:rsid w:val="00FF351C"/>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982E1"/>
  <w15:docId w15:val="{12B78DD8-E306-482B-8A8C-FFB1C0D7E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3" w:lineRule="auto"/>
      <w:ind w:left="10" w:right="94"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466"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793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51953"/>
    <w:rPr>
      <w:color w:val="0563C1" w:themeColor="hyperlink"/>
      <w:u w:val="single"/>
    </w:rPr>
  </w:style>
  <w:style w:type="character" w:customStyle="1" w:styleId="UnresolvedMention">
    <w:name w:val="Unresolved Mention"/>
    <w:basedOn w:val="a0"/>
    <w:uiPriority w:val="99"/>
    <w:semiHidden/>
    <w:unhideWhenUsed/>
    <w:rsid w:val="00751953"/>
    <w:rPr>
      <w:color w:val="605E5C"/>
      <w:shd w:val="clear" w:color="auto" w:fill="E1DFDD"/>
    </w:rPr>
  </w:style>
  <w:style w:type="paragraph" w:styleId="a5">
    <w:name w:val="List Paragraph"/>
    <w:basedOn w:val="a"/>
    <w:uiPriority w:val="34"/>
    <w:qFormat/>
    <w:rsid w:val="006903A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583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25.jpg"/><Relationship Id="rId21" Type="http://schemas.openxmlformats.org/officeDocument/2006/relationships/image" Target="media/image15.pn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7" Type="http://schemas.openxmlformats.org/officeDocument/2006/relationships/image" Target="media/image8.jpg"/><Relationship Id="rId40" Type="http://schemas.openxmlformats.org/officeDocument/2006/relationships/image" Target="media/image26.png"/><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image" Target="media/image70.jpg"/><Relationship Id="rId10" Type="http://schemas.openxmlformats.org/officeDocument/2006/relationships/image" Target="media/image4.png"/><Relationship Id="rId19" Type="http://schemas.openxmlformats.org/officeDocument/2006/relationships/image" Target="media/image13.pn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60.jpg"/><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8" Type="http://schemas.openxmlformats.org/officeDocument/2006/relationships/image" Target="media/image10.jpg"/><Relationship Id="rId46"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_rels/header2.xml.rels><?xml version="1.0" encoding="UTF-8" standalone="yes"?>
<Relationships xmlns="http://schemas.openxmlformats.org/package/2006/relationships"><Relationship Id="rId1" Type="http://schemas.openxmlformats.org/officeDocument/2006/relationships/image" Target="media/image27.jpg"/></Relationships>
</file>

<file path=word/_rels/header3.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2851</Words>
  <Characters>16251</Characters>
  <Application>Microsoft Office Word</Application>
  <DocSecurity>0</DocSecurity>
  <Lines>135</Lines>
  <Paragraphs>38</Paragraphs>
  <ScaleCrop>false</ScaleCrop>
  <Company/>
  <LinksUpToDate>false</LinksUpToDate>
  <CharactersWithSpaces>19064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PCNA_20210916</dc:title>
  <dc:creator>fengyuncheng</dc:creator>
  <cp:lastModifiedBy>沈淑芳</cp:lastModifiedBy>
  <cp:revision>23</cp:revision>
  <dcterms:created xsi:type="dcterms:W3CDTF">2022-04-08T01:03:00Z</dcterms:created>
  <dcterms:modified xsi:type="dcterms:W3CDTF">2022-09-29T07:22:00Z</dcterms:modified>
</cp:coreProperties>
</file>