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65FF7" w14:textId="56904841" w:rsidR="00F45648" w:rsidRPr="00270A12" w:rsidRDefault="002755A1" w:rsidP="00270A12">
      <w:pPr>
        <w:adjustRightInd w:val="0"/>
        <w:snapToGrid w:val="0"/>
        <w:spacing w:after="0" w:line="240" w:lineRule="auto"/>
        <w:ind w:left="0" w:firstLine="0"/>
        <w:jc w:val="left"/>
        <w:rPr>
          <w:rFonts w:ascii="Times New Roman" w:eastAsia="宋体" w:hAnsi="Times New Roman"/>
          <w:lang w:val="fr-FR"/>
        </w:rPr>
      </w:pPr>
      <w:r w:rsidRPr="008B4ACF">
        <w:rPr>
          <w:rFonts w:ascii="Times New Roman" w:eastAsia="Times New Roman" w:hAnsi="Times New Roman" w:cs="Times New Roman"/>
          <w:b/>
          <w:sz w:val="20"/>
          <w:lang w:val="fr-FR"/>
        </w:rPr>
        <w:t>BioCLIA Autoimmune Reagent Kit, ICA</w:t>
      </w:r>
    </w:p>
    <w:p w14:paraId="67BC8F19" w14:textId="158A0CA5" w:rsidR="00F45648" w:rsidRDefault="002755A1" w:rsidP="00270A12">
      <w:pPr>
        <w:adjustRightInd w:val="0"/>
        <w:snapToGrid w:val="0"/>
        <w:spacing w:after="0" w:line="240" w:lineRule="auto"/>
        <w:ind w:left="0" w:firstLine="0"/>
        <w:jc w:val="left"/>
        <w:rPr>
          <w:rFonts w:ascii="Times New Roman" w:eastAsia="宋体" w:hAnsi="Times New Roman"/>
          <w:i/>
          <w:lang w:val="fr-FR"/>
        </w:rPr>
      </w:pPr>
      <w:r w:rsidRPr="008B4ACF">
        <w:rPr>
          <w:rFonts w:ascii="Times New Roman" w:eastAsia="Times New Roman" w:hAnsi="Times New Roman" w:cs="Times New Roman"/>
          <w:i/>
          <w:lang w:val="fr-FR"/>
        </w:rPr>
        <w:t>(Essai immunologique microparticulaire chimiluminescent)</w:t>
      </w:r>
    </w:p>
    <w:p w14:paraId="6C13E49D" w14:textId="77777777" w:rsidR="00270A12" w:rsidRPr="00270A12" w:rsidRDefault="00270A12" w:rsidP="00270A12">
      <w:pPr>
        <w:adjustRightInd w:val="0"/>
        <w:snapToGrid w:val="0"/>
        <w:spacing w:after="0" w:line="240" w:lineRule="auto"/>
        <w:ind w:left="0" w:firstLine="0"/>
        <w:jc w:val="left"/>
        <w:rPr>
          <w:rFonts w:ascii="Times New Roman" w:eastAsia="宋体" w:hAnsi="Times New Roman"/>
          <w:i/>
          <w:lang w:val="fr-FR"/>
        </w:rPr>
      </w:pPr>
    </w:p>
    <w:tbl>
      <w:tblPr>
        <w:tblStyle w:val="a3"/>
        <w:tblW w:w="0" w:type="auto"/>
        <w:tblLook w:val="04A0" w:firstRow="1" w:lastRow="0" w:firstColumn="1" w:lastColumn="0" w:noHBand="0" w:noVBand="1"/>
      </w:tblPr>
      <w:tblGrid>
        <w:gridCol w:w="1413"/>
        <w:gridCol w:w="1559"/>
        <w:gridCol w:w="1842"/>
      </w:tblGrid>
      <w:tr w:rsidR="00C10162" w:rsidRPr="00270A12" w14:paraId="1F6F9AA0" w14:textId="77777777" w:rsidTr="00270A12">
        <w:trPr>
          <w:trHeight w:val="228"/>
        </w:trPr>
        <w:tc>
          <w:tcPr>
            <w:tcW w:w="1413" w:type="dxa"/>
            <w:vAlign w:val="center"/>
          </w:tcPr>
          <w:p w14:paraId="2EBF2F4D" w14:textId="77777777" w:rsidR="00C10162" w:rsidRPr="00270A12" w:rsidRDefault="00C10162" w:rsidP="00270A12">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color w:val="auto"/>
                <w:kern w:val="0"/>
                <w:szCs w:val="18"/>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559" w:type="dxa"/>
            <w:vAlign w:val="center"/>
          </w:tcPr>
          <w:p w14:paraId="778677EF" w14:textId="77777777" w:rsidR="00C10162" w:rsidRPr="00270A12" w:rsidRDefault="00C10162" w:rsidP="00270A12">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color w:val="auto"/>
                <w:kern w:val="0"/>
                <w:szCs w:val="18"/>
              </w:rPr>
            </w:pPr>
            <w:r>
              <w:rPr>
                <w:rFonts w:ascii="Times New Roman" w:eastAsia="Times New Roman" w:hAnsi="Times New Roman" w:cs="Times New Roman"/>
                <w:b/>
              </w:rPr>
              <w:t>No. Cat.</w:t>
            </w:r>
          </w:p>
        </w:tc>
        <w:tc>
          <w:tcPr>
            <w:tcW w:w="1842" w:type="dxa"/>
            <w:vAlign w:val="center"/>
          </w:tcPr>
          <w:p w14:paraId="7CB3F94B" w14:textId="77777777" w:rsidR="00C10162" w:rsidRPr="00270A12" w:rsidRDefault="00C10162" w:rsidP="00270A12">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color w:val="auto"/>
                <w:kern w:val="0"/>
                <w:szCs w:val="18"/>
              </w:rPr>
            </w:pPr>
            <w:r>
              <w:rPr>
                <w:rFonts w:ascii="Times New Roman" w:eastAsia="Times New Roman" w:hAnsi="Times New Roman" w:cs="Times New Roman"/>
                <w:b/>
              </w:rPr>
              <w:t>Code de GTIN</w:t>
            </w:r>
          </w:p>
        </w:tc>
      </w:tr>
      <w:tr w:rsidR="00C10162" w:rsidRPr="00270A12" w14:paraId="52B20C72" w14:textId="77777777" w:rsidTr="00270A12">
        <w:trPr>
          <w:trHeight w:val="245"/>
        </w:trPr>
        <w:tc>
          <w:tcPr>
            <w:tcW w:w="1413" w:type="dxa"/>
            <w:vAlign w:val="center"/>
          </w:tcPr>
          <w:p w14:paraId="178BA0A7" w14:textId="77777777" w:rsidR="00C10162" w:rsidRPr="00270A12" w:rsidRDefault="00C10162" w:rsidP="00270A12">
            <w:pPr>
              <w:widowControl w:val="0"/>
              <w:autoSpaceDE w:val="0"/>
              <w:autoSpaceDN w:val="0"/>
              <w:adjustRightInd w:val="0"/>
              <w:snapToGrid w:val="0"/>
              <w:spacing w:after="0" w:line="240" w:lineRule="auto"/>
              <w:ind w:left="0" w:firstLine="0"/>
              <w:jc w:val="center"/>
              <w:rPr>
                <w:rFonts w:ascii="Times New Roman" w:eastAsia="宋体" w:hAnsi="Times New Roman" w:cs="Times New Roman"/>
                <w:color w:val="auto"/>
                <w:kern w:val="0"/>
                <w:szCs w:val="18"/>
              </w:rPr>
            </w:pPr>
            <w:r>
              <w:rPr>
                <w:rFonts w:ascii="Times New Roman" w:eastAsia="Times New Roman" w:hAnsi="Times New Roman" w:cs="Times New Roman"/>
              </w:rPr>
              <w:t>50 Tests/kit</w:t>
            </w:r>
          </w:p>
        </w:tc>
        <w:tc>
          <w:tcPr>
            <w:tcW w:w="1559" w:type="dxa"/>
            <w:vAlign w:val="center"/>
          </w:tcPr>
          <w:p w14:paraId="629EE6CE" w14:textId="1CA41E39" w:rsidR="00C10162" w:rsidRPr="00270A12" w:rsidRDefault="00C10162" w:rsidP="00270A12">
            <w:pPr>
              <w:widowControl w:val="0"/>
              <w:autoSpaceDE w:val="0"/>
              <w:autoSpaceDN w:val="0"/>
              <w:adjustRightInd w:val="0"/>
              <w:snapToGrid w:val="0"/>
              <w:spacing w:after="0" w:line="240" w:lineRule="auto"/>
              <w:ind w:left="0" w:firstLine="0"/>
              <w:jc w:val="center"/>
              <w:rPr>
                <w:rFonts w:ascii="Times New Roman" w:eastAsia="宋体" w:hAnsi="Times New Roman" w:cs="Times New Roman"/>
                <w:color w:val="auto"/>
                <w:kern w:val="0"/>
                <w:szCs w:val="18"/>
              </w:rPr>
            </w:pPr>
            <w:r>
              <w:rPr>
                <w:rFonts w:ascii="Times New Roman" w:eastAsia="Times New Roman" w:hAnsi="Times New Roman" w:cs="Times New Roman"/>
              </w:rPr>
              <w:t>MY00144</w:t>
            </w:r>
          </w:p>
        </w:tc>
        <w:tc>
          <w:tcPr>
            <w:tcW w:w="1842" w:type="dxa"/>
            <w:vAlign w:val="center"/>
          </w:tcPr>
          <w:p w14:paraId="05095943" w14:textId="1B220B08" w:rsidR="00C10162" w:rsidRPr="00270A12" w:rsidRDefault="00C10162" w:rsidP="00270A12">
            <w:pPr>
              <w:widowControl w:val="0"/>
              <w:autoSpaceDE w:val="0"/>
              <w:autoSpaceDN w:val="0"/>
              <w:adjustRightInd w:val="0"/>
              <w:snapToGrid w:val="0"/>
              <w:spacing w:after="0" w:line="240" w:lineRule="auto"/>
              <w:ind w:left="0" w:firstLine="0"/>
              <w:jc w:val="center"/>
              <w:rPr>
                <w:rFonts w:ascii="Times New Roman" w:eastAsia="宋体" w:hAnsi="Times New Roman" w:cs="Times New Roman"/>
                <w:color w:val="auto"/>
                <w:kern w:val="0"/>
                <w:szCs w:val="18"/>
              </w:rPr>
            </w:pPr>
            <w:r>
              <w:rPr>
                <w:rFonts w:ascii="Times New Roman" w:eastAsia="Times New Roman" w:hAnsi="Times New Roman" w:cs="Times New Roman"/>
              </w:rPr>
              <w:t>06924030402594</w:t>
            </w:r>
          </w:p>
        </w:tc>
      </w:tr>
      <w:tr w:rsidR="00C10162" w:rsidRPr="00270A12" w14:paraId="70803FF6" w14:textId="77777777" w:rsidTr="00270A12">
        <w:trPr>
          <w:trHeight w:val="360"/>
        </w:trPr>
        <w:tc>
          <w:tcPr>
            <w:tcW w:w="1413" w:type="dxa"/>
            <w:vAlign w:val="center"/>
          </w:tcPr>
          <w:p w14:paraId="13945898" w14:textId="77777777" w:rsidR="00C10162" w:rsidRPr="00270A12" w:rsidRDefault="00C10162" w:rsidP="00270A12">
            <w:pPr>
              <w:adjustRightInd w:val="0"/>
              <w:snapToGrid w:val="0"/>
              <w:spacing w:after="0" w:line="240" w:lineRule="auto"/>
              <w:ind w:left="0" w:firstLine="0"/>
              <w:jc w:val="center"/>
              <w:rPr>
                <w:rFonts w:ascii="Times New Roman" w:eastAsia="宋体" w:hAnsi="Times New Roman" w:cs="Times New Roman"/>
                <w:color w:val="auto"/>
                <w:kern w:val="0"/>
                <w:szCs w:val="18"/>
              </w:rPr>
            </w:pPr>
            <w:r>
              <w:rPr>
                <w:rFonts w:ascii="Times New Roman" w:eastAsia="Times New Roman" w:hAnsi="Times New Roman" w:cs="Times New Roman"/>
              </w:rPr>
              <w:t>100 Tests/kit</w:t>
            </w:r>
          </w:p>
        </w:tc>
        <w:tc>
          <w:tcPr>
            <w:tcW w:w="1559" w:type="dxa"/>
            <w:vAlign w:val="center"/>
          </w:tcPr>
          <w:p w14:paraId="3D177744" w14:textId="03B189DA" w:rsidR="00C10162" w:rsidRPr="00270A12" w:rsidRDefault="00C10162" w:rsidP="00270A12">
            <w:pPr>
              <w:adjustRightInd w:val="0"/>
              <w:snapToGrid w:val="0"/>
              <w:spacing w:after="0" w:line="240" w:lineRule="auto"/>
              <w:ind w:left="0" w:firstLine="0"/>
              <w:jc w:val="center"/>
              <w:rPr>
                <w:rFonts w:ascii="Times New Roman" w:eastAsia="宋体" w:hAnsi="Times New Roman" w:cs="Times New Roman"/>
                <w:color w:val="auto"/>
                <w:kern w:val="0"/>
                <w:szCs w:val="18"/>
              </w:rPr>
            </w:pPr>
            <w:r>
              <w:rPr>
                <w:rFonts w:ascii="Times New Roman" w:eastAsia="Times New Roman" w:hAnsi="Times New Roman" w:cs="Times New Roman"/>
              </w:rPr>
              <w:t>MY00195</w:t>
            </w:r>
          </w:p>
        </w:tc>
        <w:tc>
          <w:tcPr>
            <w:tcW w:w="1842" w:type="dxa"/>
            <w:vAlign w:val="center"/>
          </w:tcPr>
          <w:p w14:paraId="48474072" w14:textId="4759F5F0" w:rsidR="00C10162" w:rsidRPr="00270A12" w:rsidRDefault="00C10162" w:rsidP="00270A12">
            <w:pPr>
              <w:adjustRightInd w:val="0"/>
              <w:snapToGrid w:val="0"/>
              <w:spacing w:after="0" w:line="240" w:lineRule="auto"/>
              <w:ind w:left="0" w:firstLine="0"/>
              <w:jc w:val="center"/>
              <w:rPr>
                <w:rFonts w:ascii="Times New Roman" w:eastAsia="宋体" w:hAnsi="Times New Roman" w:cs="Times New Roman"/>
              </w:rPr>
            </w:pPr>
            <w:r>
              <w:rPr>
                <w:rFonts w:ascii="Times New Roman" w:eastAsia="Times New Roman" w:hAnsi="Times New Roman" w:cs="Times New Roman"/>
              </w:rPr>
              <w:t>06924030403102</w:t>
            </w:r>
          </w:p>
        </w:tc>
      </w:tr>
    </w:tbl>
    <w:p w14:paraId="3E37A0A1" w14:textId="77777777" w:rsidR="00F45648" w:rsidRPr="00270A12" w:rsidRDefault="002755A1" w:rsidP="00270A12">
      <w:pPr>
        <w:pStyle w:val="1"/>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USAGE PRÉVU</w:t>
      </w:r>
    </w:p>
    <w:p w14:paraId="771A20C5" w14:textId="5AF64869"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 xml:space="preserve">L'essai BioCLIA Autoimmune Reagent Kit, ICA est destiné à la mesure quantitative in vitro des anticorps dirigés contre le ICA dans le sérum humain comme une aide dans le diagnostic de diabète insulino-dépendant de type 1 (IDDM), Type 1 en conjonction avec d’autres résultats de laboratoire et cliniques. Il s'agit d'un dispositif médical de diagnostic </w:t>
      </w:r>
      <w:r w:rsidRPr="008B4ACF">
        <w:rPr>
          <w:rFonts w:ascii="Times New Roman" w:eastAsia="Times New Roman" w:hAnsi="Times New Roman" w:cs="Times New Roman"/>
          <w:i/>
          <w:lang w:val="fr-FR"/>
        </w:rPr>
        <w:t>in vitro</w:t>
      </w:r>
      <w:r w:rsidRPr="008B4ACF">
        <w:rPr>
          <w:rFonts w:ascii="Times New Roman" w:eastAsia="Times New Roman" w:hAnsi="Times New Roman" w:cs="Times New Roman"/>
          <w:lang w:val="fr-FR"/>
        </w:rPr>
        <w:t xml:space="preserve"> destiné à un usage professionnel en laboratoire.</w:t>
      </w:r>
    </w:p>
    <w:p w14:paraId="3544C51A" w14:textId="77777777" w:rsidR="00270A12" w:rsidRPr="008B4ACF" w:rsidRDefault="00270A12" w:rsidP="00270A12">
      <w:pPr>
        <w:adjustRightInd w:val="0"/>
        <w:snapToGrid w:val="0"/>
        <w:spacing w:after="0" w:line="240" w:lineRule="auto"/>
        <w:ind w:left="0" w:firstLine="0"/>
        <w:rPr>
          <w:rFonts w:ascii="Times New Roman" w:eastAsia="宋体" w:hAnsi="Times New Roman"/>
          <w:lang w:val="fr-FR"/>
        </w:rPr>
      </w:pPr>
    </w:p>
    <w:p w14:paraId="7316CF6C" w14:textId="77777777" w:rsidR="00F45648" w:rsidRPr="008B4ACF" w:rsidRDefault="002755A1" w:rsidP="00270A12">
      <w:pPr>
        <w:pStyle w:val="1"/>
        <w:adjustRightInd w:val="0"/>
        <w:snapToGrid w:val="0"/>
        <w:spacing w:after="0" w:line="240" w:lineRule="auto"/>
        <w:ind w:left="0" w:right="0" w:firstLine="0"/>
        <w:rPr>
          <w:rFonts w:ascii="Times New Roman" w:eastAsia="宋体" w:hAnsi="Times New Roman"/>
          <w:lang w:val="fr-FR"/>
        </w:rPr>
      </w:pPr>
      <w:r w:rsidRPr="008B4ACF">
        <w:rPr>
          <w:rFonts w:ascii="Times New Roman" w:eastAsia="Times New Roman" w:hAnsi="Times New Roman" w:cs="Times New Roman"/>
          <w:lang w:val="fr-FR"/>
        </w:rPr>
        <w:t>RÉSUMÉ ET EXPLICATION DU TEST</w:t>
      </w:r>
    </w:p>
    <w:p w14:paraId="6BC3F328" w14:textId="00360F5A" w:rsidR="00F45648" w:rsidRPr="008B4ACF" w:rsidRDefault="002755A1" w:rsidP="00270A12">
      <w:pPr>
        <w:adjustRightInd w:val="0"/>
        <w:snapToGrid w:val="0"/>
        <w:spacing w:after="0" w:line="240" w:lineRule="auto"/>
        <w:ind w:left="0" w:firstLine="0"/>
        <w:rPr>
          <w:rFonts w:ascii="Times New Roman" w:eastAsia="宋体" w:hAnsi="Times New Roman"/>
          <w:vertAlign w:val="superscript"/>
          <w:lang w:val="fr-FR"/>
        </w:rPr>
      </w:pPr>
      <w:r w:rsidRPr="008B4ACF">
        <w:rPr>
          <w:rFonts w:ascii="Times New Roman" w:eastAsia="Times New Roman" w:hAnsi="Times New Roman" w:cs="Times New Roman"/>
          <w:lang w:val="fr-FR"/>
        </w:rPr>
        <w:t xml:space="preserve">Le diabète insulino-dépendant de type 1 (IDDM) de type 1 est causé par la destruction auto-immune des cellules bêta pancréatiques. </w:t>
      </w:r>
      <w:r w:rsidRPr="008B4ACF">
        <w:rPr>
          <w:rFonts w:ascii="Times New Roman" w:eastAsia="Times New Roman" w:hAnsi="Times New Roman" w:cs="Times New Roman"/>
          <w:vertAlign w:val="superscript"/>
          <w:lang w:val="fr-FR"/>
        </w:rPr>
        <w:t>1, 2</w:t>
      </w:r>
      <w:r w:rsidRPr="008B4ACF">
        <w:rPr>
          <w:rFonts w:ascii="Times New Roman" w:eastAsia="Times New Roman" w:hAnsi="Times New Roman" w:cs="Times New Roman"/>
          <w:lang w:val="fr-FR"/>
        </w:rPr>
        <w:t xml:space="preserve"> Cette pathogenèse auto-immune sélective provoque la perturbation complète de la sécrétion d'insuline. La preuve immunologique a été démontrée par la présence d'auto-anticorps spécifiques aux cellules des îlots dans les sérums IDDM. </w:t>
      </w:r>
      <w:r w:rsidRPr="008B4ACF">
        <w:rPr>
          <w:rFonts w:ascii="Times New Roman" w:eastAsia="Times New Roman" w:hAnsi="Times New Roman" w:cs="Times New Roman"/>
          <w:vertAlign w:val="superscript"/>
          <w:lang w:val="fr-FR"/>
        </w:rPr>
        <w:t>3</w:t>
      </w:r>
      <w:r w:rsidRPr="008B4ACF">
        <w:rPr>
          <w:rFonts w:ascii="Times New Roman" w:eastAsia="Times New Roman" w:hAnsi="Times New Roman" w:cs="Times New Roman"/>
          <w:lang w:val="fr-FR"/>
        </w:rPr>
        <w:t xml:space="preserve"> Au moins trois auto-anticorps ont été identifiés contre les composants antigéniques des cellules des îlots chez les diabétiques de type 1. Ces auto-anticorps sont spécifiquement dirigés contre les composants antigéniques des cellules des îlots, l'acide glutamique decarboxylase et l'insuline. </w:t>
      </w:r>
      <w:r w:rsidRPr="008B4ACF">
        <w:rPr>
          <w:rFonts w:ascii="Times New Roman" w:eastAsia="Times New Roman" w:hAnsi="Times New Roman" w:cs="Times New Roman"/>
          <w:vertAlign w:val="superscript"/>
          <w:lang w:val="fr-FR"/>
        </w:rPr>
        <w:t>4</w:t>
      </w:r>
    </w:p>
    <w:p w14:paraId="34F794C9" w14:textId="77777777" w:rsidR="00270A12" w:rsidRPr="008B4ACF" w:rsidRDefault="00270A12" w:rsidP="00270A12">
      <w:pPr>
        <w:adjustRightInd w:val="0"/>
        <w:snapToGrid w:val="0"/>
        <w:spacing w:after="0" w:line="240" w:lineRule="auto"/>
        <w:ind w:left="0" w:firstLine="0"/>
        <w:rPr>
          <w:rFonts w:ascii="Times New Roman" w:eastAsia="宋体" w:hAnsi="Times New Roman"/>
          <w:lang w:val="fr-FR"/>
        </w:rPr>
      </w:pPr>
    </w:p>
    <w:p w14:paraId="55ED3BAA" w14:textId="24BFC9CD"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 xml:space="preserve">Les anticorps anti-cellules des îlots sont présents chez 70 % des patients présentant un IDDM d'apparition récente, contre 0,1 à 0,5 % de la population témoin non diabétique. </w:t>
      </w:r>
      <w:r w:rsidRPr="008B4ACF">
        <w:rPr>
          <w:rFonts w:ascii="Times New Roman" w:eastAsia="Times New Roman" w:hAnsi="Times New Roman" w:cs="Times New Roman"/>
          <w:vertAlign w:val="superscript"/>
          <w:lang w:val="fr-FR"/>
        </w:rPr>
        <w:t>5</w:t>
      </w:r>
      <w:r w:rsidRPr="008B4ACF">
        <w:rPr>
          <w:rFonts w:ascii="Times New Roman" w:eastAsia="Times New Roman" w:hAnsi="Times New Roman" w:cs="Times New Roman"/>
          <w:lang w:val="fr-FR"/>
        </w:rPr>
        <w:t xml:space="preserve"> ICA sont également détectés chez les parents au premier degré de patients atteints d'IDDM. Ces personnes constituent un segment de la population, qui présente un risque élevé de développer un IDDM. Plusieurs études ont rapporté que les parents au premier degré ICA-positifs des patients avec IDDM ont ensuite développé un diabète. </w:t>
      </w:r>
      <w:r w:rsidRPr="008B4ACF">
        <w:rPr>
          <w:rFonts w:ascii="Times New Roman" w:eastAsia="Times New Roman" w:hAnsi="Times New Roman" w:cs="Times New Roman"/>
          <w:vertAlign w:val="superscript"/>
          <w:lang w:val="fr-FR"/>
        </w:rPr>
        <w:t xml:space="preserve">6 </w:t>
      </w:r>
      <w:r w:rsidRPr="008B4ACF">
        <w:rPr>
          <w:rFonts w:ascii="Times New Roman" w:eastAsia="Times New Roman" w:hAnsi="Times New Roman" w:cs="Times New Roman"/>
          <w:lang w:val="fr-FR"/>
        </w:rPr>
        <w:t xml:space="preserve">D'autres études ont également montré que la présence d'ICA et d'IAA dans le sérum est un indicateur d'une probabilité accrue de développer un IDDM. </w:t>
      </w:r>
      <w:r w:rsidRPr="008B4ACF">
        <w:rPr>
          <w:rFonts w:ascii="Times New Roman" w:eastAsia="Times New Roman" w:hAnsi="Times New Roman" w:cs="Times New Roman"/>
          <w:vertAlign w:val="superscript"/>
          <w:lang w:val="fr-FR"/>
        </w:rPr>
        <w:t xml:space="preserve">7 </w:t>
      </w:r>
      <w:r w:rsidRPr="008B4ACF">
        <w:rPr>
          <w:rFonts w:ascii="Times New Roman" w:eastAsia="Times New Roman" w:hAnsi="Times New Roman" w:cs="Times New Roman"/>
          <w:lang w:val="fr-FR"/>
        </w:rPr>
        <w:t>Par conséquent, la détection sérologique de l'ICA peut être un outil puissant pour le diagnostic précoce de l'IDDM. L'importance de ces auto-anticorps en tant que marqueurs de l'IDDM est également illustrée par leur présence chez des personnes non diabétiques qui finissent par développer un IDDM. Le dépistage des populations à haut risque, pour l'ensemble des trois auto-anticorps (ICA, IAA et ICA) contribuera soit à prévenir, soit à ralentir l'apparition de la maladie. Un groupe à haut risque (asymptomatique) avec un résultat positif pour deux auto-anticorps ou plus, est susceptible de développer un IDDM, généralement au cours des 5 à 7 prochaines années.</w:t>
      </w:r>
    </w:p>
    <w:p w14:paraId="6CAD8BB2" w14:textId="77777777" w:rsidR="00270A12" w:rsidRPr="008B4ACF" w:rsidRDefault="00270A12" w:rsidP="00270A12">
      <w:pPr>
        <w:adjustRightInd w:val="0"/>
        <w:snapToGrid w:val="0"/>
        <w:spacing w:after="0" w:line="240" w:lineRule="auto"/>
        <w:ind w:left="0" w:firstLine="0"/>
        <w:rPr>
          <w:rFonts w:ascii="Times New Roman" w:eastAsia="宋体" w:hAnsi="Times New Roman"/>
          <w:lang w:val="fr-FR"/>
        </w:rPr>
      </w:pPr>
    </w:p>
    <w:p w14:paraId="47E3E863" w14:textId="77777777" w:rsidR="00F45648" w:rsidRPr="008B4ACF" w:rsidRDefault="002755A1" w:rsidP="00270A12">
      <w:pPr>
        <w:pStyle w:val="1"/>
        <w:adjustRightInd w:val="0"/>
        <w:snapToGrid w:val="0"/>
        <w:spacing w:after="0" w:line="240" w:lineRule="auto"/>
        <w:ind w:left="0" w:right="0" w:firstLine="0"/>
        <w:rPr>
          <w:rFonts w:ascii="Times New Roman" w:eastAsia="宋体" w:hAnsi="Times New Roman"/>
          <w:lang w:val="fr-FR"/>
        </w:rPr>
      </w:pPr>
      <w:r w:rsidRPr="008B4ACF">
        <w:rPr>
          <w:rFonts w:ascii="Times New Roman" w:eastAsia="Times New Roman" w:hAnsi="Times New Roman" w:cs="Times New Roman"/>
          <w:lang w:val="fr-FR"/>
        </w:rPr>
        <w:t>PRINCIPES DE LA PROCÉDURE</w:t>
      </w:r>
    </w:p>
    <w:p w14:paraId="0D56E6CC"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BioCLIA Autoimmune Reagent Kit est un immunodosage en deux étapes. Dans la première étape, la microparticule magnétique recouverte de streptavidine, l'antigène biotinylé et l'échantillon de sérum/plasma humain sont mélangés dans un tube à essai, ce qui permet à l'anti-antigène spécifique du patient de se lier. Deuxièmement, après incubation, une étape de lavage élimine les molécules non liées et non spécifiquement liées. Par la suite, des anticorps anti-IgG humaines marqués par une enzyme sont ajoutés et ceux-ci se lient au complexe IgG-antigène. Après incubation, une deuxième étape de lavage élimine le complexe enzyme-IgG-antigène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24524E70"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5229871D" w14:textId="77777777" w:rsidR="00F45648" w:rsidRPr="008B4ACF" w:rsidRDefault="002755A1" w:rsidP="00270A12">
      <w:pPr>
        <w:pStyle w:val="1"/>
        <w:adjustRightInd w:val="0"/>
        <w:snapToGrid w:val="0"/>
        <w:spacing w:after="0" w:line="240" w:lineRule="auto"/>
        <w:ind w:left="0" w:right="0" w:firstLine="0"/>
        <w:rPr>
          <w:rFonts w:ascii="Times New Roman" w:eastAsia="宋体" w:hAnsi="Times New Roman"/>
          <w:lang w:val="fr-FR"/>
        </w:rPr>
      </w:pPr>
      <w:r w:rsidRPr="008B4ACF">
        <w:rPr>
          <w:rFonts w:ascii="Times New Roman" w:eastAsia="Times New Roman" w:hAnsi="Times New Roman" w:cs="Times New Roman"/>
          <w:lang w:val="fr-FR"/>
        </w:rPr>
        <w:t>AVERTISSEMENTSET PRECAUTIONS</w:t>
      </w:r>
    </w:p>
    <w:p w14:paraId="1E3152F5" w14:textId="0B86009C" w:rsidR="00F45648" w:rsidRPr="008B4ACF" w:rsidRDefault="00270A12"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 xml:space="preserve">À usage professionnel de diagnostic </w:t>
      </w:r>
      <w:r w:rsidRPr="008B4ACF">
        <w:rPr>
          <w:rFonts w:ascii="Times New Roman" w:eastAsia="Times New Roman" w:hAnsi="Times New Roman" w:cs="Times New Roman"/>
          <w:i/>
          <w:lang w:val="fr-FR"/>
        </w:rPr>
        <w:t>in vitro</w:t>
      </w:r>
      <w:r w:rsidRPr="008B4ACF">
        <w:rPr>
          <w:rFonts w:ascii="Times New Roman" w:eastAsia="Times New Roman" w:hAnsi="Times New Roman" w:cs="Times New Roman"/>
          <w:lang w:val="fr-FR"/>
        </w:rPr>
        <w:t xml:space="preserve"> exclusivement.</w:t>
      </w:r>
    </w:p>
    <w:p w14:paraId="6548384D" w14:textId="4AF1AEC4" w:rsidR="00F45648" w:rsidRPr="008B4ACF" w:rsidRDefault="00270A12"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Utilisé sur les instruments BioCLIA 6500 et BioCLIA 500 exclusivement.</w:t>
      </w:r>
    </w:p>
    <w:p w14:paraId="1EA4BDC3" w14:textId="54706203" w:rsidR="00F45648" w:rsidRPr="008B4ACF" w:rsidRDefault="00270A12"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Ne pas utiliser les réactifs au-delà des dates de péremption.</w:t>
      </w:r>
    </w:p>
    <w:p w14:paraId="3110A8E0" w14:textId="4BBE804E" w:rsidR="00F45648" w:rsidRPr="008B4ACF" w:rsidRDefault="00270A12"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672B5457" w14:textId="338F3D67" w:rsidR="00F45648" w:rsidRPr="008B4ACF" w:rsidRDefault="00270A12"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Les déchets liquides et solides provenant de BioCLIA 6500 et BioCLIA 500 doivent également être traités conformément aux réglementations Nationales ou Locales.</w:t>
      </w:r>
    </w:p>
    <w:p w14:paraId="044F8BF0" w14:textId="627D04A2" w:rsidR="00F45648" w:rsidRPr="008B4ACF" w:rsidRDefault="00270A12"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Une fois ouverte, la cartouche du réactif doit être stockée dans le carrousel réfrigéré de l'instrument. Lors du premier placement du réactif dans l'instrument, veillez à ne pas renverser les réactifs.</w:t>
      </w:r>
    </w:p>
    <w:p w14:paraId="7AB8331A" w14:textId="1A966CE7" w:rsidR="00F45648" w:rsidRPr="008B4ACF" w:rsidRDefault="00270A12"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Les réactifs renversés doivent être nettoyés immédiatement. Respectez toutes les réglementations environnementales Nationales et Locales lors de l'élimination des déchets.</w:t>
      </w:r>
    </w:p>
    <w:p w14:paraId="078D6023" w14:textId="77777777" w:rsidR="00F45648" w:rsidRPr="008B4ACF" w:rsidRDefault="002755A1" w:rsidP="00D34B61">
      <w:pPr>
        <w:adjustRightInd w:val="0"/>
        <w:snapToGrid w:val="0"/>
        <w:spacing w:afterLines="50" w:after="120" w:line="240" w:lineRule="auto"/>
        <w:ind w:left="357" w:firstLine="0"/>
        <w:rPr>
          <w:rFonts w:ascii="Times New Roman" w:eastAsia="宋体" w:hAnsi="Times New Roman"/>
          <w:lang w:val="fr-FR"/>
        </w:rPr>
      </w:pPr>
      <w:r w:rsidRPr="008B4ACF">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55ADE393" w14:textId="77777777" w:rsidR="00F45648" w:rsidRPr="008B4ACF" w:rsidRDefault="002755A1" w:rsidP="00270A12">
      <w:pPr>
        <w:pStyle w:val="1"/>
        <w:adjustRightInd w:val="0"/>
        <w:snapToGrid w:val="0"/>
        <w:spacing w:after="0" w:line="240" w:lineRule="auto"/>
        <w:ind w:left="0" w:right="0" w:firstLine="0"/>
        <w:rPr>
          <w:rFonts w:ascii="Times New Roman" w:eastAsia="宋体" w:hAnsi="Times New Roman"/>
          <w:lang w:val="fr-FR"/>
        </w:rPr>
      </w:pPr>
      <w:r w:rsidRPr="008B4ACF">
        <w:rPr>
          <w:rFonts w:ascii="Times New Roman" w:eastAsia="Times New Roman" w:hAnsi="Times New Roman" w:cs="Times New Roman"/>
          <w:lang w:val="fr-FR"/>
        </w:rPr>
        <w:t xml:space="preserve">Précautions </w:t>
      </w:r>
      <w:r>
        <w:rPr>
          <w:rFonts w:ascii="Times New Roman" w:eastAsia="Times New Roman" w:hAnsi="Times New Roman" w:cs="Times New Roman"/>
          <w:noProof/>
          <w:lang w:bidi="ar-SA"/>
        </w:rPr>
        <w:drawing>
          <wp:inline distT="0" distB="0" distL="0" distR="0" wp14:anchorId="77007DEE" wp14:editId="68EC1E00">
            <wp:extent cx="259080" cy="259080"/>
            <wp:effectExtent l="0" t="0" r="0" b="0"/>
            <wp:docPr id="215" name="Picture 215"/>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7"/>
                    <a:stretch>
                      <a:fillRect/>
                    </a:stretch>
                  </pic:blipFill>
                  <pic:spPr>
                    <a:xfrm>
                      <a:off x="0" y="0"/>
                      <a:ext cx="259080" cy="259080"/>
                    </a:xfrm>
                    <a:prstGeom prst="rect">
                      <a:avLst/>
                    </a:prstGeom>
                  </pic:spPr>
                </pic:pic>
              </a:graphicData>
            </a:graphic>
          </wp:inline>
        </w:drawing>
      </w:r>
    </w:p>
    <w:p w14:paraId="0B005579" w14:textId="73F2C857" w:rsidR="00F45648" w:rsidRPr="008B4ACF" w:rsidRDefault="00270A12"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L'essai contient du ProClin 300 0,0015 % ~ 3 % comme agent conservateur et peut provoquer une réaction allergique cutanée par contact avec la peau. Évitez le contact avec la peau. Portez des gants de protection, des vêtements de protection et des lunettes de protection.</w:t>
      </w:r>
    </w:p>
    <w:p w14:paraId="26DBB8FB" w14:textId="4379C356" w:rsidR="00F45648" w:rsidRPr="008B4ACF" w:rsidRDefault="00270A12"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L'essai contient du TritonX-100 0,0015 %~0,5 % comme tensioactif et peut provoquer une réaction allergique cutanée par contact avec la peau. Évitez le contact avec la peau. Portez des gants de protection, des vêtements de protection et des lunettes de protection.</w:t>
      </w:r>
    </w:p>
    <w:p w14:paraId="546FFD60" w14:textId="5BDF526D" w:rsidR="00F45648" w:rsidRPr="008B4ACF" w:rsidRDefault="00270A12"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Tout incident grave impliquant le dispositif doit être signalé au fabricant et à l'autorité compétente de l'État membre dans lequel réside l'utilisateur et/ou le patient.</w:t>
      </w:r>
    </w:p>
    <w:p w14:paraId="216A0102" w14:textId="77777777" w:rsidR="00270A12" w:rsidRPr="008B4ACF" w:rsidRDefault="00270A12" w:rsidP="00270A12">
      <w:pPr>
        <w:adjustRightInd w:val="0"/>
        <w:snapToGrid w:val="0"/>
        <w:spacing w:after="0" w:line="240" w:lineRule="auto"/>
        <w:ind w:left="360" w:hangingChars="200" w:hanging="360"/>
        <w:rPr>
          <w:rFonts w:ascii="Times New Roman" w:eastAsia="宋体" w:hAnsi="Times New Roman"/>
          <w:lang w:val="fr-FR"/>
        </w:rPr>
      </w:pPr>
    </w:p>
    <w:p w14:paraId="3F04489D" w14:textId="407A591C" w:rsidR="00F45648" w:rsidRPr="008B4ACF" w:rsidRDefault="002755A1" w:rsidP="00270A12">
      <w:pPr>
        <w:pStyle w:val="1"/>
        <w:adjustRightInd w:val="0"/>
        <w:snapToGrid w:val="0"/>
        <w:spacing w:after="0" w:line="240" w:lineRule="auto"/>
        <w:ind w:left="0" w:right="0" w:firstLine="0"/>
        <w:rPr>
          <w:rFonts w:ascii="Times New Roman" w:eastAsia="宋体" w:hAnsi="Times New Roman"/>
          <w:lang w:val="fr-FR"/>
        </w:rPr>
      </w:pPr>
      <w:r w:rsidRPr="008B4ACF">
        <w:rPr>
          <w:rFonts w:ascii="Times New Roman" w:eastAsia="Times New Roman" w:hAnsi="Times New Roman" w:cs="Times New Roman"/>
          <w:lang w:val="fr-FR"/>
        </w:rPr>
        <w:t>MATÉRIAUX FOURNIS</w:t>
      </w:r>
    </w:p>
    <w:p w14:paraId="226287FA" w14:textId="26EB860C" w:rsidR="00F45648" w:rsidRPr="008B4ACF" w:rsidRDefault="00C10162"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r>
      <w:r w:rsidRPr="008B4ACF">
        <w:rPr>
          <w:rFonts w:ascii="Times New Roman" w:eastAsia="Times New Roman" w:hAnsi="Times New Roman" w:cs="Times New Roman"/>
          <w:b/>
          <w:lang w:val="fr-FR"/>
        </w:rPr>
        <w:t>Tampon</w:t>
      </w:r>
      <w:r w:rsidRPr="008B4ACF">
        <w:rPr>
          <w:rFonts w:ascii="Times New Roman" w:eastAsia="Times New Roman" w:hAnsi="Times New Roman" w:cs="Times New Roman"/>
          <w:lang w:val="fr-FR"/>
        </w:rPr>
        <w:tab/>
        <w:t xml:space="preserve"> 0,01M PBS (pH7,4).</w:t>
      </w:r>
    </w:p>
    <w:p w14:paraId="39074C99" w14:textId="77777777" w:rsidR="00F45648" w:rsidRPr="00270A12" w:rsidRDefault="002755A1" w:rsidP="00270A12">
      <w:pPr>
        <w:adjustRightInd w:val="0"/>
        <w:snapToGrid w:val="0"/>
        <w:spacing w:after="0" w:line="240" w:lineRule="auto"/>
        <w:ind w:left="0" w:firstLine="0"/>
        <w:jc w:val="right"/>
        <w:rPr>
          <w:rFonts w:ascii="Times New Roman" w:eastAsia="宋体" w:hAnsi="Times New Roman"/>
        </w:rPr>
      </w:pPr>
      <w:r>
        <w:rPr>
          <w:rFonts w:ascii="Times New Roman" w:eastAsia="Times New Roman" w:hAnsi="Times New Roman" w:cs="Times New Roman"/>
          <w:noProof/>
          <w:lang w:bidi="ar-SA"/>
        </w:rPr>
        <w:drawing>
          <wp:inline distT="0" distB="0" distL="0" distR="0" wp14:anchorId="4547E0A8" wp14:editId="71827421">
            <wp:extent cx="597408" cy="225552"/>
            <wp:effectExtent l="0" t="0" r="0" b="0"/>
            <wp:docPr id="576" name="Picture 576"/>
            <wp:cNvGraphicFramePr/>
            <a:graphic xmlns:a="http://schemas.openxmlformats.org/drawingml/2006/main">
              <a:graphicData uri="http://schemas.openxmlformats.org/drawingml/2006/picture">
                <pic:pic xmlns:pic="http://schemas.openxmlformats.org/drawingml/2006/picture">
                  <pic:nvPicPr>
                    <pic:cNvPr id="576" name="Picture 576"/>
                    <pic:cNvPicPr/>
                  </pic:nvPicPr>
                  <pic:blipFill>
                    <a:blip r:embed="rId8"/>
                    <a:stretch>
                      <a:fillRect/>
                    </a:stretch>
                  </pic:blipFill>
                  <pic:spPr>
                    <a:xfrm>
                      <a:off x="0" y="0"/>
                      <a:ext cx="597408" cy="225552"/>
                    </a:xfrm>
                    <a:prstGeom prst="rect">
                      <a:avLst/>
                    </a:prstGeom>
                  </pic:spPr>
                </pic:pic>
              </a:graphicData>
            </a:graphic>
          </wp:inline>
        </w:drawing>
      </w:r>
    </w:p>
    <w:p w14:paraId="68126E0F" w14:textId="4EB9E543" w:rsidR="00F45648" w:rsidRPr="00270A12" w:rsidRDefault="002755A1" w:rsidP="00270A12">
      <w:pPr>
        <w:adjustRightInd w:val="0"/>
        <w:snapToGrid w:val="0"/>
        <w:spacing w:after="0" w:line="240" w:lineRule="auto"/>
        <w:ind w:left="0" w:firstLine="0"/>
        <w:jc w:val="left"/>
        <w:rPr>
          <w:rFonts w:ascii="Times New Roman" w:eastAsia="宋体" w:hAnsi="Times New Roman"/>
          <w:lang w:val="fr-FR"/>
        </w:rPr>
      </w:pPr>
      <w:r w:rsidRPr="008B4ACF">
        <w:rPr>
          <w:rFonts w:ascii="Times New Roman" w:eastAsia="Times New Roman" w:hAnsi="Times New Roman" w:cs="Times New Roman"/>
          <w:sz w:val="14"/>
          <w:lang w:val="fr-FR"/>
        </w:rPr>
        <w:t>Conservateurs</w:t>
      </w:r>
      <w:r w:rsidR="008B4ACF">
        <w:rPr>
          <w:rFonts w:ascii="Times New Roman" w:eastAsia="Times New Roman" w:hAnsi="Times New Roman" w:cs="Times New Roman"/>
          <w:sz w:val="14"/>
          <w:lang w:val="fr-FR"/>
        </w:rPr>
        <w:t xml:space="preserve"> </w:t>
      </w:r>
      <w:r w:rsidRPr="008B4ACF">
        <w:rPr>
          <w:rFonts w:ascii="Times New Roman" w:eastAsia="Times New Roman" w:hAnsi="Times New Roman" w:cs="Times New Roman"/>
          <w:sz w:val="14"/>
          <w:lang w:val="fr-FR"/>
        </w:rPr>
        <w:t>: 0,0015</w:t>
      </w:r>
      <w:r w:rsidR="008B4ACF" w:rsidRPr="008B4ACF">
        <w:rPr>
          <w:rFonts w:ascii="Times New Roman" w:eastAsia="Times New Roman" w:hAnsi="Times New Roman" w:cs="Times New Roman"/>
          <w:sz w:val="14"/>
          <w:lang w:val="fr-FR"/>
        </w:rPr>
        <w:t xml:space="preserve"> </w:t>
      </w:r>
      <w:r w:rsidRPr="008B4ACF">
        <w:rPr>
          <w:rFonts w:ascii="Times New Roman" w:eastAsia="Times New Roman" w:hAnsi="Times New Roman" w:cs="Times New Roman"/>
          <w:sz w:val="14"/>
          <w:lang w:val="fr-FR"/>
        </w:rPr>
        <w:t>%＜ProClin 300 &lt; 3</w:t>
      </w:r>
      <w:r w:rsidR="008B4ACF" w:rsidRPr="008B4ACF">
        <w:rPr>
          <w:rFonts w:ascii="Times New Roman" w:eastAsia="Times New Roman" w:hAnsi="Times New Roman" w:cs="Times New Roman"/>
          <w:sz w:val="14"/>
          <w:lang w:val="fr-FR"/>
        </w:rPr>
        <w:t xml:space="preserve"> </w:t>
      </w:r>
      <w:r w:rsidRPr="008B4ACF">
        <w:rPr>
          <w:rFonts w:ascii="Times New Roman" w:eastAsia="Times New Roman" w:hAnsi="Times New Roman" w:cs="Times New Roman"/>
          <w:sz w:val="14"/>
          <w:lang w:val="fr-FR"/>
        </w:rPr>
        <w:t>%.</w:t>
      </w:r>
    </w:p>
    <w:p w14:paraId="2615258B" w14:textId="5822F3BC" w:rsidR="00F45648" w:rsidRPr="00270A12" w:rsidRDefault="002755A1" w:rsidP="00270A12">
      <w:pPr>
        <w:adjustRightInd w:val="0"/>
        <w:snapToGrid w:val="0"/>
        <w:spacing w:after="0" w:line="240" w:lineRule="auto"/>
        <w:ind w:left="0" w:firstLine="0"/>
        <w:jc w:val="left"/>
        <w:rPr>
          <w:rFonts w:ascii="Times New Roman" w:eastAsia="宋体" w:hAnsi="Times New Roman"/>
          <w:lang w:val="fr-FR"/>
        </w:rPr>
      </w:pPr>
      <w:r w:rsidRPr="008B4ACF">
        <w:rPr>
          <w:rFonts w:ascii="Times New Roman" w:eastAsia="Times New Roman" w:hAnsi="Times New Roman" w:cs="Times New Roman"/>
          <w:sz w:val="14"/>
          <w:lang w:val="fr-FR"/>
        </w:rPr>
        <w:t>Tensioactif : 0,0015 %＜Triton X-100 &lt; 0,5 %.</w:t>
      </w:r>
    </w:p>
    <w:p w14:paraId="128E0981" w14:textId="3F88CAD1" w:rsidR="00F45648" w:rsidRPr="008B4ACF" w:rsidRDefault="00C10162"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r>
      <w:r w:rsidRPr="008B4ACF">
        <w:rPr>
          <w:rFonts w:ascii="Times New Roman" w:eastAsia="Times New Roman" w:hAnsi="Times New Roman" w:cs="Times New Roman"/>
          <w:b/>
          <w:lang w:val="fr-FR"/>
        </w:rPr>
        <w:t>Conjugé</w:t>
      </w:r>
      <w:r w:rsidRPr="008B4ACF">
        <w:rPr>
          <w:rFonts w:ascii="Times New Roman" w:eastAsia="Times New Roman" w:hAnsi="Times New Roman" w:cs="Times New Roman"/>
          <w:lang w:val="fr-FR"/>
        </w:rPr>
        <w:tab/>
        <w:t xml:space="preserve"> Anticorps anti-IgG humains marqués à la phosphatase alcaline (AP) dans un tampon MES 0,05 M (pH 6,0) avec stabilisant.</w:t>
      </w:r>
    </w:p>
    <w:p w14:paraId="6E0F6444" w14:textId="77777777" w:rsidR="00F45648" w:rsidRPr="00270A12" w:rsidRDefault="002755A1" w:rsidP="00270A12">
      <w:pPr>
        <w:adjustRightInd w:val="0"/>
        <w:snapToGrid w:val="0"/>
        <w:spacing w:after="0" w:line="240" w:lineRule="auto"/>
        <w:ind w:left="0" w:firstLine="0"/>
        <w:jc w:val="right"/>
        <w:rPr>
          <w:rFonts w:ascii="Times New Roman" w:eastAsia="宋体" w:hAnsi="Times New Roman"/>
        </w:rPr>
      </w:pPr>
      <w:r>
        <w:rPr>
          <w:rFonts w:ascii="Times New Roman" w:eastAsia="Times New Roman" w:hAnsi="Times New Roman" w:cs="Times New Roman"/>
          <w:noProof/>
          <w:lang w:bidi="ar-SA"/>
        </w:rPr>
        <w:drawing>
          <wp:inline distT="0" distB="0" distL="0" distR="0" wp14:anchorId="34AE13CB" wp14:editId="153A2BB0">
            <wp:extent cx="917448" cy="225552"/>
            <wp:effectExtent l="0" t="0" r="0" b="0"/>
            <wp:docPr id="570" name="Picture 570"/>
            <wp:cNvGraphicFramePr/>
            <a:graphic xmlns:a="http://schemas.openxmlformats.org/drawingml/2006/main">
              <a:graphicData uri="http://schemas.openxmlformats.org/drawingml/2006/picture">
                <pic:pic xmlns:pic="http://schemas.openxmlformats.org/drawingml/2006/picture">
                  <pic:nvPicPr>
                    <pic:cNvPr id="570" name="Picture 570"/>
                    <pic:cNvPicPr/>
                  </pic:nvPicPr>
                  <pic:blipFill>
                    <a:blip r:embed="rId9"/>
                    <a:stretch>
                      <a:fillRect/>
                    </a:stretch>
                  </pic:blipFill>
                  <pic:spPr>
                    <a:xfrm>
                      <a:off x="0" y="0"/>
                      <a:ext cx="917448" cy="225552"/>
                    </a:xfrm>
                    <a:prstGeom prst="rect">
                      <a:avLst/>
                    </a:prstGeom>
                  </pic:spPr>
                </pic:pic>
              </a:graphicData>
            </a:graphic>
          </wp:inline>
        </w:drawing>
      </w:r>
    </w:p>
    <w:p w14:paraId="5F866CB4" w14:textId="13B6E2DD" w:rsidR="00F45648" w:rsidRPr="008B4ACF" w:rsidRDefault="002755A1" w:rsidP="00270A12">
      <w:pPr>
        <w:adjustRightInd w:val="0"/>
        <w:snapToGrid w:val="0"/>
        <w:spacing w:after="0" w:line="240" w:lineRule="auto"/>
        <w:ind w:left="0" w:firstLine="0"/>
        <w:jc w:val="left"/>
        <w:rPr>
          <w:rFonts w:ascii="Times New Roman" w:eastAsia="宋体" w:hAnsi="Times New Roman"/>
          <w:lang w:val="fr-FR"/>
        </w:rPr>
      </w:pPr>
      <w:r w:rsidRPr="008B4ACF">
        <w:rPr>
          <w:rFonts w:ascii="Times New Roman" w:eastAsia="Times New Roman" w:hAnsi="Times New Roman" w:cs="Times New Roman"/>
          <w:sz w:val="14"/>
          <w:lang w:val="fr-FR"/>
        </w:rPr>
        <w:t>Conservateurs</w:t>
      </w:r>
      <w:r w:rsidR="008B4ACF">
        <w:rPr>
          <w:rFonts w:ascii="Times New Roman" w:eastAsia="Times New Roman" w:hAnsi="Times New Roman" w:cs="Times New Roman"/>
          <w:sz w:val="14"/>
          <w:lang w:val="fr-FR"/>
        </w:rPr>
        <w:t xml:space="preserve"> </w:t>
      </w:r>
      <w:r w:rsidRPr="008B4ACF">
        <w:rPr>
          <w:rFonts w:ascii="Times New Roman" w:eastAsia="Times New Roman" w:hAnsi="Times New Roman" w:cs="Times New Roman"/>
          <w:sz w:val="14"/>
          <w:lang w:val="fr-FR"/>
        </w:rPr>
        <w:t>: 0,0015</w:t>
      </w:r>
      <w:r w:rsidR="008B4ACF">
        <w:rPr>
          <w:rFonts w:ascii="Times New Roman" w:eastAsia="Times New Roman" w:hAnsi="Times New Roman" w:cs="Times New Roman"/>
          <w:sz w:val="14"/>
          <w:lang w:val="fr-FR"/>
        </w:rPr>
        <w:t xml:space="preserve"> </w:t>
      </w:r>
      <w:r w:rsidRPr="008B4ACF">
        <w:rPr>
          <w:rFonts w:ascii="Times New Roman" w:eastAsia="Times New Roman" w:hAnsi="Times New Roman" w:cs="Times New Roman"/>
          <w:sz w:val="14"/>
          <w:lang w:val="fr-FR"/>
        </w:rPr>
        <w:t>%＜ProClin 300 &lt; 3</w:t>
      </w:r>
      <w:r w:rsidR="008B4ACF">
        <w:rPr>
          <w:rFonts w:ascii="Times New Roman" w:eastAsia="Times New Roman" w:hAnsi="Times New Roman" w:cs="Times New Roman"/>
          <w:sz w:val="14"/>
          <w:lang w:val="fr-FR"/>
        </w:rPr>
        <w:t xml:space="preserve"> </w:t>
      </w:r>
      <w:r w:rsidRPr="008B4ACF">
        <w:rPr>
          <w:rFonts w:ascii="Times New Roman" w:eastAsia="Times New Roman" w:hAnsi="Times New Roman" w:cs="Times New Roman"/>
          <w:sz w:val="14"/>
          <w:lang w:val="fr-FR"/>
        </w:rPr>
        <w:t>%.</w:t>
      </w:r>
    </w:p>
    <w:p w14:paraId="0D91E2A4" w14:textId="3543630C" w:rsidR="00F45648" w:rsidRPr="00237E35" w:rsidRDefault="00C10162"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r>
      <w:r w:rsidRPr="008B4ACF">
        <w:rPr>
          <w:rFonts w:ascii="Times New Roman" w:eastAsia="Times New Roman" w:hAnsi="Times New Roman" w:cs="Times New Roman"/>
          <w:b/>
          <w:lang w:val="fr-FR"/>
        </w:rPr>
        <w:t>Microparticule</w:t>
      </w:r>
      <w:r w:rsidRPr="008B4ACF">
        <w:rPr>
          <w:rFonts w:ascii="Times New Roman" w:eastAsia="Times New Roman" w:hAnsi="Times New Roman" w:cs="Times New Roman"/>
          <w:lang w:val="fr-FR"/>
        </w:rPr>
        <w:tab/>
        <w:t xml:space="preserve"> Antigène lyophilisé recouvert sur des microparticules dans du Tris 0,02 M (pH 8).</w:t>
      </w:r>
    </w:p>
    <w:p w14:paraId="30B06BEB" w14:textId="7CB6E74B" w:rsidR="00F45648" w:rsidRPr="00270A12" w:rsidRDefault="00AF7BB7" w:rsidP="00CC5599">
      <w:pPr>
        <w:adjustRightInd w:val="0"/>
        <w:snapToGrid w:val="0"/>
        <w:spacing w:after="0" w:line="240" w:lineRule="auto"/>
        <w:ind w:left="0" w:firstLine="0"/>
        <w:jc w:val="right"/>
        <w:rPr>
          <w:rFonts w:ascii="Times New Roman" w:eastAsia="宋体" w:hAnsi="Times New Roman"/>
        </w:rPr>
      </w:pPr>
      <w:r>
        <w:rPr>
          <w:rFonts w:ascii="Times New Roman" w:eastAsia="Times New Roman" w:hAnsi="Times New Roman" w:cs="Times New Roman"/>
          <w:noProof/>
          <w:lang w:bidi="ar-SA"/>
        </w:rPr>
        <w:drawing>
          <wp:inline distT="0" distB="0" distL="0" distR="0" wp14:anchorId="56ADA0E7" wp14:editId="5E029BA7">
            <wp:extent cx="1295238" cy="466667"/>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95238" cy="466667"/>
                    </a:xfrm>
                    <a:prstGeom prst="rect">
                      <a:avLst/>
                    </a:prstGeom>
                  </pic:spPr>
                </pic:pic>
              </a:graphicData>
            </a:graphic>
          </wp:inline>
        </w:drawing>
      </w:r>
    </w:p>
    <w:p w14:paraId="0FD428E7" w14:textId="4346CD51" w:rsidR="00AF7BB7" w:rsidRPr="00270A12" w:rsidRDefault="00AF7BB7" w:rsidP="00270A12">
      <w:pPr>
        <w:adjustRightInd w:val="0"/>
        <w:snapToGrid w:val="0"/>
        <w:spacing w:after="0" w:line="240" w:lineRule="auto"/>
        <w:ind w:left="0" w:firstLine="0"/>
        <w:jc w:val="left"/>
        <w:rPr>
          <w:rFonts w:ascii="Times New Roman" w:eastAsia="宋体" w:hAnsi="Times New Roman"/>
          <w:color w:val="auto"/>
          <w:kern w:val="0"/>
          <w:sz w:val="15"/>
          <w:szCs w:val="15"/>
        </w:rPr>
      </w:pPr>
      <w:proofErr w:type="spellStart"/>
      <w:proofErr w:type="gramStart"/>
      <w:r>
        <w:rPr>
          <w:rFonts w:ascii="Times New Roman" w:eastAsia="Times New Roman" w:hAnsi="Times New Roman" w:cs="Times New Roman"/>
          <w:sz w:val="14"/>
        </w:rPr>
        <w:t>Conservateurs</w:t>
      </w:r>
      <w:proofErr w:type="spellEnd"/>
      <w:r w:rsidR="008B4ACF">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8B4ACF">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3</w:t>
      </w:r>
      <w:r w:rsidR="008B4ACF">
        <w:rPr>
          <w:rFonts w:ascii="Times New Roman" w:eastAsia="Times New Roman" w:hAnsi="Times New Roman" w:cs="Times New Roman"/>
          <w:sz w:val="14"/>
        </w:rPr>
        <w:t xml:space="preserve"> </w:t>
      </w:r>
      <w:r>
        <w:rPr>
          <w:rFonts w:ascii="Times New Roman" w:eastAsia="Times New Roman" w:hAnsi="Times New Roman" w:cs="Times New Roman"/>
          <w:sz w:val="14"/>
        </w:rPr>
        <w:t>%.</w:t>
      </w:r>
    </w:p>
    <w:tbl>
      <w:tblPr>
        <w:tblStyle w:val="a3"/>
        <w:tblW w:w="0" w:type="auto"/>
        <w:tblLook w:val="04A0" w:firstRow="1" w:lastRow="0" w:firstColumn="1" w:lastColumn="0" w:noHBand="0" w:noVBand="1"/>
      </w:tblPr>
      <w:tblGrid>
        <w:gridCol w:w="1286"/>
        <w:gridCol w:w="1241"/>
        <w:gridCol w:w="2335"/>
      </w:tblGrid>
      <w:tr w:rsidR="00AF7BB7" w:rsidRPr="00270A12" w14:paraId="73300574" w14:textId="77777777" w:rsidTr="00CC5599">
        <w:trPr>
          <w:trHeight w:val="249"/>
        </w:trPr>
        <w:tc>
          <w:tcPr>
            <w:tcW w:w="1263" w:type="dxa"/>
            <w:vAlign w:val="center"/>
          </w:tcPr>
          <w:p w14:paraId="4BD8A9DB" w14:textId="77777777" w:rsidR="00AF7BB7" w:rsidRPr="00270A12" w:rsidRDefault="00AF7BB7" w:rsidP="00CC5599">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284" w:type="dxa"/>
            <w:vAlign w:val="center"/>
          </w:tcPr>
          <w:p w14:paraId="51F90934" w14:textId="77777777" w:rsidR="00AF7BB7" w:rsidRPr="00270A12" w:rsidRDefault="00AF7BB7" w:rsidP="00CC5599">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color w:val="auto"/>
                <w:kern w:val="0"/>
                <w:szCs w:val="18"/>
              </w:rPr>
            </w:pPr>
            <w:r>
              <w:rPr>
                <w:rFonts w:ascii="Times New Roman" w:eastAsia="Times New Roman" w:hAnsi="Times New Roman" w:cs="Times New Roman"/>
                <w:b/>
              </w:rPr>
              <w:t>50 Tests/kit</w:t>
            </w:r>
          </w:p>
        </w:tc>
        <w:tc>
          <w:tcPr>
            <w:tcW w:w="2499" w:type="dxa"/>
            <w:vAlign w:val="center"/>
          </w:tcPr>
          <w:p w14:paraId="59E2F724" w14:textId="63EACB01" w:rsidR="00AF7BB7" w:rsidRPr="00270A12" w:rsidRDefault="00AF7BB7" w:rsidP="00CC5599">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color w:val="auto"/>
                <w:kern w:val="0"/>
                <w:szCs w:val="18"/>
              </w:rPr>
            </w:pPr>
            <w:r>
              <w:rPr>
                <w:rFonts w:ascii="Times New Roman" w:eastAsia="Times New Roman" w:hAnsi="Times New Roman" w:cs="Times New Roman"/>
                <w:b/>
              </w:rPr>
              <w:t>100 Tests/kit</w:t>
            </w:r>
          </w:p>
        </w:tc>
      </w:tr>
      <w:tr w:rsidR="00AF7BB7" w:rsidRPr="00270A12" w14:paraId="2FAE7361" w14:textId="77777777" w:rsidTr="00CC5599">
        <w:trPr>
          <w:trHeight w:val="260"/>
        </w:trPr>
        <w:tc>
          <w:tcPr>
            <w:tcW w:w="1263" w:type="dxa"/>
            <w:vAlign w:val="center"/>
          </w:tcPr>
          <w:p w14:paraId="144E2A21" w14:textId="04777881" w:rsidR="00AF7BB7" w:rsidRPr="00270A12" w:rsidRDefault="008B4ACF" w:rsidP="00CC5599">
            <w:pPr>
              <w:widowControl w:val="0"/>
              <w:autoSpaceDE w:val="0"/>
              <w:autoSpaceDN w:val="0"/>
              <w:adjustRightInd w:val="0"/>
              <w:snapToGrid w:val="0"/>
              <w:spacing w:after="0" w:line="240" w:lineRule="auto"/>
              <w:ind w:left="0" w:firstLine="0"/>
              <w:jc w:val="center"/>
              <w:rPr>
                <w:rFonts w:ascii="Times New Roman" w:eastAsia="宋体" w:hAnsi="Times New Roman" w:cs="Times New Roman"/>
                <w:color w:val="auto"/>
                <w:kern w:val="0"/>
                <w:szCs w:val="18"/>
              </w:rPr>
            </w:pPr>
            <w:r>
              <w:rPr>
                <w:rFonts w:ascii="Times New Roman" w:eastAsia="Times New Roman" w:hAnsi="Times New Roman" w:cs="Times New Roman"/>
              </w:rPr>
              <w:t>Tampon</w:t>
            </w:r>
          </w:p>
        </w:tc>
        <w:tc>
          <w:tcPr>
            <w:tcW w:w="1284" w:type="dxa"/>
            <w:vAlign w:val="center"/>
          </w:tcPr>
          <w:p w14:paraId="15B2F88D" w14:textId="77777777" w:rsidR="00AF7BB7" w:rsidRPr="00270A12" w:rsidRDefault="00AF7BB7" w:rsidP="00CC5599">
            <w:pPr>
              <w:widowControl w:val="0"/>
              <w:autoSpaceDE w:val="0"/>
              <w:autoSpaceDN w:val="0"/>
              <w:adjustRightInd w:val="0"/>
              <w:snapToGrid w:val="0"/>
              <w:spacing w:after="0" w:line="240" w:lineRule="auto"/>
              <w:ind w:left="0" w:firstLine="0"/>
              <w:jc w:val="center"/>
              <w:rPr>
                <w:rFonts w:ascii="Times New Roman" w:eastAsia="宋体" w:hAnsi="Times New Roman" w:cs="Times New Roman"/>
                <w:color w:val="auto"/>
                <w:kern w:val="0"/>
                <w:szCs w:val="18"/>
              </w:rPr>
            </w:pPr>
            <w:r>
              <w:rPr>
                <w:rFonts w:ascii="Times New Roman" w:eastAsia="Times New Roman" w:hAnsi="Times New Roman" w:cs="Times New Roman"/>
              </w:rPr>
              <w:t>1x2,5 mL</w:t>
            </w:r>
          </w:p>
        </w:tc>
        <w:tc>
          <w:tcPr>
            <w:tcW w:w="2499" w:type="dxa"/>
            <w:vAlign w:val="center"/>
          </w:tcPr>
          <w:p w14:paraId="0DF5F46B" w14:textId="77777777" w:rsidR="00AF7BB7" w:rsidRPr="00270A12" w:rsidRDefault="00AF7BB7" w:rsidP="00CC5599">
            <w:pPr>
              <w:widowControl w:val="0"/>
              <w:autoSpaceDE w:val="0"/>
              <w:autoSpaceDN w:val="0"/>
              <w:adjustRightInd w:val="0"/>
              <w:snapToGrid w:val="0"/>
              <w:spacing w:after="0" w:line="240" w:lineRule="auto"/>
              <w:ind w:left="0" w:firstLine="0"/>
              <w:jc w:val="center"/>
              <w:rPr>
                <w:rFonts w:ascii="Times New Roman" w:eastAsia="宋体" w:hAnsi="Times New Roman" w:cs="Times New Roman"/>
                <w:color w:val="auto"/>
                <w:kern w:val="0"/>
                <w:szCs w:val="18"/>
              </w:rPr>
            </w:pPr>
            <w:r>
              <w:rPr>
                <w:rFonts w:ascii="Times New Roman" w:eastAsia="Times New Roman" w:hAnsi="Times New Roman" w:cs="Times New Roman"/>
              </w:rPr>
              <w:t>1x5 mL</w:t>
            </w:r>
          </w:p>
        </w:tc>
      </w:tr>
      <w:tr w:rsidR="00AF7BB7" w:rsidRPr="00270A12" w14:paraId="59AA7615" w14:textId="77777777" w:rsidTr="00CC5599">
        <w:trPr>
          <w:trHeight w:val="249"/>
        </w:trPr>
        <w:tc>
          <w:tcPr>
            <w:tcW w:w="1263" w:type="dxa"/>
            <w:vAlign w:val="center"/>
          </w:tcPr>
          <w:p w14:paraId="528D2727" w14:textId="77777777" w:rsidR="00AF7BB7" w:rsidRPr="00270A12" w:rsidRDefault="00AF7BB7" w:rsidP="00CC5599">
            <w:pPr>
              <w:widowControl w:val="0"/>
              <w:autoSpaceDE w:val="0"/>
              <w:autoSpaceDN w:val="0"/>
              <w:adjustRightInd w:val="0"/>
              <w:snapToGrid w:val="0"/>
              <w:spacing w:after="0" w:line="240" w:lineRule="auto"/>
              <w:ind w:left="0" w:firstLine="0"/>
              <w:jc w:val="center"/>
              <w:rPr>
                <w:rFonts w:ascii="Times New Roman" w:eastAsia="宋体"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284" w:type="dxa"/>
            <w:vAlign w:val="center"/>
          </w:tcPr>
          <w:p w14:paraId="0C23F7FC" w14:textId="77777777" w:rsidR="00AF7BB7" w:rsidRPr="00270A12" w:rsidRDefault="00AF7BB7" w:rsidP="00CC5599">
            <w:pPr>
              <w:widowControl w:val="0"/>
              <w:autoSpaceDE w:val="0"/>
              <w:autoSpaceDN w:val="0"/>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Pr>
                <w:rFonts w:ascii="Times New Roman" w:eastAsia="Times New Roman" w:hAnsi="Times New Roman" w:cs="Times New Roman"/>
              </w:rPr>
              <w:t>1x6,75 mL</w:t>
            </w:r>
          </w:p>
        </w:tc>
        <w:tc>
          <w:tcPr>
            <w:tcW w:w="2499" w:type="dxa"/>
            <w:vAlign w:val="center"/>
          </w:tcPr>
          <w:p w14:paraId="5AED38D7" w14:textId="77777777" w:rsidR="00AF7BB7" w:rsidRPr="00270A12" w:rsidRDefault="00AF7BB7" w:rsidP="00CC5599">
            <w:pPr>
              <w:widowControl w:val="0"/>
              <w:autoSpaceDE w:val="0"/>
              <w:autoSpaceDN w:val="0"/>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Pr>
                <w:rFonts w:ascii="Times New Roman" w:eastAsia="Times New Roman" w:hAnsi="Times New Roman" w:cs="Times New Roman"/>
              </w:rPr>
              <w:t>1x13,5 mL</w:t>
            </w:r>
          </w:p>
        </w:tc>
      </w:tr>
      <w:tr w:rsidR="00AF7BB7" w:rsidRPr="00270A12" w14:paraId="7E2054EA" w14:textId="77777777" w:rsidTr="00CC5599">
        <w:trPr>
          <w:trHeight w:val="272"/>
        </w:trPr>
        <w:tc>
          <w:tcPr>
            <w:tcW w:w="1263" w:type="dxa"/>
            <w:vAlign w:val="center"/>
          </w:tcPr>
          <w:p w14:paraId="7B80E5A2" w14:textId="77777777" w:rsidR="00AF7BB7" w:rsidRPr="00270A12" w:rsidRDefault="00AF7BB7" w:rsidP="00CC5599">
            <w:pPr>
              <w:adjustRightInd w:val="0"/>
              <w:snapToGrid w:val="0"/>
              <w:spacing w:after="0" w:line="240" w:lineRule="auto"/>
              <w:ind w:left="0" w:firstLine="0"/>
              <w:jc w:val="center"/>
              <w:rPr>
                <w:rFonts w:ascii="Times New Roman" w:eastAsia="宋体"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284" w:type="dxa"/>
            <w:vAlign w:val="center"/>
          </w:tcPr>
          <w:p w14:paraId="1AF6682C" w14:textId="0E3F64BC" w:rsidR="00AF7BB7" w:rsidRPr="00270A12" w:rsidRDefault="00AF7BB7" w:rsidP="00CC5599">
            <w:pPr>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Pr>
                <w:rFonts w:ascii="Times New Roman" w:eastAsia="Times New Roman" w:hAnsi="Times New Roman" w:cs="Times New Roman"/>
              </w:rPr>
              <w:t>1xsq</w:t>
            </w:r>
            <w:r w:rsidR="008B4ACF">
              <w:rPr>
                <w:rFonts w:ascii="Times New Roman" w:eastAsia="Times New Roman" w:hAnsi="Times New Roman" w:cs="Times New Roman"/>
              </w:rPr>
              <w:t xml:space="preserve"> </w:t>
            </w:r>
            <w:r>
              <w:rPr>
                <w:rFonts w:ascii="Times New Roman" w:eastAsia="Times New Roman" w:hAnsi="Times New Roman" w:cs="Times New Roman"/>
              </w:rPr>
              <w:t>4 mL*</w:t>
            </w:r>
          </w:p>
        </w:tc>
        <w:tc>
          <w:tcPr>
            <w:tcW w:w="2499" w:type="dxa"/>
            <w:vAlign w:val="center"/>
          </w:tcPr>
          <w:p w14:paraId="7A071E3F" w14:textId="31083EA3" w:rsidR="00AF7BB7" w:rsidRPr="00270A12" w:rsidRDefault="00AF7BB7" w:rsidP="00CC5599">
            <w:pPr>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Pr>
                <w:rFonts w:ascii="Times New Roman" w:eastAsia="Times New Roman" w:hAnsi="Times New Roman" w:cs="Times New Roman"/>
              </w:rPr>
              <w:t>2xsq</w:t>
            </w:r>
            <w:r w:rsidR="008B4ACF">
              <w:rPr>
                <w:rFonts w:ascii="Times New Roman" w:eastAsia="Times New Roman" w:hAnsi="Times New Roman" w:cs="Times New Roman"/>
              </w:rPr>
              <w:t xml:space="preserve"> </w:t>
            </w:r>
            <w:r>
              <w:rPr>
                <w:rFonts w:ascii="Times New Roman" w:eastAsia="Times New Roman" w:hAnsi="Times New Roman" w:cs="Times New Roman"/>
              </w:rPr>
              <w:t>4 mL*</w:t>
            </w:r>
          </w:p>
        </w:tc>
      </w:tr>
    </w:tbl>
    <w:p w14:paraId="7B28F501" w14:textId="77777777" w:rsidR="00F45648" w:rsidRPr="008B4ACF" w:rsidRDefault="002755A1" w:rsidP="00270A12">
      <w:pPr>
        <w:adjustRightInd w:val="0"/>
        <w:snapToGrid w:val="0"/>
        <w:spacing w:after="0" w:line="240" w:lineRule="auto"/>
        <w:ind w:left="0" w:firstLine="0"/>
        <w:jc w:val="left"/>
        <w:rPr>
          <w:rFonts w:ascii="Times New Roman" w:eastAsia="宋体" w:hAnsi="Times New Roman"/>
          <w:lang w:val="fr-FR"/>
        </w:rPr>
      </w:pPr>
      <w:r w:rsidRPr="008B4ACF">
        <w:rPr>
          <w:rFonts w:ascii="Times New Roman" w:eastAsia="Times New Roman" w:hAnsi="Times New Roman" w:cs="Times New Roman"/>
          <w:i/>
          <w:lang w:val="fr-FR"/>
        </w:rPr>
        <w:lastRenderedPageBreak/>
        <w:t>*sq 4 mL : Chaque bouteille reconstituée avec 4 mL d’eau distillée avant d'utiliser.</w:t>
      </w:r>
    </w:p>
    <w:p w14:paraId="1A357E6D" w14:textId="3CB503EE" w:rsidR="00F45648" w:rsidRPr="008B4ACF" w:rsidRDefault="002755A1" w:rsidP="00270A12">
      <w:pPr>
        <w:pStyle w:val="1"/>
        <w:adjustRightInd w:val="0"/>
        <w:snapToGrid w:val="0"/>
        <w:spacing w:after="0" w:line="240" w:lineRule="auto"/>
        <w:ind w:left="0" w:right="0" w:firstLine="0"/>
        <w:rPr>
          <w:rFonts w:ascii="Times New Roman" w:eastAsia="宋体" w:hAnsi="Times New Roman"/>
          <w:b w:val="0"/>
          <w:i/>
          <w:lang w:val="fr-FR"/>
        </w:rPr>
      </w:pPr>
      <w:r w:rsidRPr="008B4ACF">
        <w:rPr>
          <w:rFonts w:ascii="Times New Roman" w:eastAsia="Times New Roman" w:hAnsi="Times New Roman" w:cs="Times New Roman"/>
          <w:lang w:val="fr-FR"/>
        </w:rPr>
        <w:t>MATÉRIAUX SUPPLÉMENTAIRES FOURNIS SÉPARÉMENT</w:t>
      </w:r>
    </w:p>
    <w:tbl>
      <w:tblPr>
        <w:tblStyle w:val="a3"/>
        <w:tblW w:w="0" w:type="auto"/>
        <w:tblLook w:val="04A0" w:firstRow="1" w:lastRow="0" w:firstColumn="1" w:lastColumn="0" w:noHBand="0" w:noVBand="1"/>
      </w:tblPr>
      <w:tblGrid>
        <w:gridCol w:w="2830"/>
        <w:gridCol w:w="2032"/>
      </w:tblGrid>
      <w:tr w:rsidR="00AF7BB7" w:rsidRPr="00270A12" w14:paraId="5FEA66A0" w14:textId="77777777" w:rsidTr="00D34B61">
        <w:trPr>
          <w:trHeight w:val="419"/>
        </w:trPr>
        <w:tc>
          <w:tcPr>
            <w:tcW w:w="2830" w:type="dxa"/>
            <w:vAlign w:val="center"/>
          </w:tcPr>
          <w:p w14:paraId="32D649DD" w14:textId="77777777"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lang w:val="fr-FR"/>
              </w:rPr>
            </w:pPr>
            <w:proofErr w:type="spellStart"/>
            <w:r>
              <w:rPr>
                <w:rFonts w:ascii="Times New Roman" w:eastAsia="Times New Roman" w:hAnsi="Times New Roman" w:cs="Times New Roman"/>
                <w:b/>
              </w:rPr>
              <w:t>Produit</w:t>
            </w:r>
            <w:proofErr w:type="spellEnd"/>
          </w:p>
        </w:tc>
        <w:tc>
          <w:tcPr>
            <w:tcW w:w="2032" w:type="dxa"/>
            <w:vAlign w:val="center"/>
          </w:tcPr>
          <w:p w14:paraId="61DC6A64" w14:textId="77777777"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lang w:val="fr-FR"/>
              </w:rPr>
            </w:pPr>
            <w:r>
              <w:rPr>
                <w:rFonts w:ascii="Times New Roman" w:eastAsia="Times New Roman" w:hAnsi="Times New Roman" w:cs="Times New Roman"/>
                <w:b/>
              </w:rPr>
              <w:t>No. CATALOGUE</w:t>
            </w:r>
          </w:p>
        </w:tc>
      </w:tr>
      <w:tr w:rsidR="00AF7BB7" w:rsidRPr="00270A12" w14:paraId="5A41F505" w14:textId="77777777" w:rsidTr="00D34B61">
        <w:trPr>
          <w:trHeight w:val="402"/>
        </w:trPr>
        <w:tc>
          <w:tcPr>
            <w:tcW w:w="2830" w:type="dxa"/>
            <w:vAlign w:val="center"/>
          </w:tcPr>
          <w:p w14:paraId="28D97B57" w14:textId="77777777" w:rsidR="00AF7BB7" w:rsidRPr="00270A12" w:rsidRDefault="00AF7BB7" w:rsidP="00CC5599">
            <w:pPr>
              <w:widowControl w:val="0"/>
              <w:autoSpaceDE w:val="0"/>
              <w:autoSpaceDN w:val="0"/>
              <w:adjustRightInd w:val="0"/>
              <w:snapToGrid w:val="0"/>
              <w:spacing w:after="0" w:line="240" w:lineRule="auto"/>
              <w:ind w:left="0" w:firstLine="0"/>
              <w:rPr>
                <w:rFonts w:ascii="Times New Roman" w:eastAsia="宋体" w:hAnsi="Times New Roman"/>
                <w:color w:val="auto"/>
                <w:kern w:val="0"/>
                <w:szCs w:val="18"/>
              </w:rPr>
            </w:pPr>
            <w:r>
              <w:rPr>
                <w:rFonts w:ascii="Times New Roman" w:eastAsia="Times New Roman" w:hAnsi="Times New Roman" w:cs="Times New Roman"/>
              </w:rPr>
              <w:t>BioCLIA Autoimmune Calibrator</w:t>
            </w:r>
          </w:p>
          <w:p w14:paraId="3E700255" w14:textId="3A5D899B" w:rsidR="00AF7BB7" w:rsidRPr="00270A12" w:rsidRDefault="00AF7BB7" w:rsidP="00CC5599">
            <w:pPr>
              <w:widowControl w:val="0"/>
              <w:autoSpaceDE w:val="0"/>
              <w:autoSpaceDN w:val="0"/>
              <w:adjustRightInd w:val="0"/>
              <w:snapToGrid w:val="0"/>
              <w:spacing w:after="0" w:line="240" w:lineRule="auto"/>
              <w:ind w:left="0" w:firstLine="0"/>
              <w:rPr>
                <w:rFonts w:ascii="Times New Roman" w:eastAsia="宋体" w:hAnsi="Times New Roman" w:cs="Times New Roman"/>
                <w:color w:val="auto"/>
                <w:kern w:val="0"/>
                <w:szCs w:val="18"/>
              </w:rPr>
            </w:pPr>
            <w:r>
              <w:rPr>
                <w:rFonts w:ascii="Times New Roman" w:eastAsia="Times New Roman" w:hAnsi="Times New Roman" w:cs="Times New Roman"/>
              </w:rPr>
              <w:t>Set, ICA</w:t>
            </w:r>
          </w:p>
        </w:tc>
        <w:tc>
          <w:tcPr>
            <w:tcW w:w="2032" w:type="dxa"/>
            <w:vAlign w:val="center"/>
          </w:tcPr>
          <w:p w14:paraId="0554248B" w14:textId="02A3E5FA" w:rsidR="00AF7BB7" w:rsidRPr="00270A12" w:rsidRDefault="00AF7BB7" w:rsidP="00CC5599">
            <w:pPr>
              <w:widowControl w:val="0"/>
              <w:autoSpaceDE w:val="0"/>
              <w:autoSpaceDN w:val="0"/>
              <w:adjustRightInd w:val="0"/>
              <w:snapToGrid w:val="0"/>
              <w:spacing w:after="0" w:line="240" w:lineRule="auto"/>
              <w:ind w:left="0" w:firstLine="0"/>
              <w:rPr>
                <w:rFonts w:ascii="Times New Roman" w:eastAsia="宋体" w:hAnsi="Times New Roman"/>
                <w:color w:val="auto"/>
                <w:kern w:val="0"/>
                <w:szCs w:val="18"/>
              </w:rPr>
            </w:pPr>
            <w:r>
              <w:rPr>
                <w:rFonts w:ascii="Times New Roman" w:eastAsia="Times New Roman" w:hAnsi="Times New Roman" w:cs="Times New Roman"/>
              </w:rPr>
              <w:t>MY00246 (2x1 mL)</w:t>
            </w:r>
          </w:p>
          <w:p w14:paraId="769C0392" w14:textId="46502B06"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MY00297 (4x1 mL)</w:t>
            </w:r>
          </w:p>
        </w:tc>
      </w:tr>
      <w:tr w:rsidR="00AF7BB7" w:rsidRPr="00270A12" w14:paraId="34CCBE73" w14:textId="77777777" w:rsidTr="00D34B61">
        <w:trPr>
          <w:trHeight w:val="419"/>
        </w:trPr>
        <w:tc>
          <w:tcPr>
            <w:tcW w:w="2830" w:type="dxa"/>
            <w:vAlign w:val="center"/>
          </w:tcPr>
          <w:p w14:paraId="2F6199C2" w14:textId="76568CA1" w:rsidR="00AF7BB7" w:rsidRPr="00270A12" w:rsidRDefault="00AF7BB7" w:rsidP="00CC5599">
            <w:pPr>
              <w:widowControl w:val="0"/>
              <w:autoSpaceDE w:val="0"/>
              <w:autoSpaceDN w:val="0"/>
              <w:adjustRightInd w:val="0"/>
              <w:snapToGrid w:val="0"/>
              <w:spacing w:after="0" w:line="240" w:lineRule="auto"/>
              <w:ind w:left="0" w:firstLine="0"/>
              <w:rPr>
                <w:rFonts w:ascii="Times New Roman" w:eastAsia="宋体" w:hAnsi="Times New Roman"/>
                <w:color w:val="auto"/>
                <w:kern w:val="0"/>
                <w:szCs w:val="18"/>
              </w:rPr>
            </w:pPr>
            <w:r>
              <w:rPr>
                <w:rFonts w:ascii="Times New Roman" w:eastAsia="Times New Roman" w:hAnsi="Times New Roman" w:cs="Times New Roman"/>
              </w:rPr>
              <w:t>BioCLIA Autoimmune Control Set,</w:t>
            </w:r>
            <w:r w:rsidR="008B4ACF">
              <w:rPr>
                <w:rFonts w:ascii="Times New Roman" w:eastAsia="Times New Roman" w:hAnsi="Times New Roman" w:cs="Times New Roman"/>
              </w:rPr>
              <w:t xml:space="preserve"> </w:t>
            </w:r>
            <w:r>
              <w:rPr>
                <w:rFonts w:ascii="Times New Roman" w:eastAsia="Times New Roman" w:hAnsi="Times New Roman" w:cs="Times New Roman"/>
              </w:rPr>
              <w:t>ICA</w:t>
            </w:r>
          </w:p>
        </w:tc>
        <w:tc>
          <w:tcPr>
            <w:tcW w:w="2032" w:type="dxa"/>
            <w:vAlign w:val="center"/>
          </w:tcPr>
          <w:p w14:paraId="7F49BB2E" w14:textId="715DFD4A" w:rsidR="00AF7BB7" w:rsidRPr="00270A12" w:rsidRDefault="00AF7BB7" w:rsidP="00CC5599">
            <w:pPr>
              <w:widowControl w:val="0"/>
              <w:autoSpaceDE w:val="0"/>
              <w:autoSpaceDN w:val="0"/>
              <w:adjustRightInd w:val="0"/>
              <w:snapToGrid w:val="0"/>
              <w:spacing w:after="0" w:line="240" w:lineRule="auto"/>
              <w:ind w:left="0" w:firstLine="0"/>
              <w:rPr>
                <w:rFonts w:ascii="Times New Roman" w:eastAsia="宋体" w:hAnsi="Times New Roman"/>
                <w:color w:val="auto"/>
                <w:kern w:val="0"/>
                <w:szCs w:val="18"/>
              </w:rPr>
            </w:pPr>
            <w:r>
              <w:rPr>
                <w:rFonts w:ascii="Times New Roman" w:eastAsia="Times New Roman" w:hAnsi="Times New Roman" w:cs="Times New Roman"/>
              </w:rPr>
              <w:t>MY00348 (2x1 mL)</w:t>
            </w:r>
          </w:p>
          <w:p w14:paraId="18B00C18" w14:textId="3EBDA43F"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MY00399 (4x1 mL)</w:t>
            </w:r>
          </w:p>
        </w:tc>
      </w:tr>
      <w:tr w:rsidR="00AF7BB7" w:rsidRPr="00270A12" w14:paraId="0E52A0CD" w14:textId="77777777" w:rsidTr="00D34B61">
        <w:trPr>
          <w:trHeight w:val="402"/>
        </w:trPr>
        <w:tc>
          <w:tcPr>
            <w:tcW w:w="2830" w:type="dxa"/>
            <w:vAlign w:val="center"/>
          </w:tcPr>
          <w:p w14:paraId="2DB3116D" w14:textId="6A8BE75F"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BioCLIA Sample Diluent I</w:t>
            </w:r>
          </w:p>
        </w:tc>
        <w:tc>
          <w:tcPr>
            <w:tcW w:w="2032" w:type="dxa"/>
            <w:vAlign w:val="center"/>
          </w:tcPr>
          <w:p w14:paraId="49B05FA9" w14:textId="77777777"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MY00965</w:t>
            </w:r>
          </w:p>
        </w:tc>
      </w:tr>
      <w:tr w:rsidR="00AF7BB7" w:rsidRPr="00270A12" w14:paraId="21850301" w14:textId="77777777" w:rsidTr="00D34B61">
        <w:trPr>
          <w:trHeight w:val="419"/>
        </w:trPr>
        <w:tc>
          <w:tcPr>
            <w:tcW w:w="2830" w:type="dxa"/>
            <w:vAlign w:val="center"/>
          </w:tcPr>
          <w:p w14:paraId="12EF9A1D" w14:textId="1438150F"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BioCLIA System Wash Buffer</w:t>
            </w:r>
          </w:p>
        </w:tc>
        <w:tc>
          <w:tcPr>
            <w:tcW w:w="2032" w:type="dxa"/>
            <w:vAlign w:val="center"/>
          </w:tcPr>
          <w:p w14:paraId="0CF80283" w14:textId="77777777"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MY00404</w:t>
            </w:r>
          </w:p>
        </w:tc>
      </w:tr>
      <w:tr w:rsidR="00AF7BB7" w:rsidRPr="00270A12" w14:paraId="15905E4A" w14:textId="77777777" w:rsidTr="00D34B61">
        <w:trPr>
          <w:trHeight w:val="402"/>
        </w:trPr>
        <w:tc>
          <w:tcPr>
            <w:tcW w:w="2830" w:type="dxa"/>
            <w:vAlign w:val="center"/>
          </w:tcPr>
          <w:p w14:paraId="06D105AC" w14:textId="468CA95B"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BioCLIA System Substrate</w:t>
            </w:r>
          </w:p>
        </w:tc>
        <w:tc>
          <w:tcPr>
            <w:tcW w:w="2032" w:type="dxa"/>
            <w:vAlign w:val="center"/>
          </w:tcPr>
          <w:p w14:paraId="1BD355D4" w14:textId="77777777"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MY00405</w:t>
            </w:r>
          </w:p>
        </w:tc>
      </w:tr>
      <w:tr w:rsidR="00AF7BB7" w:rsidRPr="00270A12" w14:paraId="05D7780B" w14:textId="77777777" w:rsidTr="00D34B61">
        <w:trPr>
          <w:trHeight w:val="419"/>
        </w:trPr>
        <w:tc>
          <w:tcPr>
            <w:tcW w:w="2830" w:type="dxa"/>
            <w:vAlign w:val="center"/>
          </w:tcPr>
          <w:p w14:paraId="5E7E002B" w14:textId="1D49D7C9"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BioCLIA 6500</w:t>
            </w:r>
          </w:p>
        </w:tc>
        <w:tc>
          <w:tcPr>
            <w:tcW w:w="2032" w:type="dxa"/>
            <w:vAlign w:val="center"/>
          </w:tcPr>
          <w:p w14:paraId="22D94FCF" w14:textId="77777777"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MA00243</w:t>
            </w:r>
          </w:p>
        </w:tc>
      </w:tr>
      <w:tr w:rsidR="00AF7BB7" w:rsidRPr="00270A12" w14:paraId="3B482F70" w14:textId="77777777" w:rsidTr="00D34B61">
        <w:trPr>
          <w:trHeight w:val="419"/>
        </w:trPr>
        <w:tc>
          <w:tcPr>
            <w:tcW w:w="2830" w:type="dxa"/>
            <w:vAlign w:val="center"/>
          </w:tcPr>
          <w:p w14:paraId="3624E82F" w14:textId="77777777"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BioCLIA 500</w:t>
            </w:r>
          </w:p>
        </w:tc>
        <w:tc>
          <w:tcPr>
            <w:tcW w:w="2032" w:type="dxa"/>
            <w:vAlign w:val="center"/>
          </w:tcPr>
          <w:p w14:paraId="40EC10AA" w14:textId="77777777"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MA00502</w:t>
            </w:r>
          </w:p>
        </w:tc>
      </w:tr>
      <w:tr w:rsidR="00AF7BB7" w:rsidRPr="008B4ACF" w14:paraId="3B70D9E9" w14:textId="77777777" w:rsidTr="00D34B61">
        <w:trPr>
          <w:trHeight w:val="402"/>
        </w:trPr>
        <w:tc>
          <w:tcPr>
            <w:tcW w:w="2830" w:type="dxa"/>
            <w:vAlign w:val="center"/>
          </w:tcPr>
          <w:p w14:paraId="5B50A1D2" w14:textId="34E7F7B0"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BioCLIA Cuvettes</w:t>
            </w:r>
          </w:p>
        </w:tc>
        <w:tc>
          <w:tcPr>
            <w:tcW w:w="2032" w:type="dxa"/>
            <w:vAlign w:val="center"/>
          </w:tcPr>
          <w:p w14:paraId="3F5CCFBA" w14:textId="0477B2A9" w:rsidR="00AF7BB7" w:rsidRPr="00270A12" w:rsidRDefault="00AF7BB7" w:rsidP="00CC5599">
            <w:pPr>
              <w:widowControl w:val="0"/>
              <w:autoSpaceDE w:val="0"/>
              <w:autoSpaceDN w:val="0"/>
              <w:adjustRightInd w:val="0"/>
              <w:snapToGrid w:val="0"/>
              <w:spacing w:after="0" w:line="240" w:lineRule="auto"/>
              <w:ind w:left="0" w:firstLine="0"/>
              <w:rPr>
                <w:rFonts w:ascii="Times New Roman" w:eastAsia="宋体" w:hAnsi="Times New Roman" w:cs="Times New Roman"/>
                <w:color w:val="auto"/>
                <w:kern w:val="0"/>
                <w:szCs w:val="18"/>
                <w:lang w:val="it-IT"/>
              </w:rPr>
            </w:pPr>
            <w:r w:rsidRPr="008B4ACF">
              <w:rPr>
                <w:rFonts w:ascii="Times New Roman" w:eastAsia="Times New Roman" w:hAnsi="Times New Roman" w:cs="Times New Roman"/>
                <w:lang w:val="fr-FR"/>
              </w:rPr>
              <w:t>MA00244 (2000 pcs/bag)</w:t>
            </w:r>
          </w:p>
          <w:p w14:paraId="6699F5A0" w14:textId="77777777"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lang w:val="it-IT"/>
              </w:rPr>
            </w:pPr>
            <w:r w:rsidRPr="008B4ACF">
              <w:rPr>
                <w:rFonts w:ascii="Times New Roman" w:eastAsia="Times New Roman" w:hAnsi="Times New Roman" w:cs="Times New Roman"/>
                <w:lang w:val="fr-FR"/>
              </w:rPr>
              <w:t>MA00549 (65 pcs/box)</w:t>
            </w:r>
          </w:p>
        </w:tc>
      </w:tr>
      <w:tr w:rsidR="00AF7BB7" w:rsidRPr="00270A12" w14:paraId="1B0409E2" w14:textId="77777777" w:rsidTr="00D34B61">
        <w:trPr>
          <w:trHeight w:val="419"/>
        </w:trPr>
        <w:tc>
          <w:tcPr>
            <w:tcW w:w="2830" w:type="dxa"/>
            <w:vAlign w:val="center"/>
          </w:tcPr>
          <w:p w14:paraId="736490DD" w14:textId="4215E138"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BioCLIA Silicone gasket (Small)</w:t>
            </w:r>
          </w:p>
        </w:tc>
        <w:tc>
          <w:tcPr>
            <w:tcW w:w="2032" w:type="dxa"/>
            <w:vAlign w:val="center"/>
          </w:tcPr>
          <w:p w14:paraId="74166A97" w14:textId="77777777"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MV00195</w:t>
            </w:r>
          </w:p>
        </w:tc>
      </w:tr>
      <w:tr w:rsidR="00AF7BB7" w:rsidRPr="00270A12" w14:paraId="4C1FC8A7" w14:textId="77777777" w:rsidTr="00D34B61">
        <w:trPr>
          <w:trHeight w:val="402"/>
        </w:trPr>
        <w:tc>
          <w:tcPr>
            <w:tcW w:w="2830" w:type="dxa"/>
            <w:vAlign w:val="center"/>
          </w:tcPr>
          <w:p w14:paraId="04FBF3A7" w14:textId="5C6E09B8"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BioCLIA Silicone gasket (Large)</w:t>
            </w:r>
          </w:p>
        </w:tc>
        <w:tc>
          <w:tcPr>
            <w:tcW w:w="2032" w:type="dxa"/>
            <w:vAlign w:val="center"/>
          </w:tcPr>
          <w:p w14:paraId="50BF0B42" w14:textId="77777777" w:rsidR="00AF7BB7" w:rsidRPr="00270A12" w:rsidRDefault="00AF7BB7" w:rsidP="00CC5599">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rPr>
              <w:t>MV00196</w:t>
            </w:r>
          </w:p>
        </w:tc>
      </w:tr>
    </w:tbl>
    <w:p w14:paraId="07649ED3" w14:textId="77777777" w:rsidR="00AF7BB7" w:rsidRPr="00270A12" w:rsidRDefault="00AF7BB7" w:rsidP="00270A12">
      <w:pPr>
        <w:adjustRightInd w:val="0"/>
        <w:snapToGrid w:val="0"/>
        <w:spacing w:after="0" w:line="240" w:lineRule="auto"/>
        <w:ind w:left="0" w:firstLine="0"/>
        <w:rPr>
          <w:rFonts w:ascii="Times New Roman" w:eastAsia="宋体" w:hAnsi="Times New Roman"/>
        </w:rPr>
      </w:pPr>
    </w:p>
    <w:p w14:paraId="19643358" w14:textId="77777777" w:rsidR="00F45648" w:rsidRPr="00270A12" w:rsidRDefault="002755A1" w:rsidP="00D34B61">
      <w:pPr>
        <w:adjustRightInd w:val="0"/>
        <w:snapToGrid w:val="0"/>
        <w:spacing w:afterLines="50" w:after="120" w:line="240" w:lineRule="auto"/>
        <w:ind w:left="0" w:firstLine="0"/>
        <w:jc w:val="left"/>
        <w:rPr>
          <w:rFonts w:ascii="Times New Roman" w:eastAsia="宋体" w:hAnsi="Times New Roman"/>
        </w:rPr>
      </w:pPr>
      <w:r>
        <w:rPr>
          <w:rFonts w:ascii="Times New Roman" w:eastAsia="Times New Roman" w:hAnsi="Times New Roman" w:cs="Times New Roman"/>
          <w:b/>
        </w:rPr>
        <w:t>MATÉRIAUX REQUIS</w:t>
      </w:r>
    </w:p>
    <w:p w14:paraId="341277A2" w14:textId="6C98F7F5" w:rsidR="00F45648" w:rsidRPr="008B4ACF" w:rsidRDefault="002755A1" w:rsidP="00D34B61">
      <w:pPr>
        <w:tabs>
          <w:tab w:val="center" w:pos="1444"/>
        </w:tabs>
        <w:adjustRightInd w:val="0"/>
        <w:snapToGrid w:val="0"/>
        <w:spacing w:afterLines="50" w:after="120" w:line="240" w:lineRule="auto"/>
        <w:ind w:left="0" w:firstLine="0"/>
        <w:jc w:val="left"/>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Eau distillée ou déminéralisée</w:t>
      </w:r>
    </w:p>
    <w:p w14:paraId="43845253" w14:textId="77777777" w:rsidR="00F45648" w:rsidRPr="008B4ACF" w:rsidRDefault="002755A1" w:rsidP="00D34B61">
      <w:pPr>
        <w:pStyle w:val="1"/>
        <w:adjustRightInd w:val="0"/>
        <w:snapToGrid w:val="0"/>
        <w:spacing w:afterLines="50" w:after="120" w:line="240" w:lineRule="auto"/>
        <w:ind w:left="0" w:right="0" w:firstLine="0"/>
        <w:rPr>
          <w:rFonts w:ascii="Times New Roman" w:eastAsia="宋体" w:hAnsi="Times New Roman"/>
          <w:lang w:val="fr-FR"/>
        </w:rPr>
      </w:pPr>
      <w:r w:rsidRPr="008B4ACF">
        <w:rPr>
          <w:rFonts w:ascii="Times New Roman" w:eastAsia="Times New Roman" w:hAnsi="Times New Roman" w:cs="Times New Roman"/>
          <w:lang w:val="fr-FR"/>
        </w:rPr>
        <w:t>STOCKAGE ET STABILITÉ</w:t>
      </w:r>
    </w:p>
    <w:p w14:paraId="46571723" w14:textId="01F80970" w:rsidR="00F45648" w:rsidRPr="008B4ACF" w:rsidRDefault="00CC5599"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Conserver le kit à 2-8 ℃.</w:t>
      </w:r>
    </w:p>
    <w:p w14:paraId="520524B6" w14:textId="65C916E0" w:rsidR="00F45648" w:rsidRPr="008B4ACF" w:rsidRDefault="00CC5599"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La durée de conservation du kit non ouvert est de 12 mois.</w:t>
      </w:r>
    </w:p>
    <w:p w14:paraId="2A5E3814" w14:textId="09FD1FB1" w:rsidR="00F45648" w:rsidRPr="008B4ACF" w:rsidRDefault="00CC5599"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25CB7967" w14:textId="77777777" w:rsidR="00CC5599" w:rsidRPr="008B4ACF" w:rsidRDefault="00CC5599" w:rsidP="00270A12">
      <w:pPr>
        <w:adjustRightInd w:val="0"/>
        <w:snapToGrid w:val="0"/>
        <w:spacing w:after="0" w:line="240" w:lineRule="auto"/>
        <w:ind w:left="0" w:firstLine="0"/>
        <w:rPr>
          <w:rFonts w:ascii="Times New Roman" w:eastAsia="宋体" w:hAnsi="Times New Roman"/>
          <w:lang w:val="fr-FR"/>
        </w:rPr>
      </w:pPr>
    </w:p>
    <w:p w14:paraId="4487DA4C" w14:textId="77777777" w:rsidR="00AF7BB7" w:rsidRPr="008B4ACF" w:rsidRDefault="002755A1" w:rsidP="00270A12">
      <w:pPr>
        <w:adjustRightInd w:val="0"/>
        <w:snapToGrid w:val="0"/>
        <w:spacing w:after="0" w:line="240" w:lineRule="auto"/>
        <w:ind w:left="0" w:firstLine="0"/>
        <w:jc w:val="left"/>
        <w:rPr>
          <w:rFonts w:ascii="Times New Roman" w:eastAsia="宋体" w:hAnsi="Times New Roman"/>
          <w:b/>
          <w:lang w:val="fr-FR"/>
        </w:rPr>
      </w:pPr>
      <w:r w:rsidRPr="008B4ACF">
        <w:rPr>
          <w:rFonts w:ascii="Times New Roman" w:eastAsia="Times New Roman" w:hAnsi="Times New Roman" w:cs="Times New Roman"/>
          <w:b/>
          <w:lang w:val="fr-FR"/>
        </w:rPr>
        <w:t>PRÉLÈVEMENT, STOCKAGE ET MANIPULATION DES ÉCHANTILLONS</w:t>
      </w:r>
    </w:p>
    <w:p w14:paraId="6412F939" w14:textId="15C29CFF" w:rsidR="00F45648" w:rsidRPr="008B4ACF" w:rsidRDefault="00CC5599"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 sérum veineux peut être utilisé.</w:t>
      </w:r>
    </w:p>
    <w:p w14:paraId="69C25F1C" w14:textId="31E2EC9B" w:rsidR="00AF7BB7" w:rsidRPr="008B4ACF" w:rsidRDefault="00CC5599"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Prélever des échantillons de sang en utilisant les procédures standard.</w:t>
      </w:r>
    </w:p>
    <w:p w14:paraId="46EFE28A" w14:textId="177C2B46" w:rsidR="00F45648" w:rsidRPr="008B4ACF" w:rsidRDefault="00CC5599"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 sérum à tester doit être clair et exempt d'hémolyse.</w:t>
      </w:r>
    </w:p>
    <w:p w14:paraId="7BD29202" w14:textId="194E5709" w:rsidR="00F45648" w:rsidRPr="008B4ACF" w:rsidRDefault="00CC5599"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58385AAD" w14:textId="3EF0CD1A" w:rsidR="00F45648" w:rsidRPr="008B4ACF" w:rsidRDefault="00CC5599"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Les échantillons peuvent être réfrigérés à 2-8 °C jusqu'à sept jours ou conservés à -20 °C jusqu'à six mois.</w:t>
      </w:r>
    </w:p>
    <w:p w14:paraId="04FB73BF" w14:textId="134A0AAD" w:rsidR="00F45648" w:rsidRPr="008B4ACF" w:rsidRDefault="00CC5599"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Les échantillons peuvent être conservés à bord sur l'instrument BioCLIA à température ambiante (18-25 °C) jusqu'à 2 heures.</w:t>
      </w:r>
    </w:p>
    <w:p w14:paraId="3D941225" w14:textId="37DFCB0F" w:rsidR="00F45648" w:rsidRPr="008B4ACF" w:rsidRDefault="00CC5599" w:rsidP="00D34B61">
      <w:pPr>
        <w:adjustRightInd w:val="0"/>
        <w:snapToGrid w:val="0"/>
        <w:spacing w:afterLines="50" w:after="120" w:line="240" w:lineRule="auto"/>
        <w:ind w:left="360" w:hangingChars="200" w:hanging="36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Éviter les congélations et décongélations répétées.</w:t>
      </w:r>
    </w:p>
    <w:p w14:paraId="1F7DE148" w14:textId="77777777" w:rsidR="00CC5599" w:rsidRPr="008B4ACF" w:rsidRDefault="00CC5599" w:rsidP="00CC5599">
      <w:pPr>
        <w:adjustRightInd w:val="0"/>
        <w:snapToGrid w:val="0"/>
        <w:spacing w:after="0" w:line="240" w:lineRule="auto"/>
        <w:ind w:left="360" w:hangingChars="200" w:hanging="360"/>
        <w:rPr>
          <w:rFonts w:ascii="Times New Roman" w:eastAsia="宋体" w:hAnsi="Times New Roman"/>
          <w:lang w:val="fr-FR"/>
        </w:rPr>
      </w:pPr>
    </w:p>
    <w:p w14:paraId="44C369A8" w14:textId="77777777" w:rsidR="00F45648" w:rsidRPr="008B4ACF" w:rsidRDefault="002755A1" w:rsidP="00270A12">
      <w:pPr>
        <w:pStyle w:val="1"/>
        <w:adjustRightInd w:val="0"/>
        <w:snapToGrid w:val="0"/>
        <w:spacing w:after="0" w:line="240" w:lineRule="auto"/>
        <w:ind w:left="0" w:right="0" w:firstLine="0"/>
        <w:rPr>
          <w:rFonts w:ascii="Times New Roman" w:eastAsia="宋体" w:hAnsi="Times New Roman"/>
          <w:lang w:val="fr-FR"/>
        </w:rPr>
      </w:pPr>
      <w:r w:rsidRPr="008B4ACF">
        <w:rPr>
          <w:rFonts w:ascii="Times New Roman" w:eastAsia="Times New Roman" w:hAnsi="Times New Roman" w:cs="Times New Roman"/>
          <w:lang w:val="fr-FR"/>
        </w:rPr>
        <w:t>MODE OPÉRATOIRE</w:t>
      </w:r>
    </w:p>
    <w:p w14:paraId="17B9202F"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0F141B06"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Notez qu'il est important d'effectuer toutes les procédures de maintenance de routine pour des performances optimales.</w:t>
      </w:r>
    </w:p>
    <w:p w14:paraId="48849B31"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Reconstitution de Microparticule Lyophilisée</w:t>
      </w:r>
    </w:p>
    <w:p w14:paraId="2242910D"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Reconstituez l'antigène lyophilisé recouvert de microparticules avec de l'eau distillée (4 ml d'eau distillée par bouteille). Mélangez pendant plus de 30 minutes à basse vitesse et transférez la solution dans le flacon de microparticule vide fourni. Pour la taille du kit de 100 Tests/Kit, l'utilisateur doit transférer les deux flacons de solution de microparticule reconstituée dans le flacon de microparticule vide fourni avant d'utiliser.</w:t>
      </w:r>
    </w:p>
    <w:p w14:paraId="599D37B2"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Dilution de l'échantillon</w:t>
      </w:r>
    </w:p>
    <w:p w14:paraId="7F6E7B35"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6E58B97E"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Calibration</w:t>
      </w:r>
    </w:p>
    <w:p w14:paraId="5CD0F9D4"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EF86B81" w14:textId="100F08B5" w:rsidR="00F45648" w:rsidRPr="008B4ACF" w:rsidRDefault="002755A1" w:rsidP="00270A12">
      <w:pPr>
        <w:adjustRightInd w:val="0"/>
        <w:snapToGrid w:val="0"/>
        <w:spacing w:after="0" w:line="240" w:lineRule="auto"/>
        <w:ind w:left="0" w:firstLine="0"/>
        <w:jc w:val="left"/>
        <w:rPr>
          <w:rFonts w:ascii="Times New Roman" w:eastAsia="宋体" w:hAnsi="Times New Roman"/>
          <w:lang w:val="fr-FR"/>
        </w:rPr>
      </w:pPr>
      <w:r w:rsidRPr="008B4ACF">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1E9FAB8D"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Contôle</w:t>
      </w:r>
    </w:p>
    <w:p w14:paraId="6E84F56B"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7DC808B9"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Chaque laboratoire doit établir ses propres plages de référence.</w:t>
      </w:r>
    </w:p>
    <w:p w14:paraId="6990EAB4"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Réalisation de l’analyse</w:t>
      </w:r>
    </w:p>
    <w:p w14:paraId="7788EC28" w14:textId="6E89C864" w:rsidR="00F45648" w:rsidRPr="008B4ACF" w:rsidRDefault="00C10162" w:rsidP="00D34B61">
      <w:pPr>
        <w:adjustRightInd w:val="0"/>
        <w:snapToGrid w:val="0"/>
        <w:spacing w:afterLines="50" w:after="120" w:line="240" w:lineRule="auto"/>
        <w:ind w:left="360" w:hangingChars="200" w:hanging="360"/>
        <w:rPr>
          <w:rFonts w:ascii="Times New Roman" w:eastAsia="宋体" w:hAnsi="Times New Roman" w:cs="Times New Roman"/>
          <w:lang w:val="fr-FR"/>
        </w:rPr>
      </w:pPr>
      <w:r w:rsidRPr="008B4ACF">
        <w:rPr>
          <w:rFonts w:ascii="Times New Roman" w:eastAsia="Times New Roman" w:hAnsi="Times New Roman" w:cs="Times New Roman"/>
          <w:lang w:val="fr-FR"/>
        </w:rPr>
        <w:t>1.</w:t>
      </w:r>
      <w:r w:rsidRPr="008B4ACF">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5AD8A288" w14:textId="347E5B85" w:rsidR="00F45648" w:rsidRPr="008B4ACF" w:rsidRDefault="00C10162" w:rsidP="00D34B61">
      <w:pPr>
        <w:adjustRightInd w:val="0"/>
        <w:snapToGrid w:val="0"/>
        <w:spacing w:afterLines="50" w:after="120" w:line="240" w:lineRule="auto"/>
        <w:ind w:left="360" w:hangingChars="200" w:hanging="360"/>
        <w:rPr>
          <w:rFonts w:ascii="Times New Roman" w:eastAsia="宋体" w:hAnsi="Times New Roman" w:cs="Times New Roman"/>
          <w:lang w:val="fr-FR"/>
        </w:rPr>
      </w:pPr>
      <w:r w:rsidRPr="008B4ACF">
        <w:rPr>
          <w:rFonts w:ascii="Times New Roman" w:eastAsia="Times New Roman" w:hAnsi="Times New Roman" w:cs="Times New Roman"/>
          <w:lang w:val="fr-FR"/>
        </w:rPr>
        <w:t>2.</w:t>
      </w:r>
      <w:r w:rsidRPr="008B4ACF">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43E019BE" w14:textId="24177F60" w:rsidR="00F45648" w:rsidRPr="008B4ACF" w:rsidRDefault="00C10162" w:rsidP="00D34B61">
      <w:pPr>
        <w:adjustRightInd w:val="0"/>
        <w:snapToGrid w:val="0"/>
        <w:spacing w:afterLines="50" w:after="120" w:line="240" w:lineRule="auto"/>
        <w:ind w:left="360" w:hangingChars="200" w:hanging="360"/>
        <w:rPr>
          <w:rFonts w:ascii="Times New Roman" w:eastAsia="宋体" w:hAnsi="Times New Roman" w:cs="Times New Roman"/>
          <w:lang w:val="fr-FR"/>
        </w:rPr>
      </w:pPr>
      <w:r w:rsidRPr="008B4ACF">
        <w:rPr>
          <w:rFonts w:ascii="Times New Roman" w:eastAsia="Times New Roman" w:hAnsi="Times New Roman" w:cs="Times New Roman"/>
          <w:lang w:val="fr-FR"/>
        </w:rPr>
        <w:t>3.</w:t>
      </w:r>
      <w:r w:rsidRPr="008B4ACF">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07485BCE" w14:textId="043811F6" w:rsidR="00F45648" w:rsidRPr="008B4ACF" w:rsidRDefault="00C10162" w:rsidP="00D34B61">
      <w:pPr>
        <w:adjustRightInd w:val="0"/>
        <w:snapToGrid w:val="0"/>
        <w:spacing w:afterLines="50" w:after="120" w:line="240" w:lineRule="auto"/>
        <w:ind w:left="360" w:hangingChars="200" w:hanging="360"/>
        <w:rPr>
          <w:rFonts w:ascii="Times New Roman" w:eastAsia="宋体" w:hAnsi="Times New Roman" w:cs="Times New Roman"/>
          <w:lang w:val="fr-FR"/>
        </w:rPr>
      </w:pPr>
      <w:r w:rsidRPr="008B4ACF">
        <w:rPr>
          <w:rFonts w:ascii="Times New Roman" w:eastAsia="Times New Roman" w:hAnsi="Times New Roman" w:cs="Times New Roman"/>
          <w:lang w:val="fr-FR"/>
        </w:rPr>
        <w:t>4.</w:t>
      </w:r>
      <w:r w:rsidRPr="008B4ACF">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7615BFA3" w14:textId="77777777" w:rsidR="00CC5599" w:rsidRPr="008B4ACF" w:rsidRDefault="00CC5599" w:rsidP="00CC5599">
      <w:pPr>
        <w:adjustRightInd w:val="0"/>
        <w:snapToGrid w:val="0"/>
        <w:spacing w:after="0" w:line="240" w:lineRule="auto"/>
        <w:ind w:left="360" w:hangingChars="200" w:hanging="360"/>
        <w:rPr>
          <w:rFonts w:ascii="Times New Roman" w:eastAsia="宋体" w:hAnsi="Times New Roman" w:cs="Times New Roman"/>
          <w:lang w:val="fr-FR"/>
        </w:rPr>
      </w:pPr>
    </w:p>
    <w:p w14:paraId="76F6A9FE" w14:textId="77777777" w:rsidR="00F45648" w:rsidRPr="008B4ACF" w:rsidRDefault="002755A1" w:rsidP="00CC5599">
      <w:pPr>
        <w:pStyle w:val="1"/>
        <w:adjustRightInd w:val="0"/>
        <w:snapToGrid w:val="0"/>
        <w:spacing w:after="0" w:line="240" w:lineRule="auto"/>
        <w:ind w:left="0" w:right="0" w:firstLine="0"/>
        <w:rPr>
          <w:rFonts w:ascii="Times New Roman" w:eastAsia="宋体" w:hAnsi="Times New Roman"/>
          <w:lang w:val="fr-FR"/>
        </w:rPr>
      </w:pPr>
      <w:r w:rsidRPr="008B4ACF">
        <w:rPr>
          <w:rFonts w:ascii="Times New Roman" w:eastAsia="Times New Roman" w:hAnsi="Times New Roman" w:cs="Times New Roman"/>
          <w:lang w:val="fr-FR"/>
        </w:rPr>
        <w:t>CALCUL DES RÉSULTATS</w:t>
      </w:r>
    </w:p>
    <w:p w14:paraId="6FE47A45" w14:textId="10772C9A"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Le calcul et l'interprétation des résultats seront effectués automatiquement par le logiciel sur l'instrument BioCLIA.</w:t>
      </w:r>
    </w:p>
    <w:p w14:paraId="46F6C6DE" w14:textId="77777777" w:rsidR="00CC5599" w:rsidRPr="008B4ACF" w:rsidRDefault="00CC5599" w:rsidP="00270A12">
      <w:pPr>
        <w:adjustRightInd w:val="0"/>
        <w:snapToGrid w:val="0"/>
        <w:spacing w:after="0" w:line="240" w:lineRule="auto"/>
        <w:ind w:left="0" w:firstLine="0"/>
        <w:rPr>
          <w:rFonts w:ascii="Times New Roman" w:eastAsia="宋体" w:hAnsi="Times New Roman"/>
          <w:lang w:val="fr-FR"/>
        </w:rPr>
      </w:pPr>
    </w:p>
    <w:p w14:paraId="7493349C" w14:textId="77777777" w:rsidR="00F45648" w:rsidRPr="008B4ACF" w:rsidRDefault="002755A1" w:rsidP="00270A12">
      <w:pPr>
        <w:pStyle w:val="1"/>
        <w:adjustRightInd w:val="0"/>
        <w:snapToGrid w:val="0"/>
        <w:spacing w:after="0" w:line="240" w:lineRule="auto"/>
        <w:ind w:left="0" w:right="0" w:firstLine="0"/>
        <w:rPr>
          <w:rFonts w:ascii="Times New Roman" w:eastAsia="宋体" w:hAnsi="Times New Roman"/>
          <w:lang w:val="fr-FR"/>
        </w:rPr>
      </w:pPr>
      <w:r w:rsidRPr="008B4ACF">
        <w:rPr>
          <w:rFonts w:ascii="Times New Roman" w:eastAsia="Times New Roman" w:hAnsi="Times New Roman" w:cs="Times New Roman"/>
          <w:lang w:val="fr-FR"/>
        </w:rPr>
        <w:t>INTERPRÉTATION DES RÉSULTATS</w:t>
      </w:r>
    </w:p>
    <w:p w14:paraId="4E562DB9"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Les échantillons avec une concentration &lt;10 RU/mL doivent être interprétés comme négatifs ;</w:t>
      </w:r>
    </w:p>
    <w:p w14:paraId="5B24DF28"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Les échantillons avec une concentration ≥10 RU/mL doivent être interprétés comme positifs.</w:t>
      </w:r>
    </w:p>
    <w:p w14:paraId="69BB9919" w14:textId="5D93241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Les résultats du test ne reflètent que la quantité d'IgG spécifique de l'antigène présenté dans l'échantillon prélevé et doivent être diagnostiqués en conjonction avec d'autres résultats de laboratoire et cliniques.</w:t>
      </w:r>
    </w:p>
    <w:p w14:paraId="70DC74B9" w14:textId="77777777" w:rsidR="00CC5599" w:rsidRPr="008B4ACF" w:rsidRDefault="00CC5599" w:rsidP="00270A12">
      <w:pPr>
        <w:adjustRightInd w:val="0"/>
        <w:snapToGrid w:val="0"/>
        <w:spacing w:after="0" w:line="240" w:lineRule="auto"/>
        <w:ind w:left="0" w:firstLine="0"/>
        <w:rPr>
          <w:rFonts w:ascii="Times New Roman" w:eastAsia="宋体" w:hAnsi="Times New Roman"/>
          <w:lang w:val="fr-FR"/>
        </w:rPr>
      </w:pPr>
    </w:p>
    <w:p w14:paraId="2A1738AE" w14:textId="57E63C22" w:rsidR="00CC5599" w:rsidRPr="008B4ACF" w:rsidRDefault="002755A1" w:rsidP="00CC5599">
      <w:pPr>
        <w:pStyle w:val="1"/>
        <w:adjustRightInd w:val="0"/>
        <w:snapToGrid w:val="0"/>
        <w:spacing w:after="0" w:line="240" w:lineRule="auto"/>
        <w:ind w:left="0" w:right="0" w:firstLine="0"/>
        <w:rPr>
          <w:rFonts w:ascii="Times New Roman" w:eastAsia="宋体" w:hAnsi="Times New Roman"/>
          <w:lang w:val="fr-FR"/>
        </w:rPr>
      </w:pPr>
      <w:r w:rsidRPr="008B4ACF">
        <w:rPr>
          <w:rFonts w:ascii="Times New Roman" w:eastAsia="Times New Roman" w:hAnsi="Times New Roman" w:cs="Times New Roman"/>
          <w:lang w:val="fr-FR"/>
        </w:rPr>
        <w:t>DÉTERMINATION DE LA VALEUR SEUIL</w:t>
      </w:r>
    </w:p>
    <w:p w14:paraId="33565835" w14:textId="5E860422"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10 IU/mL.</w:t>
      </w:r>
    </w:p>
    <w:p w14:paraId="565978C6" w14:textId="77777777" w:rsidR="00CC5599" w:rsidRPr="008B4ACF" w:rsidRDefault="00CC5599" w:rsidP="00270A12">
      <w:pPr>
        <w:adjustRightInd w:val="0"/>
        <w:snapToGrid w:val="0"/>
        <w:spacing w:after="0" w:line="240" w:lineRule="auto"/>
        <w:ind w:left="0" w:firstLine="0"/>
        <w:rPr>
          <w:rFonts w:ascii="Times New Roman" w:eastAsia="宋体" w:hAnsi="Times New Roman"/>
          <w:lang w:val="fr-FR"/>
        </w:rPr>
      </w:pPr>
    </w:p>
    <w:p w14:paraId="3C470F9E" w14:textId="77777777" w:rsidR="00F45648" w:rsidRPr="008B4ACF" w:rsidRDefault="002755A1" w:rsidP="00270A12">
      <w:pPr>
        <w:pStyle w:val="1"/>
        <w:adjustRightInd w:val="0"/>
        <w:snapToGrid w:val="0"/>
        <w:spacing w:after="0" w:line="240" w:lineRule="auto"/>
        <w:ind w:left="0" w:right="0" w:firstLine="0"/>
        <w:rPr>
          <w:rFonts w:ascii="Times New Roman" w:eastAsia="宋体" w:hAnsi="Times New Roman"/>
          <w:lang w:val="fr-FR"/>
        </w:rPr>
      </w:pPr>
      <w:r w:rsidRPr="008B4ACF">
        <w:rPr>
          <w:rFonts w:ascii="Times New Roman" w:eastAsia="Times New Roman" w:hAnsi="Times New Roman" w:cs="Times New Roman"/>
          <w:lang w:val="fr-FR"/>
        </w:rPr>
        <w:lastRenderedPageBreak/>
        <w:t>CARACTÉRISTIQUES DE PERFORMANCE</w:t>
      </w:r>
    </w:p>
    <w:p w14:paraId="0D2EF2C0"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PRÉCISION / RÉCUPÉRATION ENRICHIE</w:t>
      </w:r>
    </w:p>
    <w:p w14:paraId="5D2354C3" w14:textId="2B73CFEB"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Cet essai se compose de deux échantillons de référence (faible, élevé) qui sont traçables à la norme anti-ICA de l'OMS, code CNS : 97/550. Les matériaux de référence sont testés en triple pour obtenir une valeur de M, et calculé comme suit</w:t>
      </w:r>
      <w:r w:rsidR="008B4ACF">
        <w:rPr>
          <w:rFonts w:ascii="Times New Roman" w:eastAsia="Times New Roman" w:hAnsi="Times New Roman" w:cs="Times New Roman"/>
          <w:lang w:val="fr-FR"/>
        </w:rPr>
        <w:t xml:space="preserve"> </w:t>
      </w:r>
      <w:r w:rsidRPr="008B4ACF">
        <w:rPr>
          <w:rFonts w:ascii="Times New Roman" w:eastAsia="Times New Roman" w:hAnsi="Times New Roman" w:cs="Times New Roman"/>
          <w:lang w:val="fr-FR"/>
        </w:rPr>
        <w:t>: Écart mesuré = (M - valeur théorique)</w:t>
      </w:r>
      <w:r w:rsidR="008B4ACF">
        <w:rPr>
          <w:rFonts w:ascii="Times New Roman" w:eastAsia="Times New Roman" w:hAnsi="Times New Roman" w:cs="Times New Roman"/>
          <w:lang w:val="fr-FR"/>
        </w:rPr>
        <w:t xml:space="preserve"> </w:t>
      </w:r>
      <w:r w:rsidRPr="008B4ACF">
        <w:rPr>
          <w:rFonts w:ascii="Times New Roman" w:eastAsia="Times New Roman" w:hAnsi="Times New Roman" w:cs="Times New Roman"/>
          <w:lang w:val="fr-FR"/>
        </w:rPr>
        <w:t>/ valeur théorique x 100 %*.</w:t>
      </w:r>
    </w:p>
    <w:p w14:paraId="2F77B2B4" w14:textId="0CCD82A5"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La précision/récupération enrichie a été déterminée en analysant des échantillons enrichis avec des quantités connues d'anticorps anti-ICA dans une certaine matrice. Des échantillons spécifiques d'anticorps Anti-ICA positifs (</w:t>
      </w:r>
      <w:r w:rsidR="008B4ACF">
        <w:rPr>
          <w:rFonts w:ascii="Times New Roman" w:eastAsia="Times New Roman" w:hAnsi="Times New Roman" w:cs="Times New Roman"/>
          <w:lang w:val="fr-FR"/>
        </w:rPr>
        <w:t>bas</w:t>
      </w:r>
      <w:r w:rsidRPr="008B4ACF">
        <w:rPr>
          <w:rFonts w:ascii="Times New Roman" w:eastAsia="Times New Roman" w:hAnsi="Times New Roman" w:cs="Times New Roman"/>
          <w:lang w:val="fr-FR"/>
        </w:rPr>
        <w:t xml:space="preserve"> 5 IU/mL, moyen 50 IU/mL, élevé 200 IU/mL) ont été enrichis dans deux matrices (20 et 100 IU/mL) séparément au rapport de volume de 1:9, faisant au total 8 échantillons enrichis et chaque échantillon a été testé en triple exemplaire. La récupération enrichie pour la concentration d'anticorps anti-ICA a été calculée*.</w:t>
      </w:r>
    </w:p>
    <w:p w14:paraId="06EDED49" w14:textId="3E43FE7B" w:rsidR="004B0E4E" w:rsidRPr="008B4ACF" w:rsidRDefault="004B0E4E" w:rsidP="00270A12">
      <w:pPr>
        <w:adjustRightInd w:val="0"/>
        <w:snapToGrid w:val="0"/>
        <w:spacing w:after="0" w:line="240" w:lineRule="auto"/>
        <w:ind w:left="0" w:firstLine="0"/>
        <w:jc w:val="left"/>
        <w:rPr>
          <w:rFonts w:ascii="Times New Roman" w:eastAsia="宋体" w:hAnsi="Times New Roman"/>
          <w:lang w:val="fr-FR"/>
        </w:rPr>
      </w:pPr>
    </w:p>
    <w:tbl>
      <w:tblPr>
        <w:tblStyle w:val="a3"/>
        <w:tblW w:w="0" w:type="auto"/>
        <w:tblLook w:val="04A0" w:firstRow="1" w:lastRow="0" w:firstColumn="1" w:lastColumn="0" w:noHBand="0" w:noVBand="1"/>
      </w:tblPr>
      <w:tblGrid>
        <w:gridCol w:w="697"/>
        <w:gridCol w:w="731"/>
        <w:gridCol w:w="657"/>
        <w:gridCol w:w="687"/>
        <w:gridCol w:w="746"/>
        <w:gridCol w:w="657"/>
        <w:gridCol w:w="687"/>
      </w:tblGrid>
      <w:tr w:rsidR="004B0E4E" w:rsidRPr="00270A12" w14:paraId="696E2436" w14:textId="77777777" w:rsidTr="00505CD9">
        <w:trPr>
          <w:trHeight w:val="340"/>
        </w:trPr>
        <w:tc>
          <w:tcPr>
            <w:tcW w:w="704" w:type="dxa"/>
            <w:vAlign w:val="center"/>
          </w:tcPr>
          <w:p w14:paraId="41FBBE22" w14:textId="77777777" w:rsidR="004B0E4E" w:rsidRPr="008B4ACF" w:rsidRDefault="004B0E4E" w:rsidP="00505CD9">
            <w:pPr>
              <w:adjustRightInd w:val="0"/>
              <w:snapToGrid w:val="0"/>
              <w:spacing w:after="0" w:line="240" w:lineRule="auto"/>
              <w:ind w:left="0" w:firstLine="0"/>
              <w:jc w:val="center"/>
              <w:rPr>
                <w:rFonts w:ascii="Times New Roman" w:eastAsia="宋体" w:hAnsi="Times New Roman"/>
                <w:lang w:val="fr-FR"/>
              </w:rPr>
            </w:pPr>
          </w:p>
        </w:tc>
        <w:tc>
          <w:tcPr>
            <w:tcW w:w="2268" w:type="dxa"/>
            <w:gridSpan w:val="3"/>
            <w:vAlign w:val="center"/>
          </w:tcPr>
          <w:p w14:paraId="3A0FAC38" w14:textId="19D28163"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proofErr w:type="spellStart"/>
            <w:r>
              <w:rPr>
                <w:rFonts w:ascii="Times New Roman" w:eastAsia="Times New Roman" w:hAnsi="Times New Roman" w:cs="Times New Roman"/>
                <w:sz w:val="16"/>
              </w:rPr>
              <w:t>Matrice</w:t>
            </w:r>
            <w:proofErr w:type="spellEnd"/>
            <w:r>
              <w:rPr>
                <w:rFonts w:ascii="Times New Roman" w:eastAsia="Times New Roman" w:hAnsi="Times New Roman" w:cs="Times New Roman"/>
                <w:sz w:val="16"/>
              </w:rPr>
              <w:t xml:space="preserve"> 20 IU/mL</w:t>
            </w:r>
          </w:p>
        </w:tc>
        <w:tc>
          <w:tcPr>
            <w:tcW w:w="2268" w:type="dxa"/>
            <w:gridSpan w:val="3"/>
            <w:vAlign w:val="center"/>
          </w:tcPr>
          <w:p w14:paraId="61392C87" w14:textId="7810B48C"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proofErr w:type="spellStart"/>
            <w:r>
              <w:rPr>
                <w:rFonts w:ascii="Times New Roman" w:eastAsia="Times New Roman" w:hAnsi="Times New Roman" w:cs="Times New Roman"/>
                <w:sz w:val="16"/>
              </w:rPr>
              <w:t>Matrice</w:t>
            </w:r>
            <w:proofErr w:type="spellEnd"/>
            <w:r>
              <w:rPr>
                <w:rFonts w:ascii="Times New Roman" w:eastAsia="Times New Roman" w:hAnsi="Times New Roman" w:cs="Times New Roman"/>
                <w:sz w:val="16"/>
              </w:rPr>
              <w:t xml:space="preserve"> 100 IU/mL</w:t>
            </w:r>
          </w:p>
        </w:tc>
      </w:tr>
      <w:tr w:rsidR="004B0E4E" w:rsidRPr="00270A12" w14:paraId="64B3AA65" w14:textId="77777777" w:rsidTr="00505CD9">
        <w:trPr>
          <w:trHeight w:val="326"/>
        </w:trPr>
        <w:tc>
          <w:tcPr>
            <w:tcW w:w="704" w:type="dxa"/>
            <w:vAlign w:val="center"/>
          </w:tcPr>
          <w:p w14:paraId="733CD3F0" w14:textId="77777777" w:rsidR="004B0E4E" w:rsidRPr="00270A12" w:rsidRDefault="004B0E4E" w:rsidP="00505CD9">
            <w:pPr>
              <w:widowControl w:val="0"/>
              <w:autoSpaceDE w:val="0"/>
              <w:autoSpaceDN w:val="0"/>
              <w:adjustRightInd w:val="0"/>
              <w:snapToGrid w:val="0"/>
              <w:spacing w:after="0" w:line="240" w:lineRule="auto"/>
              <w:ind w:left="0" w:firstLine="0"/>
              <w:jc w:val="center"/>
              <w:rPr>
                <w:rFonts w:ascii="Times New Roman" w:eastAsia="宋体" w:hAnsi="Times New Roman"/>
                <w:color w:val="auto"/>
                <w:kern w:val="0"/>
                <w:sz w:val="16"/>
                <w:szCs w:val="16"/>
              </w:rPr>
            </w:pPr>
            <w:r>
              <w:rPr>
                <w:rFonts w:ascii="Times New Roman" w:eastAsia="Times New Roman" w:hAnsi="Times New Roman" w:cs="Times New Roman"/>
                <w:sz w:val="16"/>
              </w:rPr>
              <w:t>Conc.</w:t>
            </w:r>
          </w:p>
          <w:p w14:paraId="41701E68" w14:textId="7F9B994B"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proofErr w:type="spellStart"/>
            <w:r>
              <w:rPr>
                <w:rFonts w:ascii="Times New Roman" w:eastAsia="Times New Roman" w:hAnsi="Times New Roman" w:cs="Times New Roman"/>
                <w:sz w:val="16"/>
              </w:rPr>
              <w:t>Enrichi</w:t>
            </w:r>
            <w:proofErr w:type="spellEnd"/>
          </w:p>
        </w:tc>
        <w:tc>
          <w:tcPr>
            <w:tcW w:w="826" w:type="dxa"/>
            <w:vAlign w:val="center"/>
          </w:tcPr>
          <w:p w14:paraId="054B601D" w14:textId="717F6DB0"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proofErr w:type="spellStart"/>
            <w:r>
              <w:rPr>
                <w:rFonts w:ascii="Times New Roman" w:eastAsia="Times New Roman" w:hAnsi="Times New Roman" w:cs="Times New Roman"/>
                <w:sz w:val="16"/>
              </w:rPr>
              <w:t>Obs</w:t>
            </w:r>
            <w:proofErr w:type="spellEnd"/>
          </w:p>
        </w:tc>
        <w:tc>
          <w:tcPr>
            <w:tcW w:w="765" w:type="dxa"/>
            <w:vAlign w:val="center"/>
          </w:tcPr>
          <w:p w14:paraId="37B2F454" w14:textId="498735D7"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sz w:val="16"/>
              </w:rPr>
              <w:t>Exp.</w:t>
            </w:r>
          </w:p>
        </w:tc>
        <w:tc>
          <w:tcPr>
            <w:tcW w:w="677" w:type="dxa"/>
            <w:vAlign w:val="center"/>
          </w:tcPr>
          <w:p w14:paraId="353B30C0" w14:textId="77777777" w:rsidR="004B0E4E" w:rsidRPr="00270A12" w:rsidRDefault="004B0E4E" w:rsidP="00505CD9">
            <w:pPr>
              <w:widowControl w:val="0"/>
              <w:autoSpaceDE w:val="0"/>
              <w:autoSpaceDN w:val="0"/>
              <w:adjustRightInd w:val="0"/>
              <w:snapToGrid w:val="0"/>
              <w:spacing w:after="0" w:line="240" w:lineRule="auto"/>
              <w:ind w:left="0" w:firstLine="0"/>
              <w:jc w:val="center"/>
              <w:rPr>
                <w:rFonts w:ascii="Times New Roman" w:eastAsia="宋体" w:hAnsi="Times New Roman"/>
                <w:color w:val="auto"/>
                <w:kern w:val="0"/>
                <w:sz w:val="16"/>
                <w:szCs w:val="16"/>
              </w:rPr>
            </w:pPr>
            <w:r>
              <w:rPr>
                <w:rFonts w:ascii="Times New Roman" w:eastAsia="Times New Roman" w:hAnsi="Times New Roman" w:cs="Times New Roman"/>
                <w:sz w:val="16"/>
              </w:rPr>
              <w:t>Conc.</w:t>
            </w:r>
          </w:p>
          <w:p w14:paraId="67541268" w14:textId="3ACA13DC"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proofErr w:type="spellStart"/>
            <w:r>
              <w:rPr>
                <w:rFonts w:ascii="Times New Roman" w:eastAsia="Times New Roman" w:hAnsi="Times New Roman" w:cs="Times New Roman"/>
                <w:sz w:val="16"/>
              </w:rPr>
              <w:t>Enrichi</w:t>
            </w:r>
            <w:proofErr w:type="spellEnd"/>
          </w:p>
        </w:tc>
        <w:tc>
          <w:tcPr>
            <w:tcW w:w="854" w:type="dxa"/>
            <w:vAlign w:val="center"/>
          </w:tcPr>
          <w:p w14:paraId="1F52FC18" w14:textId="31F759E4"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proofErr w:type="spellStart"/>
            <w:r>
              <w:rPr>
                <w:rFonts w:ascii="Times New Roman" w:eastAsia="Times New Roman" w:hAnsi="Times New Roman" w:cs="Times New Roman"/>
                <w:sz w:val="16"/>
              </w:rPr>
              <w:t>Obs</w:t>
            </w:r>
            <w:proofErr w:type="spellEnd"/>
          </w:p>
        </w:tc>
        <w:tc>
          <w:tcPr>
            <w:tcW w:w="766" w:type="dxa"/>
            <w:vAlign w:val="center"/>
          </w:tcPr>
          <w:p w14:paraId="4D9DF62A" w14:textId="1BC9CA78"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sz w:val="16"/>
              </w:rPr>
              <w:t>Exp.</w:t>
            </w:r>
          </w:p>
        </w:tc>
        <w:tc>
          <w:tcPr>
            <w:tcW w:w="648" w:type="dxa"/>
            <w:vAlign w:val="center"/>
          </w:tcPr>
          <w:p w14:paraId="103B4F4C" w14:textId="77777777" w:rsidR="004B0E4E" w:rsidRPr="00270A12" w:rsidRDefault="004B0E4E" w:rsidP="00505CD9">
            <w:pPr>
              <w:widowControl w:val="0"/>
              <w:autoSpaceDE w:val="0"/>
              <w:autoSpaceDN w:val="0"/>
              <w:adjustRightInd w:val="0"/>
              <w:snapToGrid w:val="0"/>
              <w:spacing w:after="0" w:line="240" w:lineRule="auto"/>
              <w:ind w:left="0" w:firstLine="0"/>
              <w:jc w:val="center"/>
              <w:rPr>
                <w:rFonts w:ascii="Times New Roman" w:eastAsia="宋体" w:hAnsi="Times New Roman"/>
                <w:color w:val="auto"/>
                <w:kern w:val="0"/>
                <w:sz w:val="16"/>
                <w:szCs w:val="16"/>
              </w:rPr>
            </w:pPr>
            <w:r>
              <w:rPr>
                <w:rFonts w:ascii="Times New Roman" w:eastAsia="Times New Roman" w:hAnsi="Times New Roman" w:cs="Times New Roman"/>
                <w:sz w:val="16"/>
              </w:rPr>
              <w:t>Conc.</w:t>
            </w:r>
          </w:p>
          <w:p w14:paraId="3FF9941B" w14:textId="4E5DD5A0"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proofErr w:type="spellStart"/>
            <w:r>
              <w:rPr>
                <w:rFonts w:ascii="Times New Roman" w:eastAsia="Times New Roman" w:hAnsi="Times New Roman" w:cs="Times New Roman"/>
                <w:sz w:val="16"/>
              </w:rPr>
              <w:t>Enrichi</w:t>
            </w:r>
            <w:proofErr w:type="spellEnd"/>
          </w:p>
        </w:tc>
      </w:tr>
      <w:tr w:rsidR="004B0E4E" w:rsidRPr="00270A12" w14:paraId="62837FCD" w14:textId="77777777" w:rsidTr="00505CD9">
        <w:trPr>
          <w:trHeight w:val="340"/>
        </w:trPr>
        <w:tc>
          <w:tcPr>
            <w:tcW w:w="704" w:type="dxa"/>
            <w:vAlign w:val="center"/>
          </w:tcPr>
          <w:p w14:paraId="5B9CD5AF" w14:textId="085EEF73"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sz w:val="16"/>
              </w:rPr>
              <w:t>Neat</w:t>
            </w:r>
          </w:p>
        </w:tc>
        <w:tc>
          <w:tcPr>
            <w:tcW w:w="826" w:type="dxa"/>
            <w:vAlign w:val="center"/>
          </w:tcPr>
          <w:p w14:paraId="2ABE711E" w14:textId="5BA421E4" w:rsidR="005E6831"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19,62</w:t>
            </w:r>
          </w:p>
        </w:tc>
        <w:tc>
          <w:tcPr>
            <w:tcW w:w="765" w:type="dxa"/>
            <w:vAlign w:val="center"/>
          </w:tcPr>
          <w:p w14:paraId="67065DDE" w14:textId="77777777"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p>
        </w:tc>
        <w:tc>
          <w:tcPr>
            <w:tcW w:w="677" w:type="dxa"/>
            <w:vAlign w:val="center"/>
          </w:tcPr>
          <w:p w14:paraId="7A4C02E8" w14:textId="2D5FE9A0"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sz w:val="16"/>
              </w:rPr>
              <w:t>Neat</w:t>
            </w:r>
          </w:p>
        </w:tc>
        <w:tc>
          <w:tcPr>
            <w:tcW w:w="854" w:type="dxa"/>
            <w:vAlign w:val="center"/>
          </w:tcPr>
          <w:p w14:paraId="511888BF" w14:textId="066A3D76"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19,62</w:t>
            </w:r>
          </w:p>
        </w:tc>
        <w:tc>
          <w:tcPr>
            <w:tcW w:w="766" w:type="dxa"/>
            <w:vAlign w:val="center"/>
          </w:tcPr>
          <w:p w14:paraId="3542FB01" w14:textId="77777777"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p>
        </w:tc>
        <w:tc>
          <w:tcPr>
            <w:tcW w:w="648" w:type="dxa"/>
            <w:vAlign w:val="center"/>
          </w:tcPr>
          <w:p w14:paraId="65A41341" w14:textId="5EDC4517"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sz w:val="16"/>
              </w:rPr>
              <w:t>Neat</w:t>
            </w:r>
          </w:p>
        </w:tc>
      </w:tr>
      <w:tr w:rsidR="004B0E4E" w:rsidRPr="00270A12" w14:paraId="0E4B53E4" w14:textId="77777777" w:rsidTr="00505CD9">
        <w:trPr>
          <w:trHeight w:val="340"/>
        </w:trPr>
        <w:tc>
          <w:tcPr>
            <w:tcW w:w="704" w:type="dxa"/>
            <w:vAlign w:val="center"/>
          </w:tcPr>
          <w:p w14:paraId="69CAB77B" w14:textId="439714F6" w:rsidR="004B0E4E" w:rsidRPr="00270A12" w:rsidRDefault="004B0E4E" w:rsidP="00505CD9">
            <w:pPr>
              <w:widowControl w:val="0"/>
              <w:autoSpaceDE w:val="0"/>
              <w:autoSpaceDN w:val="0"/>
              <w:adjustRightInd w:val="0"/>
              <w:snapToGrid w:val="0"/>
              <w:spacing w:after="0" w:line="240" w:lineRule="auto"/>
              <w:ind w:left="0" w:firstLine="0"/>
              <w:jc w:val="center"/>
              <w:rPr>
                <w:rFonts w:ascii="Times New Roman" w:eastAsia="宋体" w:hAnsi="Times New Roman"/>
                <w:color w:val="auto"/>
                <w:kern w:val="0"/>
                <w:sz w:val="16"/>
                <w:szCs w:val="16"/>
              </w:rPr>
            </w:pPr>
            <w:r>
              <w:rPr>
                <w:rFonts w:ascii="Times New Roman" w:eastAsia="Times New Roman" w:hAnsi="Times New Roman" w:cs="Times New Roman"/>
                <w:sz w:val="16"/>
              </w:rPr>
              <w:t>5 IU/mL</w:t>
            </w:r>
          </w:p>
        </w:tc>
        <w:tc>
          <w:tcPr>
            <w:tcW w:w="826" w:type="dxa"/>
            <w:vAlign w:val="center"/>
          </w:tcPr>
          <w:p w14:paraId="20EDEBFC" w14:textId="6B6DB0C3"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18,40</w:t>
            </w:r>
          </w:p>
        </w:tc>
        <w:tc>
          <w:tcPr>
            <w:tcW w:w="765" w:type="dxa"/>
            <w:vAlign w:val="center"/>
          </w:tcPr>
          <w:p w14:paraId="6282F784" w14:textId="44A139E4"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18,5</w:t>
            </w:r>
          </w:p>
        </w:tc>
        <w:tc>
          <w:tcPr>
            <w:tcW w:w="677" w:type="dxa"/>
            <w:vAlign w:val="center"/>
          </w:tcPr>
          <w:p w14:paraId="555E5C0B" w14:textId="37ED9D42"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sz w:val="16"/>
              </w:rPr>
              <w:t>5 IU/mL</w:t>
            </w:r>
          </w:p>
        </w:tc>
        <w:tc>
          <w:tcPr>
            <w:tcW w:w="854" w:type="dxa"/>
            <w:vAlign w:val="center"/>
          </w:tcPr>
          <w:p w14:paraId="1FFDEAB7" w14:textId="11494879"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18,40</w:t>
            </w:r>
          </w:p>
        </w:tc>
        <w:tc>
          <w:tcPr>
            <w:tcW w:w="766" w:type="dxa"/>
            <w:vAlign w:val="center"/>
          </w:tcPr>
          <w:p w14:paraId="6B22245A" w14:textId="0C6C53BE"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18,5</w:t>
            </w:r>
          </w:p>
        </w:tc>
        <w:tc>
          <w:tcPr>
            <w:tcW w:w="648" w:type="dxa"/>
            <w:vAlign w:val="center"/>
          </w:tcPr>
          <w:p w14:paraId="17D9818A" w14:textId="43537D7D"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sz w:val="16"/>
              </w:rPr>
              <w:t>5 IU/mL</w:t>
            </w:r>
          </w:p>
        </w:tc>
      </w:tr>
      <w:tr w:rsidR="004B0E4E" w:rsidRPr="00270A12" w14:paraId="5FE1F606" w14:textId="77777777" w:rsidTr="00505CD9">
        <w:trPr>
          <w:trHeight w:val="340"/>
        </w:trPr>
        <w:tc>
          <w:tcPr>
            <w:tcW w:w="704" w:type="dxa"/>
            <w:vAlign w:val="center"/>
          </w:tcPr>
          <w:p w14:paraId="7ADE139D" w14:textId="68B69D68" w:rsidR="004B0E4E" w:rsidRPr="00270A12" w:rsidRDefault="004B0E4E" w:rsidP="00505CD9">
            <w:pPr>
              <w:widowControl w:val="0"/>
              <w:autoSpaceDE w:val="0"/>
              <w:autoSpaceDN w:val="0"/>
              <w:adjustRightInd w:val="0"/>
              <w:snapToGrid w:val="0"/>
              <w:spacing w:after="0" w:line="240" w:lineRule="auto"/>
              <w:ind w:left="0" w:firstLine="0"/>
              <w:jc w:val="center"/>
              <w:rPr>
                <w:rFonts w:ascii="Times New Roman" w:eastAsia="宋体" w:hAnsi="Times New Roman"/>
                <w:color w:val="auto"/>
                <w:kern w:val="0"/>
                <w:sz w:val="16"/>
                <w:szCs w:val="16"/>
              </w:rPr>
            </w:pPr>
            <w:r>
              <w:rPr>
                <w:rFonts w:ascii="Times New Roman" w:eastAsia="Times New Roman" w:hAnsi="Times New Roman" w:cs="Times New Roman"/>
                <w:sz w:val="16"/>
              </w:rPr>
              <w:t>50 IU/mL</w:t>
            </w:r>
          </w:p>
        </w:tc>
        <w:tc>
          <w:tcPr>
            <w:tcW w:w="826" w:type="dxa"/>
            <w:vAlign w:val="center"/>
          </w:tcPr>
          <w:p w14:paraId="34A35A4F" w14:textId="2EDDF863"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21,87</w:t>
            </w:r>
          </w:p>
        </w:tc>
        <w:tc>
          <w:tcPr>
            <w:tcW w:w="765" w:type="dxa"/>
            <w:vAlign w:val="center"/>
          </w:tcPr>
          <w:p w14:paraId="79CC4E4E" w14:textId="7CE08BB7"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23,0</w:t>
            </w:r>
          </w:p>
        </w:tc>
        <w:tc>
          <w:tcPr>
            <w:tcW w:w="677" w:type="dxa"/>
            <w:vAlign w:val="center"/>
          </w:tcPr>
          <w:p w14:paraId="2DE4FCB9" w14:textId="46339C74"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sz w:val="16"/>
              </w:rPr>
              <w:t>50 IU/mL</w:t>
            </w:r>
          </w:p>
        </w:tc>
        <w:tc>
          <w:tcPr>
            <w:tcW w:w="854" w:type="dxa"/>
            <w:vAlign w:val="center"/>
          </w:tcPr>
          <w:p w14:paraId="44C01EBF" w14:textId="774C07E3"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21,87</w:t>
            </w:r>
          </w:p>
        </w:tc>
        <w:tc>
          <w:tcPr>
            <w:tcW w:w="766" w:type="dxa"/>
            <w:vAlign w:val="center"/>
          </w:tcPr>
          <w:p w14:paraId="1968618D" w14:textId="7ABF911D"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23,0</w:t>
            </w:r>
          </w:p>
        </w:tc>
        <w:tc>
          <w:tcPr>
            <w:tcW w:w="648" w:type="dxa"/>
            <w:vAlign w:val="center"/>
          </w:tcPr>
          <w:p w14:paraId="547321BB" w14:textId="75020118"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sz w:val="16"/>
              </w:rPr>
              <w:t>50 IU/mL</w:t>
            </w:r>
          </w:p>
        </w:tc>
      </w:tr>
      <w:tr w:rsidR="004B0E4E" w:rsidRPr="00270A12" w14:paraId="2B4AB4A1" w14:textId="77777777" w:rsidTr="00505CD9">
        <w:trPr>
          <w:trHeight w:val="326"/>
        </w:trPr>
        <w:tc>
          <w:tcPr>
            <w:tcW w:w="704" w:type="dxa"/>
            <w:vAlign w:val="center"/>
          </w:tcPr>
          <w:p w14:paraId="7AA81E04" w14:textId="7366F961" w:rsidR="004B0E4E" w:rsidRPr="00270A12" w:rsidRDefault="004B0E4E" w:rsidP="00505CD9">
            <w:pPr>
              <w:widowControl w:val="0"/>
              <w:autoSpaceDE w:val="0"/>
              <w:autoSpaceDN w:val="0"/>
              <w:adjustRightInd w:val="0"/>
              <w:snapToGrid w:val="0"/>
              <w:spacing w:after="0" w:line="240" w:lineRule="auto"/>
              <w:ind w:left="0" w:firstLine="0"/>
              <w:jc w:val="center"/>
              <w:rPr>
                <w:rFonts w:ascii="Times New Roman" w:eastAsia="宋体" w:hAnsi="Times New Roman"/>
                <w:color w:val="auto"/>
                <w:kern w:val="0"/>
                <w:sz w:val="16"/>
                <w:szCs w:val="16"/>
              </w:rPr>
            </w:pPr>
            <w:r>
              <w:rPr>
                <w:rFonts w:ascii="Times New Roman" w:eastAsia="Times New Roman" w:hAnsi="Times New Roman" w:cs="Times New Roman"/>
                <w:sz w:val="16"/>
              </w:rPr>
              <w:t>200 IU/mL</w:t>
            </w:r>
          </w:p>
        </w:tc>
        <w:tc>
          <w:tcPr>
            <w:tcW w:w="826" w:type="dxa"/>
            <w:vAlign w:val="center"/>
          </w:tcPr>
          <w:p w14:paraId="1E94777E" w14:textId="2C27F8E7"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38,13</w:t>
            </w:r>
          </w:p>
        </w:tc>
        <w:tc>
          <w:tcPr>
            <w:tcW w:w="765" w:type="dxa"/>
            <w:vAlign w:val="center"/>
          </w:tcPr>
          <w:p w14:paraId="40B8CFF3" w14:textId="7849323B"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38,0</w:t>
            </w:r>
          </w:p>
        </w:tc>
        <w:tc>
          <w:tcPr>
            <w:tcW w:w="677" w:type="dxa"/>
            <w:vAlign w:val="center"/>
          </w:tcPr>
          <w:p w14:paraId="0D0E7971" w14:textId="4B032E74"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sz w:val="16"/>
              </w:rPr>
              <w:t>200 IU/mL</w:t>
            </w:r>
          </w:p>
        </w:tc>
        <w:tc>
          <w:tcPr>
            <w:tcW w:w="854" w:type="dxa"/>
            <w:vAlign w:val="center"/>
          </w:tcPr>
          <w:p w14:paraId="7F55A78F" w14:textId="58A1797F"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38,13</w:t>
            </w:r>
          </w:p>
        </w:tc>
        <w:tc>
          <w:tcPr>
            <w:tcW w:w="766" w:type="dxa"/>
            <w:vAlign w:val="center"/>
          </w:tcPr>
          <w:p w14:paraId="140A0C0B" w14:textId="6B08EF94" w:rsidR="004B0E4E" w:rsidRPr="00270A12" w:rsidRDefault="005E6831"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rPr>
              <w:t>38,0</w:t>
            </w:r>
          </w:p>
        </w:tc>
        <w:tc>
          <w:tcPr>
            <w:tcW w:w="648" w:type="dxa"/>
            <w:vAlign w:val="center"/>
          </w:tcPr>
          <w:p w14:paraId="607CB578" w14:textId="68F0EA01" w:rsidR="004B0E4E" w:rsidRPr="00270A12" w:rsidRDefault="004B0E4E" w:rsidP="00505CD9">
            <w:pPr>
              <w:adjustRightInd w:val="0"/>
              <w:snapToGrid w:val="0"/>
              <w:spacing w:after="0" w:line="240" w:lineRule="auto"/>
              <w:ind w:left="0" w:firstLine="0"/>
              <w:jc w:val="center"/>
              <w:rPr>
                <w:rFonts w:ascii="Times New Roman" w:eastAsia="宋体" w:hAnsi="Times New Roman"/>
                <w:lang w:val="pt-PT"/>
              </w:rPr>
            </w:pPr>
            <w:r>
              <w:rPr>
                <w:rFonts w:ascii="Times New Roman" w:eastAsia="Times New Roman" w:hAnsi="Times New Roman" w:cs="Times New Roman"/>
                <w:sz w:val="16"/>
              </w:rPr>
              <w:t>200 IU/mL</w:t>
            </w:r>
          </w:p>
        </w:tc>
      </w:tr>
    </w:tbl>
    <w:p w14:paraId="387A6091" w14:textId="431998E2" w:rsidR="00F45648" w:rsidRPr="008B4ACF" w:rsidRDefault="002755A1" w:rsidP="00270A12">
      <w:pPr>
        <w:adjustRightInd w:val="0"/>
        <w:snapToGrid w:val="0"/>
        <w:spacing w:after="0" w:line="240" w:lineRule="auto"/>
        <w:ind w:left="0" w:firstLine="0"/>
        <w:jc w:val="left"/>
        <w:rPr>
          <w:rFonts w:ascii="Times New Roman" w:eastAsia="宋体" w:hAnsi="Times New Roman"/>
          <w:sz w:val="13"/>
          <w:lang w:val="fr-FR"/>
        </w:rPr>
      </w:pPr>
      <w:r w:rsidRPr="008B4ACF">
        <w:rPr>
          <w:rFonts w:ascii="Times New Roman" w:eastAsia="Times New Roman" w:hAnsi="Times New Roman" w:cs="Times New Roman"/>
          <w:sz w:val="12"/>
          <w:lang w:val="fr-FR"/>
        </w:rPr>
        <w:t>*Données représentatives</w:t>
      </w:r>
      <w:r w:rsidR="008B4ACF">
        <w:rPr>
          <w:rFonts w:ascii="Times New Roman" w:eastAsia="Times New Roman" w:hAnsi="Times New Roman" w:cs="Times New Roman"/>
          <w:sz w:val="12"/>
          <w:lang w:val="fr-FR"/>
        </w:rPr>
        <w:t xml:space="preserve"> </w:t>
      </w:r>
      <w:r w:rsidRPr="008B4ACF">
        <w:rPr>
          <w:rFonts w:ascii="Times New Roman" w:eastAsia="Times New Roman" w:hAnsi="Times New Roman" w:cs="Times New Roman"/>
          <w:sz w:val="12"/>
          <w:lang w:val="fr-FR"/>
        </w:rPr>
        <w:t>; les résultats dans les laboratoires individuels peuvent différer de ces données.</w:t>
      </w:r>
    </w:p>
    <w:p w14:paraId="34CE91A4" w14:textId="77777777" w:rsidR="00505CD9" w:rsidRPr="008B4ACF" w:rsidRDefault="00505CD9" w:rsidP="00270A12">
      <w:pPr>
        <w:adjustRightInd w:val="0"/>
        <w:snapToGrid w:val="0"/>
        <w:spacing w:after="0" w:line="240" w:lineRule="auto"/>
        <w:ind w:left="0" w:firstLine="0"/>
        <w:jc w:val="left"/>
        <w:rPr>
          <w:rFonts w:ascii="Times New Roman" w:eastAsia="宋体" w:hAnsi="Times New Roman"/>
          <w:lang w:val="fr-FR"/>
        </w:rPr>
      </w:pPr>
    </w:p>
    <w:p w14:paraId="49D7654E"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TRAÇABILITÉ</w:t>
      </w:r>
    </w:p>
    <w:p w14:paraId="675637E0" w14:textId="480ADEA2"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La concentration d'anticorps anti-ICA peut être attribuée à la norme anti-ICA de l'OMS, code CNS</w:t>
      </w:r>
      <w:r w:rsidR="008B4ACF">
        <w:rPr>
          <w:rFonts w:ascii="Times New Roman" w:eastAsia="Times New Roman" w:hAnsi="Times New Roman" w:cs="Times New Roman"/>
          <w:lang w:val="fr-FR"/>
        </w:rPr>
        <w:t xml:space="preserve"> </w:t>
      </w:r>
      <w:r w:rsidRPr="008B4ACF">
        <w:rPr>
          <w:rFonts w:ascii="Times New Roman" w:eastAsia="Times New Roman" w:hAnsi="Times New Roman" w:cs="Times New Roman"/>
          <w:lang w:val="fr-FR"/>
        </w:rPr>
        <w:t>: 97/550.</w:t>
      </w:r>
    </w:p>
    <w:p w14:paraId="35B20905"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PRÉCISION</w:t>
      </w:r>
    </w:p>
    <w:p w14:paraId="0A10C2A3"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Une étude basée sur les orientations du (NCCLS) document EP-A 18 a été réalisée.</w:t>
      </w:r>
    </w:p>
    <w:p w14:paraId="40079512"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b/>
          <w:lang w:val="fr-FR"/>
        </w:rPr>
        <w:t xml:space="preserve">Précision intra-essai </w:t>
      </w:r>
      <w:r w:rsidRPr="008B4ACF">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7DEEB3AB" w14:textId="77777777" w:rsidR="00F45648" w:rsidRPr="00270A12" w:rsidRDefault="002755A1" w:rsidP="00270A12">
      <w:pPr>
        <w:adjustRightInd w:val="0"/>
        <w:snapToGrid w:val="0"/>
        <w:spacing w:after="0" w:line="240" w:lineRule="auto"/>
        <w:ind w:left="0" w:firstLine="0"/>
        <w:rPr>
          <w:rFonts w:ascii="Times New Roman" w:eastAsia="宋体" w:hAnsi="Times New Roman"/>
        </w:rPr>
      </w:pPr>
      <w:r w:rsidRPr="008B4ACF">
        <w:rPr>
          <w:rFonts w:ascii="Times New Roman" w:eastAsia="Times New Roman" w:hAnsi="Times New Roman" w:cs="Times New Roman"/>
          <w:b/>
          <w:lang w:val="fr-FR"/>
        </w:rPr>
        <w:t xml:space="preserve">Précision inter-essai </w:t>
      </w:r>
      <w:r w:rsidRPr="008B4ACF">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W w:w="5000" w:type="pct"/>
        <w:tblLook w:val="0000" w:firstRow="0" w:lastRow="0" w:firstColumn="0" w:lastColumn="0" w:noHBand="0" w:noVBand="0"/>
      </w:tblPr>
      <w:tblGrid>
        <w:gridCol w:w="791"/>
        <w:gridCol w:w="1021"/>
        <w:gridCol w:w="1020"/>
        <w:gridCol w:w="1020"/>
        <w:gridCol w:w="1020"/>
      </w:tblGrid>
      <w:tr w:rsidR="005E6831" w:rsidRPr="008B4ACF" w14:paraId="68609E8B" w14:textId="77777777" w:rsidTr="00505CD9">
        <w:trPr>
          <w:trHeight w:val="231"/>
        </w:trPr>
        <w:tc>
          <w:tcPr>
            <w:tcW w:w="5000" w:type="pct"/>
            <w:gridSpan w:val="5"/>
            <w:tcBorders>
              <w:bottom w:val="single" w:sz="4" w:space="0" w:color="auto"/>
            </w:tcBorders>
            <w:vAlign w:val="center"/>
          </w:tcPr>
          <w:p w14:paraId="7ED26459" w14:textId="4DF47E05" w:rsidR="005E6831" w:rsidRPr="008B4ACF" w:rsidRDefault="005E6831" w:rsidP="00505CD9">
            <w:pPr>
              <w:adjustRightInd w:val="0"/>
              <w:snapToGrid w:val="0"/>
              <w:spacing w:after="0" w:line="240" w:lineRule="auto"/>
              <w:ind w:left="0" w:firstLine="0"/>
              <w:jc w:val="center"/>
              <w:rPr>
                <w:rFonts w:ascii="Times New Roman" w:eastAsia="宋体" w:hAnsi="Times New Roman" w:cs="Times New Roman"/>
                <w:lang w:val="fr-FR"/>
              </w:rPr>
            </w:pPr>
            <w:r w:rsidRPr="008B4ACF">
              <w:rPr>
                <w:rFonts w:ascii="Times New Roman" w:eastAsia="Times New Roman" w:hAnsi="Times New Roman" w:cs="Times New Roman"/>
                <w:lang w:val="fr-FR"/>
              </w:rPr>
              <w:t>Précision intra-essai : CV &lt; 10 %</w:t>
            </w:r>
          </w:p>
        </w:tc>
      </w:tr>
      <w:tr w:rsidR="005E6831" w:rsidRPr="00270A12" w14:paraId="086E29D2" w14:textId="77777777" w:rsidTr="00505CD9">
        <w:trPr>
          <w:trHeight w:val="297"/>
        </w:trPr>
        <w:tc>
          <w:tcPr>
            <w:tcW w:w="1394" w:type="pct"/>
            <w:tcBorders>
              <w:top w:val="single" w:sz="4" w:space="0" w:color="auto"/>
              <w:bottom w:val="single" w:sz="4" w:space="0" w:color="auto"/>
            </w:tcBorders>
            <w:vAlign w:val="center"/>
          </w:tcPr>
          <w:p w14:paraId="5DAF3035" w14:textId="37935504"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902" w:type="pct"/>
            <w:tcBorders>
              <w:top w:val="single" w:sz="4" w:space="0" w:color="auto"/>
              <w:bottom w:val="single" w:sz="4" w:space="0" w:color="auto"/>
            </w:tcBorders>
            <w:vAlign w:val="center"/>
          </w:tcPr>
          <w:p w14:paraId="24D948CF" w14:textId="77777777"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Échantillon1</w:t>
            </w:r>
          </w:p>
        </w:tc>
        <w:tc>
          <w:tcPr>
            <w:tcW w:w="901" w:type="pct"/>
            <w:tcBorders>
              <w:top w:val="single" w:sz="4" w:space="0" w:color="auto"/>
              <w:bottom w:val="single" w:sz="4" w:space="0" w:color="auto"/>
            </w:tcBorders>
            <w:vAlign w:val="center"/>
          </w:tcPr>
          <w:p w14:paraId="3ECAE1B9" w14:textId="77777777"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Échantillon2</w:t>
            </w:r>
          </w:p>
        </w:tc>
        <w:tc>
          <w:tcPr>
            <w:tcW w:w="901" w:type="pct"/>
            <w:tcBorders>
              <w:top w:val="single" w:sz="4" w:space="0" w:color="auto"/>
              <w:bottom w:val="single" w:sz="4" w:space="0" w:color="auto"/>
            </w:tcBorders>
            <w:vAlign w:val="center"/>
          </w:tcPr>
          <w:p w14:paraId="08425CB6" w14:textId="77777777"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Échantillon3</w:t>
            </w:r>
          </w:p>
        </w:tc>
        <w:tc>
          <w:tcPr>
            <w:tcW w:w="901" w:type="pct"/>
            <w:tcBorders>
              <w:top w:val="single" w:sz="4" w:space="0" w:color="auto"/>
              <w:bottom w:val="single" w:sz="4" w:space="0" w:color="auto"/>
            </w:tcBorders>
            <w:vAlign w:val="center"/>
          </w:tcPr>
          <w:p w14:paraId="74EB782C" w14:textId="77777777"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Échantillon4</w:t>
            </w:r>
          </w:p>
        </w:tc>
      </w:tr>
      <w:tr w:rsidR="005E6831" w:rsidRPr="00270A12" w14:paraId="0195759F" w14:textId="77777777" w:rsidTr="00505CD9">
        <w:trPr>
          <w:trHeight w:val="264"/>
        </w:trPr>
        <w:tc>
          <w:tcPr>
            <w:tcW w:w="1394" w:type="pct"/>
            <w:tcBorders>
              <w:top w:val="single" w:sz="4" w:space="0" w:color="auto"/>
            </w:tcBorders>
            <w:vAlign w:val="center"/>
          </w:tcPr>
          <w:p w14:paraId="05471E41" w14:textId="31D5515B"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02" w:type="pct"/>
            <w:tcBorders>
              <w:top w:val="single" w:sz="4" w:space="0" w:color="auto"/>
            </w:tcBorders>
            <w:vAlign w:val="center"/>
          </w:tcPr>
          <w:p w14:paraId="14606999" w14:textId="5D2B3276"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5,02</w:t>
            </w:r>
          </w:p>
        </w:tc>
        <w:tc>
          <w:tcPr>
            <w:tcW w:w="901" w:type="pct"/>
            <w:tcBorders>
              <w:top w:val="single" w:sz="4" w:space="0" w:color="auto"/>
            </w:tcBorders>
            <w:vAlign w:val="center"/>
          </w:tcPr>
          <w:p w14:paraId="51BFDF15" w14:textId="29BB217D"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21,55</w:t>
            </w:r>
          </w:p>
        </w:tc>
        <w:tc>
          <w:tcPr>
            <w:tcW w:w="901" w:type="pct"/>
            <w:tcBorders>
              <w:top w:val="single" w:sz="4" w:space="0" w:color="auto"/>
            </w:tcBorders>
            <w:vAlign w:val="center"/>
          </w:tcPr>
          <w:p w14:paraId="48DE13ED" w14:textId="72C7FDFD"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199,03</w:t>
            </w:r>
          </w:p>
        </w:tc>
        <w:tc>
          <w:tcPr>
            <w:tcW w:w="901" w:type="pct"/>
            <w:tcBorders>
              <w:top w:val="single" w:sz="4" w:space="0" w:color="auto"/>
            </w:tcBorders>
            <w:vAlign w:val="center"/>
          </w:tcPr>
          <w:p w14:paraId="0AAF4923" w14:textId="2B0A887D"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377,32</w:t>
            </w:r>
          </w:p>
        </w:tc>
      </w:tr>
      <w:tr w:rsidR="005E6831" w:rsidRPr="00270A12" w14:paraId="1CA0A7D0" w14:textId="77777777" w:rsidTr="00505CD9">
        <w:trPr>
          <w:trHeight w:val="198"/>
        </w:trPr>
        <w:tc>
          <w:tcPr>
            <w:tcW w:w="1394" w:type="pct"/>
            <w:tcBorders>
              <w:bottom w:val="single" w:sz="4" w:space="0" w:color="auto"/>
            </w:tcBorders>
            <w:vAlign w:val="center"/>
          </w:tcPr>
          <w:p w14:paraId="5DCE0730" w14:textId="77777777"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b/>
              </w:rPr>
              <w:t>CV</w:t>
            </w:r>
          </w:p>
        </w:tc>
        <w:tc>
          <w:tcPr>
            <w:tcW w:w="902" w:type="pct"/>
            <w:tcBorders>
              <w:bottom w:val="single" w:sz="4" w:space="0" w:color="auto"/>
            </w:tcBorders>
            <w:vAlign w:val="center"/>
          </w:tcPr>
          <w:p w14:paraId="43F69FA5" w14:textId="2A315412"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5,0 %</w:t>
            </w:r>
          </w:p>
        </w:tc>
        <w:tc>
          <w:tcPr>
            <w:tcW w:w="901" w:type="pct"/>
            <w:tcBorders>
              <w:bottom w:val="single" w:sz="4" w:space="0" w:color="auto"/>
            </w:tcBorders>
            <w:vAlign w:val="center"/>
          </w:tcPr>
          <w:p w14:paraId="67574EC3" w14:textId="23768BC7"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color w:val="auto"/>
                <w:kern w:val="0"/>
                <w:sz w:val="15"/>
                <w:szCs w:val="15"/>
              </w:rPr>
            </w:pPr>
            <w:r>
              <w:rPr>
                <w:rFonts w:ascii="Times New Roman" w:eastAsia="Times New Roman" w:hAnsi="Times New Roman" w:cs="Times New Roman"/>
                <w:sz w:val="14"/>
              </w:rPr>
              <w:t>1,6 %</w:t>
            </w:r>
          </w:p>
        </w:tc>
        <w:tc>
          <w:tcPr>
            <w:tcW w:w="901" w:type="pct"/>
            <w:tcBorders>
              <w:bottom w:val="single" w:sz="4" w:space="0" w:color="auto"/>
            </w:tcBorders>
            <w:vAlign w:val="center"/>
          </w:tcPr>
          <w:p w14:paraId="1B75762B" w14:textId="291E233B"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6,4 %</w:t>
            </w:r>
          </w:p>
        </w:tc>
        <w:tc>
          <w:tcPr>
            <w:tcW w:w="901" w:type="pct"/>
            <w:tcBorders>
              <w:bottom w:val="single" w:sz="4" w:space="0" w:color="auto"/>
            </w:tcBorders>
            <w:vAlign w:val="center"/>
          </w:tcPr>
          <w:p w14:paraId="0443159C" w14:textId="14B77B59"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11,1 %</w:t>
            </w:r>
          </w:p>
        </w:tc>
      </w:tr>
    </w:tbl>
    <w:p w14:paraId="496FA90C" w14:textId="461989B3" w:rsidR="00F45648" w:rsidRPr="00270A12" w:rsidRDefault="00F45648" w:rsidP="00270A12">
      <w:pPr>
        <w:adjustRightInd w:val="0"/>
        <w:snapToGrid w:val="0"/>
        <w:spacing w:after="0" w:line="240" w:lineRule="auto"/>
        <w:ind w:left="0" w:firstLine="0"/>
        <w:jc w:val="left"/>
        <w:rPr>
          <w:rFonts w:ascii="Times New Roman" w:eastAsia="宋体" w:hAnsi="Times New Roman"/>
        </w:rPr>
      </w:pPr>
    </w:p>
    <w:tbl>
      <w:tblPr>
        <w:tblW w:w="5000" w:type="pct"/>
        <w:tblLook w:val="0000" w:firstRow="0" w:lastRow="0" w:firstColumn="0" w:lastColumn="0" w:noHBand="0" w:noVBand="0"/>
      </w:tblPr>
      <w:tblGrid>
        <w:gridCol w:w="791"/>
        <w:gridCol w:w="1021"/>
        <w:gridCol w:w="1020"/>
        <w:gridCol w:w="1020"/>
        <w:gridCol w:w="1020"/>
      </w:tblGrid>
      <w:tr w:rsidR="005E6831" w:rsidRPr="008B4ACF" w14:paraId="53E83EEB" w14:textId="77777777" w:rsidTr="00505CD9">
        <w:trPr>
          <w:trHeight w:val="231"/>
        </w:trPr>
        <w:tc>
          <w:tcPr>
            <w:tcW w:w="5000" w:type="pct"/>
            <w:gridSpan w:val="5"/>
            <w:tcBorders>
              <w:bottom w:val="single" w:sz="4" w:space="0" w:color="auto"/>
            </w:tcBorders>
            <w:vAlign w:val="center"/>
          </w:tcPr>
          <w:p w14:paraId="2F5E68D3" w14:textId="73773942" w:rsidR="005E6831" w:rsidRPr="008B4ACF" w:rsidRDefault="005E6831" w:rsidP="00505CD9">
            <w:pPr>
              <w:adjustRightInd w:val="0"/>
              <w:snapToGrid w:val="0"/>
              <w:spacing w:after="0" w:line="240" w:lineRule="auto"/>
              <w:ind w:left="0" w:firstLine="0"/>
              <w:jc w:val="center"/>
              <w:rPr>
                <w:rFonts w:ascii="Times New Roman" w:eastAsia="宋体" w:hAnsi="Times New Roman"/>
                <w:lang w:val="fr-FR"/>
              </w:rPr>
            </w:pPr>
            <w:r w:rsidRPr="008B4ACF">
              <w:rPr>
                <w:rFonts w:ascii="Times New Roman" w:eastAsia="Times New Roman" w:hAnsi="Times New Roman" w:cs="Times New Roman"/>
                <w:lang w:val="fr-FR"/>
              </w:rPr>
              <w:t>Précision inter-essai : CV &lt; 15 %</w:t>
            </w:r>
          </w:p>
        </w:tc>
      </w:tr>
      <w:tr w:rsidR="005E6831" w:rsidRPr="00270A12" w14:paraId="62A9F14E" w14:textId="77777777" w:rsidTr="00505CD9">
        <w:trPr>
          <w:trHeight w:val="297"/>
        </w:trPr>
        <w:tc>
          <w:tcPr>
            <w:tcW w:w="1394" w:type="pct"/>
            <w:tcBorders>
              <w:top w:val="single" w:sz="4" w:space="0" w:color="auto"/>
              <w:bottom w:val="single" w:sz="4" w:space="0" w:color="auto"/>
            </w:tcBorders>
            <w:vAlign w:val="center"/>
          </w:tcPr>
          <w:p w14:paraId="0FC2962A" w14:textId="3FDC9A14"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b/>
                <w:bCs/>
                <w:szCs w:val="18"/>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902" w:type="pct"/>
            <w:tcBorders>
              <w:top w:val="single" w:sz="4" w:space="0" w:color="auto"/>
              <w:bottom w:val="single" w:sz="4" w:space="0" w:color="auto"/>
            </w:tcBorders>
            <w:vAlign w:val="center"/>
          </w:tcPr>
          <w:p w14:paraId="3707861A" w14:textId="77777777"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b/>
                <w:bCs/>
                <w:szCs w:val="18"/>
              </w:rPr>
            </w:pPr>
            <w:r>
              <w:rPr>
                <w:rFonts w:ascii="Times New Roman" w:eastAsia="Times New Roman" w:hAnsi="Times New Roman" w:cs="Times New Roman"/>
                <w:b/>
              </w:rPr>
              <w:t>Échantillon1</w:t>
            </w:r>
          </w:p>
        </w:tc>
        <w:tc>
          <w:tcPr>
            <w:tcW w:w="901" w:type="pct"/>
            <w:tcBorders>
              <w:top w:val="single" w:sz="4" w:space="0" w:color="auto"/>
              <w:bottom w:val="single" w:sz="4" w:space="0" w:color="auto"/>
            </w:tcBorders>
            <w:vAlign w:val="center"/>
          </w:tcPr>
          <w:p w14:paraId="36B059CE" w14:textId="77777777"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b/>
                <w:bCs/>
                <w:szCs w:val="18"/>
              </w:rPr>
            </w:pPr>
            <w:r>
              <w:rPr>
                <w:rFonts w:ascii="Times New Roman" w:eastAsia="Times New Roman" w:hAnsi="Times New Roman" w:cs="Times New Roman"/>
                <w:b/>
              </w:rPr>
              <w:t>Échantillon2</w:t>
            </w:r>
          </w:p>
        </w:tc>
        <w:tc>
          <w:tcPr>
            <w:tcW w:w="901" w:type="pct"/>
            <w:tcBorders>
              <w:top w:val="single" w:sz="4" w:space="0" w:color="auto"/>
              <w:bottom w:val="single" w:sz="4" w:space="0" w:color="auto"/>
            </w:tcBorders>
            <w:vAlign w:val="center"/>
          </w:tcPr>
          <w:p w14:paraId="2671FCD1" w14:textId="77777777"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b/>
                <w:bCs/>
                <w:szCs w:val="18"/>
              </w:rPr>
            </w:pPr>
            <w:r>
              <w:rPr>
                <w:rFonts w:ascii="Times New Roman" w:eastAsia="Times New Roman" w:hAnsi="Times New Roman" w:cs="Times New Roman"/>
                <w:b/>
              </w:rPr>
              <w:t>Échantillon3</w:t>
            </w:r>
          </w:p>
        </w:tc>
        <w:tc>
          <w:tcPr>
            <w:tcW w:w="901" w:type="pct"/>
            <w:tcBorders>
              <w:top w:val="single" w:sz="4" w:space="0" w:color="auto"/>
              <w:bottom w:val="single" w:sz="4" w:space="0" w:color="auto"/>
            </w:tcBorders>
            <w:vAlign w:val="center"/>
          </w:tcPr>
          <w:p w14:paraId="7DFCB49D" w14:textId="77777777"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b/>
                <w:bCs/>
                <w:szCs w:val="18"/>
              </w:rPr>
            </w:pPr>
            <w:r>
              <w:rPr>
                <w:rFonts w:ascii="Times New Roman" w:eastAsia="Times New Roman" w:hAnsi="Times New Roman" w:cs="Times New Roman"/>
                <w:b/>
              </w:rPr>
              <w:t>Échantillon4</w:t>
            </w:r>
          </w:p>
        </w:tc>
      </w:tr>
      <w:tr w:rsidR="005E6831" w:rsidRPr="00270A12" w14:paraId="21CE5DB7" w14:textId="77777777" w:rsidTr="00505CD9">
        <w:trPr>
          <w:trHeight w:val="264"/>
        </w:trPr>
        <w:tc>
          <w:tcPr>
            <w:tcW w:w="1394" w:type="pct"/>
            <w:tcBorders>
              <w:top w:val="single" w:sz="4" w:space="0" w:color="auto"/>
            </w:tcBorders>
            <w:vAlign w:val="center"/>
          </w:tcPr>
          <w:p w14:paraId="2C9B2A5C" w14:textId="6B49D336"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02" w:type="pct"/>
            <w:tcBorders>
              <w:top w:val="single" w:sz="4" w:space="0" w:color="auto"/>
            </w:tcBorders>
            <w:vAlign w:val="center"/>
          </w:tcPr>
          <w:p w14:paraId="57B4C9E9" w14:textId="0978C4FB"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sz w:val="14"/>
              </w:rPr>
              <w:t>5,05</w:t>
            </w:r>
          </w:p>
        </w:tc>
        <w:tc>
          <w:tcPr>
            <w:tcW w:w="901" w:type="pct"/>
            <w:tcBorders>
              <w:top w:val="single" w:sz="4" w:space="0" w:color="auto"/>
            </w:tcBorders>
            <w:vAlign w:val="center"/>
          </w:tcPr>
          <w:p w14:paraId="4DB2DC37" w14:textId="2E14764C"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sz w:val="14"/>
              </w:rPr>
              <w:t>21,48</w:t>
            </w:r>
          </w:p>
        </w:tc>
        <w:tc>
          <w:tcPr>
            <w:tcW w:w="901" w:type="pct"/>
            <w:tcBorders>
              <w:top w:val="single" w:sz="4" w:space="0" w:color="auto"/>
            </w:tcBorders>
            <w:vAlign w:val="center"/>
          </w:tcPr>
          <w:p w14:paraId="61B70B63" w14:textId="75BDE428"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sz w:val="14"/>
              </w:rPr>
              <w:t>199,20</w:t>
            </w:r>
          </w:p>
        </w:tc>
        <w:tc>
          <w:tcPr>
            <w:tcW w:w="901" w:type="pct"/>
            <w:tcBorders>
              <w:top w:val="single" w:sz="4" w:space="0" w:color="auto"/>
            </w:tcBorders>
            <w:vAlign w:val="center"/>
          </w:tcPr>
          <w:p w14:paraId="463CB3E6" w14:textId="35C1287C"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sz w:val="14"/>
              </w:rPr>
              <w:t>374,02</w:t>
            </w:r>
          </w:p>
        </w:tc>
      </w:tr>
      <w:tr w:rsidR="005E6831" w:rsidRPr="00270A12" w14:paraId="2C060514" w14:textId="77777777" w:rsidTr="00505CD9">
        <w:trPr>
          <w:trHeight w:val="198"/>
        </w:trPr>
        <w:tc>
          <w:tcPr>
            <w:tcW w:w="1394" w:type="pct"/>
            <w:tcBorders>
              <w:bottom w:val="single" w:sz="4" w:space="0" w:color="auto"/>
            </w:tcBorders>
            <w:vAlign w:val="center"/>
          </w:tcPr>
          <w:p w14:paraId="04EE032F" w14:textId="77777777"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b/>
              </w:rPr>
              <w:t>CV</w:t>
            </w:r>
          </w:p>
        </w:tc>
        <w:tc>
          <w:tcPr>
            <w:tcW w:w="902" w:type="pct"/>
            <w:tcBorders>
              <w:bottom w:val="single" w:sz="4" w:space="0" w:color="auto"/>
            </w:tcBorders>
            <w:vAlign w:val="center"/>
          </w:tcPr>
          <w:p w14:paraId="39FCE36A" w14:textId="0D0FC9E9"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sz w:val="14"/>
              </w:rPr>
              <w:t>5,7 %</w:t>
            </w:r>
          </w:p>
        </w:tc>
        <w:tc>
          <w:tcPr>
            <w:tcW w:w="901" w:type="pct"/>
            <w:tcBorders>
              <w:bottom w:val="single" w:sz="4" w:space="0" w:color="auto"/>
            </w:tcBorders>
            <w:vAlign w:val="center"/>
          </w:tcPr>
          <w:p w14:paraId="35AD1BF8" w14:textId="49DE13BB"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sz w:val="14"/>
              </w:rPr>
              <w:t>1,4 %</w:t>
            </w:r>
          </w:p>
        </w:tc>
        <w:tc>
          <w:tcPr>
            <w:tcW w:w="901" w:type="pct"/>
            <w:tcBorders>
              <w:bottom w:val="single" w:sz="4" w:space="0" w:color="auto"/>
            </w:tcBorders>
            <w:vAlign w:val="center"/>
          </w:tcPr>
          <w:p w14:paraId="4D16D75A" w14:textId="535181C2"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sz w:val="14"/>
              </w:rPr>
              <w:t>6,3 %</w:t>
            </w:r>
          </w:p>
        </w:tc>
        <w:tc>
          <w:tcPr>
            <w:tcW w:w="901" w:type="pct"/>
            <w:tcBorders>
              <w:bottom w:val="single" w:sz="4" w:space="0" w:color="auto"/>
            </w:tcBorders>
            <w:vAlign w:val="center"/>
          </w:tcPr>
          <w:p w14:paraId="005084DF" w14:textId="2A511F91" w:rsidR="005E6831" w:rsidRPr="00270A12" w:rsidRDefault="005E6831" w:rsidP="00505CD9">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sz w:val="14"/>
              </w:rPr>
              <w:t>6,9 %</w:t>
            </w:r>
          </w:p>
        </w:tc>
      </w:tr>
    </w:tbl>
    <w:p w14:paraId="4825BA51" w14:textId="0A38B3BC" w:rsidR="00F45648" w:rsidRPr="008B4ACF" w:rsidRDefault="002755A1" w:rsidP="00270A12">
      <w:pPr>
        <w:adjustRightInd w:val="0"/>
        <w:snapToGrid w:val="0"/>
        <w:spacing w:after="0" w:line="240" w:lineRule="auto"/>
        <w:ind w:left="0" w:firstLine="0"/>
        <w:jc w:val="left"/>
        <w:rPr>
          <w:rFonts w:ascii="Times New Roman" w:eastAsia="宋体" w:hAnsi="Times New Roman"/>
          <w:sz w:val="13"/>
          <w:lang w:val="fr-FR"/>
        </w:rPr>
      </w:pPr>
      <w:r w:rsidRPr="008B4ACF">
        <w:rPr>
          <w:rFonts w:ascii="Times New Roman" w:eastAsia="Times New Roman" w:hAnsi="Times New Roman" w:cs="Times New Roman"/>
          <w:sz w:val="12"/>
          <w:lang w:val="fr-FR"/>
        </w:rPr>
        <w:t>*Données représentatives</w:t>
      </w:r>
      <w:r w:rsidR="008B4ACF">
        <w:rPr>
          <w:rFonts w:ascii="Times New Roman" w:eastAsia="Times New Roman" w:hAnsi="Times New Roman" w:cs="Times New Roman"/>
          <w:sz w:val="12"/>
          <w:lang w:val="fr-FR"/>
        </w:rPr>
        <w:t xml:space="preserve"> </w:t>
      </w:r>
      <w:r w:rsidRPr="008B4ACF">
        <w:rPr>
          <w:rFonts w:ascii="Times New Roman" w:eastAsia="Times New Roman" w:hAnsi="Times New Roman" w:cs="Times New Roman"/>
          <w:sz w:val="12"/>
          <w:lang w:val="fr-FR"/>
        </w:rPr>
        <w:t>; les résultats dans les laboratoires individuels peuvent différer de ces données.</w:t>
      </w:r>
    </w:p>
    <w:p w14:paraId="1F1ECB6A" w14:textId="77777777" w:rsidR="00505CD9" w:rsidRPr="008B4ACF" w:rsidRDefault="00505CD9" w:rsidP="00270A12">
      <w:pPr>
        <w:adjustRightInd w:val="0"/>
        <w:snapToGrid w:val="0"/>
        <w:spacing w:after="0" w:line="240" w:lineRule="auto"/>
        <w:ind w:left="0" w:firstLine="0"/>
        <w:jc w:val="left"/>
        <w:rPr>
          <w:rFonts w:ascii="Times New Roman" w:eastAsia="宋体" w:hAnsi="Times New Roman"/>
          <w:lang w:val="fr-FR"/>
        </w:rPr>
      </w:pPr>
    </w:p>
    <w:p w14:paraId="6E7BF771"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LIMITE DE BLANC / DETECTION (LDB/LDD)</w:t>
      </w:r>
    </w:p>
    <w:p w14:paraId="24D09F04"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La LDB/LDD a été déterminé conformément à la directive CLSI EP17-A. L'essai est conçu pour avoir une LdB/LdD ≤ 0,5 IU/mL.</w:t>
      </w:r>
    </w:p>
    <w:p w14:paraId="727124C2"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LINÉARITÉ</w:t>
      </w:r>
    </w:p>
    <w:p w14:paraId="6CDD27B0" w14:textId="77777777" w:rsidR="005E6831"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La plage linéaire de l'essai est de 2 à 400 IU/mL.</w:t>
      </w:r>
    </w:p>
    <w:p w14:paraId="1F002559" w14:textId="4638DFBB" w:rsidR="00F45648" w:rsidRPr="008B4ACF" w:rsidRDefault="005E683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 xml:space="preserve">La plage linéaire a été déterminée en diluant en série un échantillon contenant des niveaux élevés d'IgG spécifiques de l'antigène avec un </w:t>
      </w:r>
      <w:r w:rsidRPr="008B4ACF">
        <w:rPr>
          <w:rFonts w:ascii="Times New Roman" w:eastAsia="Times New Roman" w:hAnsi="Times New Roman" w:cs="Times New Roman"/>
          <w:lang w:val="fr-FR"/>
        </w:rPr>
        <w:t>échantillon négatif et couvrant toute la plage linéaire de l'essai selon le schéma dans CLSI EP6-A. La valeur attendue a été tracée contre la valeur observée, et une analyse de régression linéaire a été effectuée pour obtenir les valeurs de pente, d'ordonnée à l'origine et de coefficient de corrélation (r). Les résultats sont résumés dans le tableau ci-dessous* :</w:t>
      </w:r>
    </w:p>
    <w:tbl>
      <w:tblPr>
        <w:tblW w:w="0" w:type="auto"/>
        <w:tblInd w:w="-35" w:type="dxa"/>
        <w:tblBorders>
          <w:top w:val="single" w:sz="4" w:space="0" w:color="auto"/>
          <w:bottom w:val="single" w:sz="4" w:space="0" w:color="auto"/>
          <w:insideH w:val="single" w:sz="4" w:space="0" w:color="auto"/>
        </w:tblBorders>
        <w:tblLook w:val="0000" w:firstRow="0" w:lastRow="0" w:firstColumn="0" w:lastColumn="0" w:noHBand="0" w:noVBand="0"/>
      </w:tblPr>
      <w:tblGrid>
        <w:gridCol w:w="1428"/>
        <w:gridCol w:w="2151"/>
        <w:gridCol w:w="1328"/>
      </w:tblGrid>
      <w:tr w:rsidR="005E6831" w:rsidRPr="00270A12" w14:paraId="51157B41" w14:textId="77777777" w:rsidTr="00D34B61">
        <w:trPr>
          <w:trHeight w:val="500"/>
        </w:trPr>
        <w:tc>
          <w:tcPr>
            <w:tcW w:w="1428" w:type="dxa"/>
            <w:vAlign w:val="center"/>
          </w:tcPr>
          <w:p w14:paraId="6667C7C5" w14:textId="77777777" w:rsidR="005E6831" w:rsidRPr="00270A12" w:rsidRDefault="005E6831" w:rsidP="00270A12">
            <w:pPr>
              <w:adjustRightInd w:val="0"/>
              <w:snapToGrid w:val="0"/>
              <w:spacing w:after="0" w:line="240" w:lineRule="auto"/>
              <w:ind w:left="0" w:firstLine="0"/>
              <w:jc w:val="center"/>
              <w:rPr>
                <w:rFonts w:ascii="Times New Roman" w:eastAsia="宋体" w:hAnsi="Times New Roman" w:cs="Times New Roman"/>
                <w:szCs w:val="18"/>
              </w:rPr>
            </w:pPr>
            <w:proofErr w:type="spellStart"/>
            <w:r>
              <w:rPr>
                <w:rFonts w:ascii="Times New Roman" w:eastAsia="Times New Roman" w:hAnsi="Times New Roman" w:cs="Times New Roman"/>
                <w:b/>
              </w:rPr>
              <w:t>Pente</w:t>
            </w:r>
            <w:proofErr w:type="spellEnd"/>
          </w:p>
        </w:tc>
        <w:tc>
          <w:tcPr>
            <w:tcW w:w="2151" w:type="dxa"/>
            <w:vAlign w:val="center"/>
          </w:tcPr>
          <w:p w14:paraId="3667B63F" w14:textId="77777777" w:rsidR="005E6831" w:rsidRPr="008B4ACF" w:rsidRDefault="005E6831" w:rsidP="00270A12">
            <w:pPr>
              <w:adjustRightInd w:val="0"/>
              <w:snapToGrid w:val="0"/>
              <w:spacing w:after="0" w:line="240" w:lineRule="auto"/>
              <w:ind w:left="0" w:firstLine="0"/>
              <w:jc w:val="center"/>
              <w:rPr>
                <w:rFonts w:ascii="Times New Roman" w:eastAsia="宋体" w:hAnsi="Times New Roman" w:cs="Times New Roman"/>
                <w:szCs w:val="18"/>
                <w:lang w:val="fr-FR"/>
              </w:rPr>
            </w:pPr>
            <w:r w:rsidRPr="008B4ACF">
              <w:rPr>
                <w:rFonts w:ascii="Times New Roman" w:eastAsia="Times New Roman" w:hAnsi="Times New Roman" w:cs="Times New Roman"/>
                <w:b/>
                <w:lang w:val="fr-FR"/>
              </w:rPr>
              <w:t>Ordonnée à l'origine</w:t>
            </w:r>
          </w:p>
        </w:tc>
        <w:tc>
          <w:tcPr>
            <w:tcW w:w="1328" w:type="dxa"/>
            <w:vAlign w:val="center"/>
          </w:tcPr>
          <w:p w14:paraId="43C75505" w14:textId="77777777" w:rsidR="005E6831" w:rsidRPr="00270A12" w:rsidRDefault="005E6831" w:rsidP="00270A12">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b/>
              </w:rPr>
              <w:t>r</w:t>
            </w:r>
          </w:p>
        </w:tc>
      </w:tr>
      <w:tr w:rsidR="005E6831" w:rsidRPr="00270A12" w14:paraId="153DC4CF" w14:textId="77777777" w:rsidTr="00D34B61">
        <w:trPr>
          <w:trHeight w:val="500"/>
        </w:trPr>
        <w:tc>
          <w:tcPr>
            <w:tcW w:w="1428" w:type="dxa"/>
            <w:vAlign w:val="center"/>
          </w:tcPr>
          <w:p w14:paraId="40264FAB" w14:textId="20CB4745" w:rsidR="005E6831" w:rsidRPr="00270A12" w:rsidRDefault="005E6831" w:rsidP="00270A12">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1,07</w:t>
            </w:r>
          </w:p>
        </w:tc>
        <w:tc>
          <w:tcPr>
            <w:tcW w:w="2151" w:type="dxa"/>
            <w:vAlign w:val="center"/>
          </w:tcPr>
          <w:p w14:paraId="18CB31E8" w14:textId="1962C915" w:rsidR="005E6831" w:rsidRPr="00270A12" w:rsidRDefault="00B87F44" w:rsidP="00270A12">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-0,50</w:t>
            </w:r>
          </w:p>
        </w:tc>
        <w:tc>
          <w:tcPr>
            <w:tcW w:w="1328" w:type="dxa"/>
            <w:vAlign w:val="center"/>
          </w:tcPr>
          <w:p w14:paraId="46466281" w14:textId="77777777" w:rsidR="005E6831" w:rsidRPr="00270A12" w:rsidRDefault="005E6831" w:rsidP="00270A12">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0,99</w:t>
            </w:r>
          </w:p>
        </w:tc>
      </w:tr>
    </w:tbl>
    <w:p w14:paraId="6258FB59" w14:textId="3C53E32D" w:rsidR="00F45648" w:rsidRPr="008B4ACF" w:rsidRDefault="002755A1" w:rsidP="00270A12">
      <w:pPr>
        <w:adjustRightInd w:val="0"/>
        <w:snapToGrid w:val="0"/>
        <w:spacing w:after="0" w:line="240" w:lineRule="auto"/>
        <w:ind w:left="0" w:firstLine="0"/>
        <w:jc w:val="left"/>
        <w:rPr>
          <w:rFonts w:ascii="Times New Roman" w:eastAsia="宋体" w:hAnsi="Times New Roman"/>
          <w:lang w:val="fr-FR"/>
        </w:rPr>
      </w:pPr>
      <w:r w:rsidRPr="008B4ACF">
        <w:rPr>
          <w:rFonts w:ascii="Times New Roman" w:eastAsia="Times New Roman" w:hAnsi="Times New Roman" w:cs="Times New Roman"/>
          <w:sz w:val="12"/>
          <w:lang w:val="fr-FR"/>
        </w:rPr>
        <w:t>*Données représentatives</w:t>
      </w:r>
      <w:r w:rsidR="008B4ACF">
        <w:rPr>
          <w:rFonts w:ascii="Times New Roman" w:eastAsia="Times New Roman" w:hAnsi="Times New Roman" w:cs="Times New Roman"/>
          <w:sz w:val="12"/>
          <w:lang w:val="fr-FR"/>
        </w:rPr>
        <w:t xml:space="preserve"> </w:t>
      </w:r>
      <w:r w:rsidRPr="008B4ACF">
        <w:rPr>
          <w:rFonts w:ascii="Times New Roman" w:eastAsia="Times New Roman" w:hAnsi="Times New Roman" w:cs="Times New Roman"/>
          <w:sz w:val="12"/>
          <w:lang w:val="fr-FR"/>
        </w:rPr>
        <w:t>; les résultats dans les laboratoires individuels peuvent différer de ces données.</w:t>
      </w:r>
    </w:p>
    <w:p w14:paraId="0AAF65EB"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INTERFÉRENCE</w:t>
      </w:r>
    </w:p>
    <w:p w14:paraId="05E5A105" w14:textId="77777777" w:rsidR="00F45648" w:rsidRPr="008B4ACF" w:rsidRDefault="002755A1" w:rsidP="00270A12">
      <w:pPr>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555EFC94" w14:textId="793F11CE" w:rsidR="00F45648" w:rsidRPr="00270A12" w:rsidRDefault="00505CD9" w:rsidP="00270A12">
      <w:pPr>
        <w:adjustRightInd w:val="0"/>
        <w:snapToGrid w:val="0"/>
        <w:spacing w:after="0" w:line="240" w:lineRule="auto"/>
        <w:ind w:left="0" w:firstLine="0"/>
        <w:rPr>
          <w:rFonts w:ascii="Times New Roman" w:eastAsia="宋体" w:hAnsi="Times New Roman"/>
        </w:rPr>
      </w:pPr>
      <w:r>
        <w:rPr>
          <w:rFonts w:ascii="Times New Roman" w:eastAsia="Times New Roman" w:hAnsi="Times New Roman" w:cs="Times New Roman"/>
        </w:rPr>
        <w:t>•</w:t>
      </w:r>
      <w:r>
        <w:rPr>
          <w:rFonts w:ascii="Times New Roman" w:eastAsia="Times New Roman" w:hAnsi="Times New Roman" w:cs="Times New Roman"/>
        </w:rPr>
        <w:tab/>
      </w:r>
      <w:proofErr w:type="spellStart"/>
      <w:r>
        <w:rPr>
          <w:rFonts w:ascii="Times New Roman" w:eastAsia="Times New Roman" w:hAnsi="Times New Roman" w:cs="Times New Roman"/>
        </w:rPr>
        <w:t>Bilirubine</w:t>
      </w:r>
      <w:proofErr w:type="spellEnd"/>
      <w:r>
        <w:rPr>
          <w:rFonts w:ascii="Times New Roman" w:eastAsia="Times New Roman" w:hAnsi="Times New Roman" w:cs="Times New Roman"/>
        </w:rPr>
        <w:t xml:space="preserve"> ≤ 40 mg/</w:t>
      </w:r>
      <w:proofErr w:type="spellStart"/>
      <w:proofErr w:type="gramStart"/>
      <w:r>
        <w:rPr>
          <w:rFonts w:ascii="Times New Roman" w:eastAsia="Times New Roman" w:hAnsi="Times New Roman" w:cs="Times New Roman"/>
        </w:rPr>
        <w:t>dL</w:t>
      </w:r>
      <w:proofErr w:type="spellEnd"/>
      <w:r w:rsidR="008B4ACF">
        <w:rPr>
          <w:rFonts w:ascii="Times New Roman" w:eastAsia="Times New Roman" w:hAnsi="Times New Roman" w:cs="Times New Roman"/>
        </w:rPr>
        <w:t xml:space="preserve"> </w:t>
      </w:r>
      <w:r>
        <w:rPr>
          <w:rFonts w:ascii="Times New Roman" w:eastAsia="Times New Roman" w:hAnsi="Times New Roman" w:cs="Times New Roman"/>
        </w:rPr>
        <w:t>;</w:t>
      </w:r>
      <w:proofErr w:type="gramEnd"/>
    </w:p>
    <w:p w14:paraId="380CA9B6" w14:textId="2BB60309" w:rsidR="00F45648" w:rsidRPr="00270A12" w:rsidRDefault="00505CD9" w:rsidP="00270A12">
      <w:pPr>
        <w:adjustRightInd w:val="0"/>
        <w:snapToGrid w:val="0"/>
        <w:spacing w:after="0" w:line="240" w:lineRule="auto"/>
        <w:ind w:left="0" w:firstLine="0"/>
        <w:rPr>
          <w:rFonts w:ascii="Times New Roman" w:eastAsia="宋体" w:hAnsi="Times New Roman"/>
        </w:rPr>
      </w:pPr>
      <w:r>
        <w:rPr>
          <w:rFonts w:ascii="Times New Roman" w:eastAsia="Times New Roman" w:hAnsi="Times New Roman" w:cs="Times New Roman"/>
        </w:rPr>
        <w:t>•</w:t>
      </w:r>
      <w:r>
        <w:rPr>
          <w:rFonts w:ascii="Times New Roman" w:eastAsia="Times New Roman" w:hAnsi="Times New Roman" w:cs="Times New Roman"/>
        </w:rPr>
        <w:tab/>
        <w:t>Hemoglobin ≤ 150 mg/</w:t>
      </w:r>
      <w:proofErr w:type="spellStart"/>
      <w:proofErr w:type="gramStart"/>
      <w:r>
        <w:rPr>
          <w:rFonts w:ascii="Times New Roman" w:eastAsia="Times New Roman" w:hAnsi="Times New Roman" w:cs="Times New Roman"/>
        </w:rPr>
        <w:t>dL</w:t>
      </w:r>
      <w:proofErr w:type="spellEnd"/>
      <w:r>
        <w:rPr>
          <w:rFonts w:ascii="Times New Roman" w:eastAsia="Times New Roman" w:hAnsi="Times New Roman" w:cs="Times New Roman"/>
        </w:rPr>
        <w:t xml:space="preserve"> ;</w:t>
      </w:r>
      <w:proofErr w:type="gramEnd"/>
    </w:p>
    <w:p w14:paraId="58D76CD4" w14:textId="6EFE63CF" w:rsidR="00F45648" w:rsidRPr="00270A12" w:rsidRDefault="00505CD9" w:rsidP="00270A12">
      <w:pPr>
        <w:adjustRightInd w:val="0"/>
        <w:snapToGrid w:val="0"/>
        <w:spacing w:after="0" w:line="240" w:lineRule="auto"/>
        <w:ind w:left="0" w:firstLine="0"/>
        <w:rPr>
          <w:rFonts w:ascii="Times New Roman" w:eastAsia="宋体" w:hAnsi="Times New Roman"/>
        </w:rPr>
      </w:pPr>
      <w:r>
        <w:rPr>
          <w:rFonts w:ascii="Times New Roman" w:eastAsia="Times New Roman" w:hAnsi="Times New Roman" w:cs="Times New Roman"/>
        </w:rPr>
        <w:t>•</w:t>
      </w:r>
      <w:r>
        <w:rPr>
          <w:rFonts w:ascii="Times New Roman" w:eastAsia="Times New Roman" w:hAnsi="Times New Roman" w:cs="Times New Roman"/>
        </w:rPr>
        <w:tab/>
        <w:t>Triglycerides ≤ 1</w:t>
      </w:r>
      <w:r w:rsidR="008B4ACF">
        <w:rPr>
          <w:rFonts w:ascii="Times New Roman" w:eastAsia="Times New Roman" w:hAnsi="Times New Roman" w:cs="Times New Roman"/>
        </w:rPr>
        <w:t>.</w:t>
      </w:r>
      <w:r>
        <w:rPr>
          <w:rFonts w:ascii="Times New Roman" w:eastAsia="Times New Roman" w:hAnsi="Times New Roman" w:cs="Times New Roman"/>
        </w:rPr>
        <w:t>000 mg/</w:t>
      </w:r>
      <w:proofErr w:type="spellStart"/>
      <w:proofErr w:type="gramStart"/>
      <w:r>
        <w:rPr>
          <w:rFonts w:ascii="Times New Roman" w:eastAsia="Times New Roman" w:hAnsi="Times New Roman" w:cs="Times New Roman"/>
        </w:rPr>
        <w:t>dL</w:t>
      </w:r>
      <w:proofErr w:type="spellEnd"/>
      <w:r>
        <w:rPr>
          <w:rFonts w:ascii="Times New Roman" w:eastAsia="Times New Roman" w:hAnsi="Times New Roman" w:cs="Times New Roman"/>
        </w:rPr>
        <w:t xml:space="preserve"> ;</w:t>
      </w:r>
      <w:proofErr w:type="gramEnd"/>
    </w:p>
    <w:p w14:paraId="5B76E651" w14:textId="4019E0AD" w:rsidR="00F45648" w:rsidRPr="008B4ACF" w:rsidRDefault="00505CD9" w:rsidP="00270A12">
      <w:pPr>
        <w:adjustRightInd w:val="0"/>
        <w:snapToGrid w:val="0"/>
        <w:spacing w:after="0" w:line="240" w:lineRule="auto"/>
        <w:ind w:left="0" w:firstLine="0"/>
        <w:rPr>
          <w:rFonts w:ascii="Times New Roman" w:eastAsia="宋体" w:hAnsi="Times New Roman"/>
        </w:rPr>
      </w:pPr>
      <w:r w:rsidRPr="008B4ACF">
        <w:rPr>
          <w:rFonts w:ascii="Times New Roman" w:eastAsia="Times New Roman" w:hAnsi="Times New Roman" w:cs="Times New Roman"/>
        </w:rPr>
        <w:t>•</w:t>
      </w:r>
      <w:r w:rsidRPr="008B4ACF">
        <w:rPr>
          <w:rFonts w:ascii="Times New Roman" w:eastAsia="Times New Roman" w:hAnsi="Times New Roman" w:cs="Times New Roman"/>
        </w:rPr>
        <w:tab/>
      </w:r>
      <w:proofErr w:type="spellStart"/>
      <w:r w:rsidRPr="008B4ACF">
        <w:rPr>
          <w:rFonts w:ascii="Times New Roman" w:eastAsia="Times New Roman" w:hAnsi="Times New Roman" w:cs="Times New Roman"/>
        </w:rPr>
        <w:t>Facteur</w:t>
      </w:r>
      <w:proofErr w:type="spellEnd"/>
      <w:r w:rsidRPr="008B4ACF">
        <w:rPr>
          <w:rFonts w:ascii="Times New Roman" w:eastAsia="Times New Roman" w:hAnsi="Times New Roman" w:cs="Times New Roman"/>
        </w:rPr>
        <w:t xml:space="preserve"> </w:t>
      </w:r>
      <w:proofErr w:type="spellStart"/>
      <w:r w:rsidRPr="008B4ACF">
        <w:rPr>
          <w:rFonts w:ascii="Times New Roman" w:eastAsia="Times New Roman" w:hAnsi="Times New Roman" w:cs="Times New Roman"/>
        </w:rPr>
        <w:t>rhumatoïde</w:t>
      </w:r>
      <w:proofErr w:type="spellEnd"/>
      <w:r w:rsidRPr="008B4ACF">
        <w:rPr>
          <w:rFonts w:ascii="Times New Roman" w:eastAsia="Times New Roman" w:hAnsi="Times New Roman" w:cs="Times New Roman"/>
        </w:rPr>
        <w:t xml:space="preserve"> (FR) ≤ 1</w:t>
      </w:r>
      <w:r w:rsidR="008B4ACF" w:rsidRPr="008B4ACF">
        <w:rPr>
          <w:rFonts w:ascii="Times New Roman" w:eastAsia="Times New Roman" w:hAnsi="Times New Roman" w:cs="Times New Roman"/>
        </w:rPr>
        <w:t>.</w:t>
      </w:r>
      <w:r w:rsidRPr="008B4ACF">
        <w:rPr>
          <w:rFonts w:ascii="Times New Roman" w:eastAsia="Times New Roman" w:hAnsi="Times New Roman" w:cs="Times New Roman"/>
        </w:rPr>
        <w:t xml:space="preserve">000 </w:t>
      </w:r>
      <w:r w:rsidR="008B4ACF" w:rsidRPr="008B4ACF">
        <w:rPr>
          <w:rFonts w:ascii="Times New Roman" w:eastAsia="Times New Roman" w:hAnsi="Times New Roman" w:cs="Times New Roman"/>
        </w:rPr>
        <w:t>IU</w:t>
      </w:r>
      <w:r w:rsidRPr="008B4ACF">
        <w:rPr>
          <w:rFonts w:ascii="Times New Roman" w:eastAsia="Times New Roman" w:hAnsi="Times New Roman" w:cs="Times New Roman"/>
        </w:rPr>
        <w:t>/</w:t>
      </w:r>
      <w:proofErr w:type="gramStart"/>
      <w:r w:rsidRPr="008B4ACF">
        <w:rPr>
          <w:rFonts w:ascii="Times New Roman" w:eastAsia="Times New Roman" w:hAnsi="Times New Roman" w:cs="Times New Roman"/>
        </w:rPr>
        <w:t>mL</w:t>
      </w:r>
      <w:r w:rsidR="008B4ACF" w:rsidRPr="008B4ACF">
        <w:rPr>
          <w:rFonts w:ascii="Times New Roman" w:eastAsia="Times New Roman" w:hAnsi="Times New Roman" w:cs="Times New Roman"/>
        </w:rPr>
        <w:t xml:space="preserve"> </w:t>
      </w:r>
      <w:r w:rsidRPr="008B4ACF">
        <w:rPr>
          <w:rFonts w:ascii="Times New Roman" w:eastAsia="Times New Roman" w:hAnsi="Times New Roman" w:cs="Times New Roman"/>
        </w:rPr>
        <w:t>;</w:t>
      </w:r>
      <w:proofErr w:type="gramEnd"/>
    </w:p>
    <w:p w14:paraId="7B6EA171" w14:textId="484C3FDE" w:rsidR="00F45648" w:rsidRPr="008B4ACF" w:rsidRDefault="00505CD9" w:rsidP="00270A12">
      <w:pPr>
        <w:adjustRightInd w:val="0"/>
        <w:snapToGrid w:val="0"/>
        <w:spacing w:after="0" w:line="240" w:lineRule="auto"/>
        <w:ind w:left="0" w:firstLine="0"/>
        <w:rPr>
          <w:rFonts w:ascii="Times New Roman" w:eastAsia="宋体" w:hAnsi="Times New Roman"/>
          <w:b/>
          <w:sz w:val="15"/>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Anticorps anti-souris humains (AASH) ≤ 2</w:t>
      </w:r>
      <w:r w:rsid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000 ng/mL.</w:t>
      </w:r>
    </w:p>
    <w:p w14:paraId="4BD9120A" w14:textId="77777777" w:rsidR="00505CD9" w:rsidRPr="008B4ACF" w:rsidRDefault="00505CD9" w:rsidP="00270A12">
      <w:pPr>
        <w:adjustRightInd w:val="0"/>
        <w:snapToGrid w:val="0"/>
        <w:spacing w:after="0" w:line="240" w:lineRule="auto"/>
        <w:ind w:left="0" w:firstLine="0"/>
        <w:rPr>
          <w:rFonts w:ascii="Times New Roman" w:eastAsia="宋体" w:hAnsi="Times New Roman"/>
          <w:lang w:val="fr-FR"/>
        </w:rPr>
      </w:pPr>
    </w:p>
    <w:p w14:paraId="1997890E" w14:textId="77777777" w:rsidR="00F45648" w:rsidRPr="008B4ACF" w:rsidRDefault="002755A1" w:rsidP="00270A12">
      <w:pPr>
        <w:pStyle w:val="2"/>
        <w:adjustRightInd w:val="0"/>
        <w:snapToGrid w:val="0"/>
        <w:spacing w:after="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COMPARAISON DES MÉTHODES</w:t>
      </w:r>
    </w:p>
    <w:p w14:paraId="65718FB0" w14:textId="77777777" w:rsidR="00F45648" w:rsidRPr="00270A12" w:rsidRDefault="002755A1" w:rsidP="00270A12">
      <w:pPr>
        <w:adjustRightInd w:val="0"/>
        <w:snapToGrid w:val="0"/>
        <w:spacing w:after="0" w:line="240" w:lineRule="auto"/>
        <w:ind w:left="0" w:firstLine="0"/>
        <w:rPr>
          <w:rFonts w:ascii="Times New Roman" w:eastAsia="宋体" w:hAnsi="Times New Roman"/>
        </w:rPr>
      </w:pPr>
      <w:r w:rsidRPr="008B4ACF">
        <w:rPr>
          <w:rFonts w:ascii="Times New Roman" w:eastAsia="Times New Roman" w:hAnsi="Times New Roman" w:cs="Times New Roman"/>
          <w:sz w:val="14"/>
          <w:lang w:val="fr-FR"/>
        </w:rPr>
        <w:t xml:space="preserve">La comparaison des méthodes a été mise en œuvre en comparant les résultats d'échantillons cliniques de l'essai aux résultats de l'essai prédit. Les résultats sont présentés dans le tableau ci-dessous. </w:t>
      </w:r>
      <w:r>
        <w:rPr>
          <w:rFonts w:ascii="Times New Roman" w:eastAsia="Times New Roman" w:hAnsi="Times New Roman" w:cs="Times New Roman"/>
          <w:sz w:val="14"/>
        </w:rPr>
        <w:t>*</w:t>
      </w:r>
    </w:p>
    <w:tbl>
      <w:tblPr>
        <w:tblStyle w:val="a3"/>
        <w:tblW w:w="0" w:type="auto"/>
        <w:tblLook w:val="04A0" w:firstRow="1" w:lastRow="0" w:firstColumn="1" w:lastColumn="0" w:noHBand="0" w:noVBand="1"/>
      </w:tblPr>
      <w:tblGrid>
        <w:gridCol w:w="896"/>
        <w:gridCol w:w="846"/>
        <w:gridCol w:w="846"/>
        <w:gridCol w:w="846"/>
        <w:gridCol w:w="846"/>
      </w:tblGrid>
      <w:tr w:rsidR="00B87F44" w:rsidRPr="008B4ACF" w14:paraId="29BB0F54" w14:textId="77777777" w:rsidTr="00763575">
        <w:trPr>
          <w:trHeight w:val="246"/>
        </w:trPr>
        <w:tc>
          <w:tcPr>
            <w:tcW w:w="1692" w:type="dxa"/>
            <w:gridSpan w:val="2"/>
            <w:vMerge w:val="restart"/>
            <w:vAlign w:val="center"/>
          </w:tcPr>
          <w:p w14:paraId="7FAA07AA"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38" w:type="dxa"/>
            <w:gridSpan w:val="3"/>
            <w:vAlign w:val="center"/>
          </w:tcPr>
          <w:p w14:paraId="38F4FDD8" w14:textId="00492B73" w:rsidR="00B87F44" w:rsidRPr="008B4ACF" w:rsidRDefault="00B87F44" w:rsidP="00763575">
            <w:pPr>
              <w:widowControl w:val="0"/>
              <w:autoSpaceDE w:val="0"/>
              <w:autoSpaceDN w:val="0"/>
              <w:adjustRightInd w:val="0"/>
              <w:snapToGrid w:val="0"/>
              <w:spacing w:after="0" w:line="240" w:lineRule="auto"/>
              <w:ind w:left="0" w:firstLine="0"/>
              <w:jc w:val="center"/>
              <w:rPr>
                <w:rFonts w:ascii="Times New Roman" w:eastAsia="宋体" w:hAnsi="Times New Roman" w:cs="宋体"/>
                <w:color w:val="auto"/>
                <w:kern w:val="0"/>
                <w:szCs w:val="18"/>
                <w:lang w:val="pt-BR"/>
              </w:rPr>
            </w:pPr>
            <w:r w:rsidRPr="008B4ACF">
              <w:rPr>
                <w:rFonts w:ascii="Times New Roman" w:eastAsia="Times New Roman" w:hAnsi="Times New Roman" w:cs="Times New Roman"/>
                <w:b/>
                <w:lang w:val="pt-BR"/>
              </w:rPr>
              <w:t>BioCLIA Autoimmune Reagent Kit</w:t>
            </w:r>
            <w:r w:rsidR="008B4ACF" w:rsidRPr="008B4ACF">
              <w:rPr>
                <w:rFonts w:ascii="Times New Roman" w:eastAsia="Times New Roman" w:hAnsi="Times New Roman" w:cs="Times New Roman"/>
                <w:b/>
                <w:lang w:val="pt-BR"/>
              </w:rPr>
              <w:t>, ICA</w:t>
            </w:r>
          </w:p>
        </w:tc>
      </w:tr>
      <w:tr w:rsidR="00B87F44" w:rsidRPr="00270A12" w14:paraId="3EE31599" w14:textId="77777777" w:rsidTr="00763575">
        <w:trPr>
          <w:trHeight w:val="328"/>
        </w:trPr>
        <w:tc>
          <w:tcPr>
            <w:tcW w:w="1692" w:type="dxa"/>
            <w:gridSpan w:val="2"/>
            <w:vMerge/>
            <w:vAlign w:val="center"/>
          </w:tcPr>
          <w:p w14:paraId="0847C46A" w14:textId="77777777" w:rsidR="00B87F44" w:rsidRPr="008B4ACF" w:rsidRDefault="00B87F44" w:rsidP="00763575">
            <w:pPr>
              <w:adjustRightInd w:val="0"/>
              <w:snapToGrid w:val="0"/>
              <w:spacing w:after="0" w:line="240" w:lineRule="auto"/>
              <w:ind w:left="0" w:firstLine="0"/>
              <w:jc w:val="center"/>
              <w:rPr>
                <w:rFonts w:ascii="Times New Roman" w:eastAsia="宋体" w:hAnsi="Times New Roman"/>
                <w:szCs w:val="18"/>
                <w:lang w:val="pt-BR"/>
              </w:rPr>
            </w:pPr>
          </w:p>
        </w:tc>
        <w:tc>
          <w:tcPr>
            <w:tcW w:w="846" w:type="dxa"/>
            <w:vAlign w:val="center"/>
          </w:tcPr>
          <w:p w14:paraId="4446C124"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846" w:type="dxa"/>
            <w:vAlign w:val="center"/>
          </w:tcPr>
          <w:p w14:paraId="696C697A"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846" w:type="dxa"/>
            <w:vAlign w:val="center"/>
          </w:tcPr>
          <w:p w14:paraId="7F1760A2"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b/>
              </w:rPr>
              <w:t>Total</w:t>
            </w:r>
          </w:p>
        </w:tc>
      </w:tr>
      <w:tr w:rsidR="00B87F44" w:rsidRPr="00270A12" w14:paraId="4B334454" w14:textId="77777777" w:rsidTr="00763575">
        <w:trPr>
          <w:trHeight w:val="317"/>
        </w:trPr>
        <w:tc>
          <w:tcPr>
            <w:tcW w:w="846" w:type="dxa"/>
            <w:vMerge w:val="restart"/>
            <w:vAlign w:val="center"/>
          </w:tcPr>
          <w:p w14:paraId="28C0540B" w14:textId="77777777" w:rsidR="00B87F44" w:rsidRPr="008B4ACF" w:rsidRDefault="00B87F44" w:rsidP="00763575">
            <w:pPr>
              <w:widowControl w:val="0"/>
              <w:autoSpaceDE w:val="0"/>
              <w:autoSpaceDN w:val="0"/>
              <w:adjustRightInd w:val="0"/>
              <w:snapToGrid w:val="0"/>
              <w:spacing w:after="0" w:line="240" w:lineRule="auto"/>
              <w:ind w:left="0" w:firstLine="0"/>
              <w:jc w:val="center"/>
              <w:rPr>
                <w:rFonts w:ascii="Times New Roman" w:eastAsia="宋体" w:hAnsi="Times New Roman" w:cs="Calibri-Bold"/>
                <w:b/>
                <w:bCs/>
                <w:color w:val="auto"/>
                <w:kern w:val="0"/>
                <w:szCs w:val="18"/>
                <w:lang w:val="fr-FR"/>
              </w:rPr>
            </w:pPr>
            <w:r w:rsidRPr="008B4ACF">
              <w:rPr>
                <w:rFonts w:ascii="Times New Roman" w:eastAsia="Times New Roman" w:hAnsi="Times New Roman" w:cs="Times New Roman"/>
                <w:b/>
                <w:lang w:val="fr-FR"/>
              </w:rPr>
              <w:t>Méthode Prédite</w:t>
            </w:r>
          </w:p>
        </w:tc>
        <w:tc>
          <w:tcPr>
            <w:tcW w:w="846" w:type="dxa"/>
            <w:vAlign w:val="center"/>
          </w:tcPr>
          <w:p w14:paraId="7564EC14"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846" w:type="dxa"/>
            <w:vAlign w:val="center"/>
          </w:tcPr>
          <w:p w14:paraId="3BC1C369" w14:textId="2B2965C1"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58</w:t>
            </w:r>
          </w:p>
        </w:tc>
        <w:tc>
          <w:tcPr>
            <w:tcW w:w="846" w:type="dxa"/>
            <w:vAlign w:val="center"/>
          </w:tcPr>
          <w:p w14:paraId="13726EA3" w14:textId="78B636F1"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2</w:t>
            </w:r>
          </w:p>
        </w:tc>
        <w:tc>
          <w:tcPr>
            <w:tcW w:w="846" w:type="dxa"/>
            <w:vAlign w:val="center"/>
          </w:tcPr>
          <w:p w14:paraId="280B0E60" w14:textId="1C68A81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60</w:t>
            </w:r>
          </w:p>
        </w:tc>
      </w:tr>
      <w:tr w:rsidR="00B87F44" w:rsidRPr="00270A12" w14:paraId="348DAE76" w14:textId="77777777" w:rsidTr="00763575">
        <w:trPr>
          <w:trHeight w:val="328"/>
        </w:trPr>
        <w:tc>
          <w:tcPr>
            <w:tcW w:w="846" w:type="dxa"/>
            <w:vMerge/>
            <w:vAlign w:val="center"/>
          </w:tcPr>
          <w:p w14:paraId="08D120FD"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p>
        </w:tc>
        <w:tc>
          <w:tcPr>
            <w:tcW w:w="846" w:type="dxa"/>
            <w:vAlign w:val="center"/>
          </w:tcPr>
          <w:p w14:paraId="59EB2E8D"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846" w:type="dxa"/>
            <w:vAlign w:val="center"/>
          </w:tcPr>
          <w:p w14:paraId="2E65AA3F" w14:textId="72BD84EE"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2</w:t>
            </w:r>
          </w:p>
        </w:tc>
        <w:tc>
          <w:tcPr>
            <w:tcW w:w="846" w:type="dxa"/>
            <w:vAlign w:val="center"/>
          </w:tcPr>
          <w:p w14:paraId="0D40F042" w14:textId="615F6B2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38</w:t>
            </w:r>
          </w:p>
        </w:tc>
        <w:tc>
          <w:tcPr>
            <w:tcW w:w="846" w:type="dxa"/>
            <w:vAlign w:val="center"/>
          </w:tcPr>
          <w:p w14:paraId="0F4DBE64" w14:textId="1D196981"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40</w:t>
            </w:r>
          </w:p>
        </w:tc>
      </w:tr>
      <w:tr w:rsidR="00B87F44" w:rsidRPr="00270A12" w14:paraId="6F759A39" w14:textId="77777777" w:rsidTr="00763575">
        <w:trPr>
          <w:trHeight w:val="304"/>
        </w:trPr>
        <w:tc>
          <w:tcPr>
            <w:tcW w:w="846" w:type="dxa"/>
            <w:vMerge/>
            <w:vAlign w:val="center"/>
          </w:tcPr>
          <w:p w14:paraId="3A6ABE2F"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p>
        </w:tc>
        <w:tc>
          <w:tcPr>
            <w:tcW w:w="846" w:type="dxa"/>
            <w:vAlign w:val="center"/>
          </w:tcPr>
          <w:p w14:paraId="2C0ED855"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b/>
              </w:rPr>
              <w:t>Total</w:t>
            </w:r>
          </w:p>
        </w:tc>
        <w:tc>
          <w:tcPr>
            <w:tcW w:w="846" w:type="dxa"/>
            <w:vAlign w:val="center"/>
          </w:tcPr>
          <w:p w14:paraId="508E04C0" w14:textId="6ECD6FB9"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60</w:t>
            </w:r>
          </w:p>
        </w:tc>
        <w:tc>
          <w:tcPr>
            <w:tcW w:w="846" w:type="dxa"/>
            <w:vAlign w:val="center"/>
          </w:tcPr>
          <w:p w14:paraId="73592BB7" w14:textId="6F73B885"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40</w:t>
            </w:r>
          </w:p>
        </w:tc>
        <w:tc>
          <w:tcPr>
            <w:tcW w:w="846" w:type="dxa"/>
            <w:vAlign w:val="center"/>
          </w:tcPr>
          <w:p w14:paraId="3EEEEFE3"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100</w:t>
            </w:r>
          </w:p>
        </w:tc>
      </w:tr>
    </w:tbl>
    <w:p w14:paraId="50A23637" w14:textId="1EEC2FC0" w:rsidR="00F45648" w:rsidRPr="00270A12" w:rsidRDefault="00F45648" w:rsidP="00270A12">
      <w:pPr>
        <w:adjustRightInd w:val="0"/>
        <w:snapToGrid w:val="0"/>
        <w:spacing w:after="0" w:line="240" w:lineRule="auto"/>
        <w:ind w:left="0" w:firstLine="0"/>
        <w:jc w:val="left"/>
        <w:rPr>
          <w:rFonts w:ascii="Times New Roman" w:eastAsia="宋体" w:hAnsi="Times New Roman"/>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3"/>
        <w:gridCol w:w="1223"/>
      </w:tblGrid>
      <w:tr w:rsidR="00B87F44" w:rsidRPr="00270A12" w14:paraId="6682924C" w14:textId="77777777" w:rsidTr="00B407FE">
        <w:trPr>
          <w:trHeight w:val="230"/>
        </w:trPr>
        <w:tc>
          <w:tcPr>
            <w:tcW w:w="1223" w:type="dxa"/>
            <w:vAlign w:val="center"/>
          </w:tcPr>
          <w:p w14:paraId="71A8CAC7"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b/>
              </w:rPr>
              <w:t>Sensibilité</w:t>
            </w:r>
            <w:proofErr w:type="spellEnd"/>
          </w:p>
        </w:tc>
        <w:tc>
          <w:tcPr>
            <w:tcW w:w="1223" w:type="dxa"/>
            <w:vAlign w:val="center"/>
          </w:tcPr>
          <w:p w14:paraId="73783B29" w14:textId="1E7F759F"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95,0 %</w:t>
            </w:r>
          </w:p>
        </w:tc>
      </w:tr>
      <w:tr w:rsidR="00B87F44" w:rsidRPr="00270A12" w14:paraId="36278D1D" w14:textId="77777777" w:rsidTr="00B407FE">
        <w:trPr>
          <w:trHeight w:val="262"/>
        </w:trPr>
        <w:tc>
          <w:tcPr>
            <w:tcW w:w="1223" w:type="dxa"/>
            <w:vAlign w:val="center"/>
          </w:tcPr>
          <w:p w14:paraId="3A3357EF"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b/>
              </w:rPr>
              <w:t>Spécificité</w:t>
            </w:r>
            <w:proofErr w:type="spellEnd"/>
          </w:p>
        </w:tc>
        <w:tc>
          <w:tcPr>
            <w:tcW w:w="1223" w:type="dxa"/>
            <w:vAlign w:val="center"/>
          </w:tcPr>
          <w:p w14:paraId="5EC13BFF" w14:textId="559F8CC1"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96,7 %</w:t>
            </w:r>
          </w:p>
        </w:tc>
      </w:tr>
      <w:tr w:rsidR="00B87F44" w:rsidRPr="00270A12" w14:paraId="62590DE2" w14:textId="77777777" w:rsidTr="00B407FE">
        <w:trPr>
          <w:trHeight w:val="293"/>
        </w:trPr>
        <w:tc>
          <w:tcPr>
            <w:tcW w:w="1223" w:type="dxa"/>
            <w:vAlign w:val="center"/>
          </w:tcPr>
          <w:p w14:paraId="265D6575"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b/>
              </w:rPr>
              <w:t>Accord total</w:t>
            </w:r>
          </w:p>
        </w:tc>
        <w:tc>
          <w:tcPr>
            <w:tcW w:w="1223" w:type="dxa"/>
            <w:vAlign w:val="center"/>
          </w:tcPr>
          <w:p w14:paraId="6809FDC3" w14:textId="4FB45E0A"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96,0 %</w:t>
            </w:r>
          </w:p>
        </w:tc>
      </w:tr>
    </w:tbl>
    <w:p w14:paraId="3EE383C4" w14:textId="77777777" w:rsidR="00B87F44" w:rsidRPr="00270A12" w:rsidRDefault="00B87F44" w:rsidP="00270A12">
      <w:pPr>
        <w:pStyle w:val="1"/>
        <w:adjustRightInd w:val="0"/>
        <w:snapToGrid w:val="0"/>
        <w:spacing w:after="0" w:line="240" w:lineRule="auto"/>
        <w:ind w:left="0" w:right="0" w:firstLine="0"/>
        <w:rPr>
          <w:rFonts w:ascii="Times New Roman" w:eastAsia="宋体" w:hAnsi="Times New Roman"/>
        </w:rPr>
      </w:pPr>
    </w:p>
    <w:p w14:paraId="77E80D1B" w14:textId="1AD029E2" w:rsidR="00F45648" w:rsidRPr="00270A12" w:rsidRDefault="002755A1" w:rsidP="00270A12">
      <w:pPr>
        <w:pStyle w:val="1"/>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LIMITES</w:t>
      </w:r>
    </w:p>
    <w:p w14:paraId="1C4BCE9B" w14:textId="75B05728" w:rsidR="00F45648" w:rsidRPr="008B4ACF" w:rsidRDefault="00C10162" w:rsidP="00D34B61">
      <w:pPr>
        <w:adjustRightInd w:val="0"/>
        <w:snapToGrid w:val="0"/>
        <w:spacing w:afterLines="50" w:after="12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2341C549" w14:textId="1F8613BF" w:rsidR="00F45648" w:rsidRPr="008B4ACF" w:rsidRDefault="00C10162" w:rsidP="00D34B61">
      <w:pPr>
        <w:adjustRightInd w:val="0"/>
        <w:snapToGrid w:val="0"/>
        <w:spacing w:afterLines="50" w:after="12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2D3A451B" w14:textId="28C65694" w:rsidR="00F45648" w:rsidRPr="008B4ACF" w:rsidRDefault="00C10162" w:rsidP="00D34B61">
      <w:pPr>
        <w:adjustRightInd w:val="0"/>
        <w:snapToGrid w:val="0"/>
        <w:spacing w:afterLines="50" w:after="120" w:line="240" w:lineRule="auto"/>
        <w:ind w:left="0" w:firstLine="0"/>
        <w:rPr>
          <w:rFonts w:ascii="Times New Roman" w:eastAsia="宋体" w:hAnsi="Times New Roman"/>
          <w:lang w:val="fr-FR"/>
        </w:rPr>
      </w:pPr>
      <w:r w:rsidRPr="008B4ACF">
        <w:rPr>
          <w:rFonts w:ascii="Times New Roman" w:eastAsia="Times New Roman" w:hAnsi="Times New Roman" w:cs="Times New Roman"/>
          <w:lang w:val="fr-FR"/>
        </w:rPr>
        <w:t>•</w:t>
      </w:r>
      <w:r w:rsidRPr="008B4ACF">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5BF42502" w14:textId="77777777" w:rsidR="00763575" w:rsidRPr="008B4ACF" w:rsidRDefault="00763575" w:rsidP="00270A12">
      <w:pPr>
        <w:adjustRightInd w:val="0"/>
        <w:snapToGrid w:val="0"/>
        <w:spacing w:after="0" w:line="240" w:lineRule="auto"/>
        <w:ind w:left="0" w:firstLine="0"/>
        <w:rPr>
          <w:rFonts w:ascii="Times New Roman" w:eastAsia="宋体" w:hAnsi="Times New Roman"/>
          <w:lang w:val="fr-FR"/>
        </w:rPr>
      </w:pPr>
    </w:p>
    <w:p w14:paraId="740C5A94" w14:textId="77777777" w:rsidR="00F45648" w:rsidRPr="00270A12" w:rsidRDefault="002755A1" w:rsidP="00270A12">
      <w:pPr>
        <w:pStyle w:val="1"/>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SYMBOLES</w:t>
      </w:r>
    </w:p>
    <w:tbl>
      <w:tblPr>
        <w:tblStyle w:val="a3"/>
        <w:tblW w:w="4012" w:type="dxa"/>
        <w:tblLook w:val="04A0" w:firstRow="1" w:lastRow="0" w:firstColumn="1" w:lastColumn="0" w:noHBand="0" w:noVBand="1"/>
      </w:tblPr>
      <w:tblGrid>
        <w:gridCol w:w="1338"/>
        <w:gridCol w:w="984"/>
        <w:gridCol w:w="1339"/>
        <w:gridCol w:w="1201"/>
      </w:tblGrid>
      <w:tr w:rsidR="00B87F44" w:rsidRPr="00270A12" w14:paraId="15FEB3C1" w14:textId="77777777" w:rsidTr="00763575">
        <w:trPr>
          <w:trHeight w:val="453"/>
        </w:trPr>
        <w:tc>
          <w:tcPr>
            <w:tcW w:w="1079" w:type="dxa"/>
            <w:vAlign w:val="center"/>
          </w:tcPr>
          <w:p w14:paraId="1190613E"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11AC8591" wp14:editId="228CCF0A">
                  <wp:extent cx="533333" cy="314286"/>
                  <wp:effectExtent l="0" t="0" r="63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3333" cy="314286"/>
                          </a:xfrm>
                          <a:prstGeom prst="rect">
                            <a:avLst/>
                          </a:prstGeom>
                        </pic:spPr>
                      </pic:pic>
                    </a:graphicData>
                  </a:graphic>
                </wp:inline>
              </w:drawing>
            </w:r>
          </w:p>
        </w:tc>
        <w:tc>
          <w:tcPr>
            <w:tcW w:w="938" w:type="dxa"/>
            <w:vAlign w:val="center"/>
          </w:tcPr>
          <w:p w14:paraId="6AEF4569" w14:textId="77777777" w:rsidR="00B87F44" w:rsidRPr="00270A12" w:rsidRDefault="00B87F44" w:rsidP="00763575">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de-DE"/>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p w14:paraId="7846CEB1"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p>
        </w:tc>
        <w:tc>
          <w:tcPr>
            <w:tcW w:w="1079" w:type="dxa"/>
            <w:vAlign w:val="center"/>
          </w:tcPr>
          <w:p w14:paraId="4F745EC0"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0EEF716D" wp14:editId="12DF1E52">
                  <wp:extent cx="400000" cy="36190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000" cy="361905"/>
                          </a:xfrm>
                          <a:prstGeom prst="rect">
                            <a:avLst/>
                          </a:prstGeom>
                        </pic:spPr>
                      </pic:pic>
                    </a:graphicData>
                  </a:graphic>
                </wp:inline>
              </w:drawing>
            </w:r>
          </w:p>
        </w:tc>
        <w:tc>
          <w:tcPr>
            <w:tcW w:w="916" w:type="dxa"/>
            <w:vAlign w:val="center"/>
          </w:tcPr>
          <w:p w14:paraId="3E63CEBB"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B87F44" w:rsidRPr="00270A12" w14:paraId="7772ADD5" w14:textId="77777777" w:rsidTr="00763575">
        <w:trPr>
          <w:trHeight w:val="473"/>
        </w:trPr>
        <w:tc>
          <w:tcPr>
            <w:tcW w:w="1079" w:type="dxa"/>
            <w:vAlign w:val="center"/>
          </w:tcPr>
          <w:p w14:paraId="6742A217"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149ADA5A" wp14:editId="13B768C5">
                  <wp:extent cx="742857" cy="304762"/>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42857" cy="304762"/>
                          </a:xfrm>
                          <a:prstGeom prst="rect">
                            <a:avLst/>
                          </a:prstGeom>
                        </pic:spPr>
                      </pic:pic>
                    </a:graphicData>
                  </a:graphic>
                </wp:inline>
              </w:drawing>
            </w:r>
          </w:p>
        </w:tc>
        <w:tc>
          <w:tcPr>
            <w:tcW w:w="938" w:type="dxa"/>
            <w:vAlign w:val="center"/>
          </w:tcPr>
          <w:p w14:paraId="0251484A"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079" w:type="dxa"/>
            <w:vAlign w:val="center"/>
          </w:tcPr>
          <w:p w14:paraId="034F02FF"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lang w:val="it-IT"/>
              </w:rPr>
            </w:pPr>
            <w:r>
              <w:rPr>
                <w:rFonts w:ascii="Times New Roman" w:eastAsia="Times New Roman" w:hAnsi="Times New Roman" w:cs="Times New Roman"/>
                <w:noProof/>
                <w:lang w:bidi="ar-SA"/>
              </w:rPr>
              <w:drawing>
                <wp:inline distT="0" distB="0" distL="0" distR="0" wp14:anchorId="7E3AF846" wp14:editId="375383CD">
                  <wp:extent cx="552381" cy="314286"/>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2381" cy="314286"/>
                          </a:xfrm>
                          <a:prstGeom prst="rect">
                            <a:avLst/>
                          </a:prstGeom>
                        </pic:spPr>
                      </pic:pic>
                    </a:graphicData>
                  </a:graphic>
                </wp:inline>
              </w:drawing>
            </w:r>
          </w:p>
        </w:tc>
        <w:tc>
          <w:tcPr>
            <w:tcW w:w="916" w:type="dxa"/>
            <w:vAlign w:val="center"/>
          </w:tcPr>
          <w:p w14:paraId="0932A864"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B87F44" w:rsidRPr="00270A12" w14:paraId="1217D9CC" w14:textId="77777777" w:rsidTr="00763575">
        <w:trPr>
          <w:trHeight w:val="453"/>
        </w:trPr>
        <w:tc>
          <w:tcPr>
            <w:tcW w:w="1079" w:type="dxa"/>
            <w:vAlign w:val="center"/>
          </w:tcPr>
          <w:p w14:paraId="0583AEBA"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lang w:val="it-IT"/>
              </w:rPr>
            </w:pPr>
            <w:r>
              <w:rPr>
                <w:rFonts w:ascii="Times New Roman" w:eastAsia="Times New Roman" w:hAnsi="Times New Roman" w:cs="Times New Roman"/>
                <w:noProof/>
                <w:lang w:bidi="ar-SA"/>
              </w:rPr>
              <w:drawing>
                <wp:inline distT="0" distB="0" distL="0" distR="0" wp14:anchorId="19F41861" wp14:editId="445810F6">
                  <wp:extent cx="669851" cy="2571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0592" cy="261299"/>
                          </a:xfrm>
                          <a:prstGeom prst="rect">
                            <a:avLst/>
                          </a:prstGeom>
                        </pic:spPr>
                      </pic:pic>
                    </a:graphicData>
                  </a:graphic>
                </wp:inline>
              </w:drawing>
            </w:r>
          </w:p>
        </w:tc>
        <w:tc>
          <w:tcPr>
            <w:tcW w:w="938" w:type="dxa"/>
            <w:vAlign w:val="center"/>
          </w:tcPr>
          <w:p w14:paraId="27D2B7AA" w14:textId="78F4F55B" w:rsidR="00B87F44" w:rsidRPr="008B4ACF" w:rsidRDefault="00B87F44" w:rsidP="00763575">
            <w:pPr>
              <w:adjustRightInd w:val="0"/>
              <w:snapToGrid w:val="0"/>
              <w:spacing w:after="0" w:line="240" w:lineRule="auto"/>
              <w:ind w:left="0" w:firstLine="0"/>
              <w:jc w:val="center"/>
              <w:rPr>
                <w:rFonts w:ascii="Times New Roman" w:eastAsia="宋体" w:hAnsi="Times New Roman"/>
                <w:lang w:val="fr-FR"/>
              </w:rPr>
            </w:pPr>
            <w:r w:rsidRPr="008B4ACF">
              <w:rPr>
                <w:rFonts w:ascii="Times New Roman" w:eastAsia="Times New Roman" w:hAnsi="Times New Roman" w:cs="Times New Roman"/>
                <w:lang w:val="fr-FR"/>
              </w:rPr>
              <w:t>Conserver entre +2℃ et +8℃</w:t>
            </w:r>
          </w:p>
        </w:tc>
        <w:tc>
          <w:tcPr>
            <w:tcW w:w="1079" w:type="dxa"/>
            <w:vAlign w:val="center"/>
          </w:tcPr>
          <w:p w14:paraId="59DCC109"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018F9167" wp14:editId="7BC9BC56">
                  <wp:extent cx="542857" cy="352381"/>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857" cy="352381"/>
                          </a:xfrm>
                          <a:prstGeom prst="rect">
                            <a:avLst/>
                          </a:prstGeom>
                        </pic:spPr>
                      </pic:pic>
                    </a:graphicData>
                  </a:graphic>
                </wp:inline>
              </w:drawing>
            </w:r>
          </w:p>
        </w:tc>
        <w:tc>
          <w:tcPr>
            <w:tcW w:w="916" w:type="dxa"/>
            <w:vAlign w:val="center"/>
          </w:tcPr>
          <w:p w14:paraId="04E64CAA"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B87F44" w:rsidRPr="008B4ACF" w14:paraId="183913E1" w14:textId="77777777" w:rsidTr="00763575">
        <w:trPr>
          <w:trHeight w:val="453"/>
        </w:trPr>
        <w:tc>
          <w:tcPr>
            <w:tcW w:w="1079" w:type="dxa"/>
            <w:vAlign w:val="center"/>
          </w:tcPr>
          <w:p w14:paraId="380B17E3"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054B179F" wp14:editId="2CD5EED4">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5989" cy="278743"/>
                          </a:xfrm>
                          <a:prstGeom prst="rect">
                            <a:avLst/>
                          </a:prstGeom>
                        </pic:spPr>
                      </pic:pic>
                    </a:graphicData>
                  </a:graphic>
                </wp:inline>
              </w:drawing>
            </w:r>
          </w:p>
        </w:tc>
        <w:tc>
          <w:tcPr>
            <w:tcW w:w="938" w:type="dxa"/>
            <w:vAlign w:val="center"/>
          </w:tcPr>
          <w:p w14:paraId="1CA042D2"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Fabricant</w:t>
            </w:r>
          </w:p>
        </w:tc>
        <w:tc>
          <w:tcPr>
            <w:tcW w:w="1079" w:type="dxa"/>
            <w:vAlign w:val="center"/>
          </w:tcPr>
          <w:p w14:paraId="4B304695"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2637FA1B" wp14:editId="4C82B566">
                  <wp:extent cx="742857" cy="314286"/>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42857" cy="314286"/>
                          </a:xfrm>
                          <a:prstGeom prst="rect">
                            <a:avLst/>
                          </a:prstGeom>
                        </pic:spPr>
                      </pic:pic>
                    </a:graphicData>
                  </a:graphic>
                </wp:inline>
              </w:drawing>
            </w:r>
          </w:p>
        </w:tc>
        <w:tc>
          <w:tcPr>
            <w:tcW w:w="916" w:type="dxa"/>
            <w:vAlign w:val="center"/>
          </w:tcPr>
          <w:p w14:paraId="1610A93C" w14:textId="77777777" w:rsidR="00B87F44" w:rsidRPr="008B4ACF" w:rsidRDefault="00B87F44" w:rsidP="00763575">
            <w:pPr>
              <w:adjustRightInd w:val="0"/>
              <w:snapToGrid w:val="0"/>
              <w:spacing w:after="0" w:line="240" w:lineRule="auto"/>
              <w:ind w:left="0" w:firstLine="0"/>
              <w:jc w:val="center"/>
              <w:rPr>
                <w:rFonts w:ascii="Times New Roman" w:eastAsia="宋体" w:hAnsi="Times New Roman"/>
                <w:lang w:val="fr-FR"/>
              </w:rPr>
            </w:pPr>
            <w:r w:rsidRPr="008B4ACF">
              <w:rPr>
                <w:rFonts w:ascii="Times New Roman" w:eastAsia="Times New Roman" w:hAnsi="Times New Roman" w:cs="Times New Roman"/>
                <w:sz w:val="16"/>
                <w:lang w:val="fr-FR"/>
              </w:rPr>
              <w:t>Représentant Autorisé dans la Communauté Européenne</w:t>
            </w:r>
          </w:p>
        </w:tc>
      </w:tr>
      <w:tr w:rsidR="00B87F44" w:rsidRPr="008B4ACF" w14:paraId="135C9ECE" w14:textId="77777777" w:rsidTr="00763575">
        <w:trPr>
          <w:trHeight w:val="473"/>
        </w:trPr>
        <w:tc>
          <w:tcPr>
            <w:tcW w:w="1079" w:type="dxa"/>
            <w:vAlign w:val="center"/>
          </w:tcPr>
          <w:p w14:paraId="60BC513D"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lastRenderedPageBreak/>
              <w:drawing>
                <wp:inline distT="0" distB="0" distL="0" distR="0" wp14:anchorId="4D75F0DB" wp14:editId="40A5E37D">
                  <wp:extent cx="563034" cy="26670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8091" cy="269095"/>
                          </a:xfrm>
                          <a:prstGeom prst="rect">
                            <a:avLst/>
                          </a:prstGeom>
                        </pic:spPr>
                      </pic:pic>
                    </a:graphicData>
                  </a:graphic>
                </wp:inline>
              </w:drawing>
            </w:r>
          </w:p>
        </w:tc>
        <w:tc>
          <w:tcPr>
            <w:tcW w:w="938" w:type="dxa"/>
            <w:vAlign w:val="center"/>
          </w:tcPr>
          <w:p w14:paraId="33857B56"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079" w:type="dxa"/>
            <w:vAlign w:val="center"/>
          </w:tcPr>
          <w:p w14:paraId="22D9547B"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37151BC3" wp14:editId="3FD6CA27">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5238" cy="361905"/>
                          </a:xfrm>
                          <a:prstGeom prst="rect">
                            <a:avLst/>
                          </a:prstGeom>
                        </pic:spPr>
                      </pic:pic>
                    </a:graphicData>
                  </a:graphic>
                </wp:inline>
              </w:drawing>
            </w:r>
          </w:p>
        </w:tc>
        <w:tc>
          <w:tcPr>
            <w:tcW w:w="916" w:type="dxa"/>
            <w:vAlign w:val="center"/>
          </w:tcPr>
          <w:p w14:paraId="068ABC0B" w14:textId="77777777" w:rsidR="00B87F44" w:rsidRPr="008B4ACF" w:rsidRDefault="00B87F44" w:rsidP="00763575">
            <w:pPr>
              <w:adjustRightInd w:val="0"/>
              <w:snapToGrid w:val="0"/>
              <w:spacing w:after="0" w:line="240" w:lineRule="auto"/>
              <w:ind w:left="0" w:firstLine="0"/>
              <w:jc w:val="center"/>
              <w:rPr>
                <w:rFonts w:ascii="Times New Roman" w:eastAsia="宋体" w:hAnsi="Times New Roman"/>
                <w:lang w:val="fr-FR"/>
              </w:rPr>
            </w:pPr>
            <w:r w:rsidRPr="008B4ACF">
              <w:rPr>
                <w:rFonts w:ascii="Times New Roman" w:eastAsia="Times New Roman" w:hAnsi="Times New Roman" w:cs="Times New Roman"/>
                <w:lang w:val="fr-FR"/>
              </w:rPr>
              <w:t>Contient Suffisamment pour&lt;n&gt;Tests</w:t>
            </w:r>
          </w:p>
        </w:tc>
      </w:tr>
      <w:tr w:rsidR="00B87F44" w:rsidRPr="00270A12" w14:paraId="5E3E28B5" w14:textId="77777777" w:rsidTr="00763575">
        <w:trPr>
          <w:trHeight w:val="453"/>
        </w:trPr>
        <w:tc>
          <w:tcPr>
            <w:tcW w:w="1079" w:type="dxa"/>
            <w:vAlign w:val="center"/>
          </w:tcPr>
          <w:p w14:paraId="63451023"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2E160A7E" wp14:editId="1E9D52D3">
                  <wp:extent cx="533333" cy="36190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333" cy="361905"/>
                          </a:xfrm>
                          <a:prstGeom prst="rect">
                            <a:avLst/>
                          </a:prstGeom>
                        </pic:spPr>
                      </pic:pic>
                    </a:graphicData>
                  </a:graphic>
                </wp:inline>
              </w:drawing>
            </w:r>
          </w:p>
        </w:tc>
        <w:tc>
          <w:tcPr>
            <w:tcW w:w="938" w:type="dxa"/>
            <w:vAlign w:val="center"/>
          </w:tcPr>
          <w:p w14:paraId="6B88FD9B"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079" w:type="dxa"/>
            <w:vAlign w:val="center"/>
          </w:tcPr>
          <w:p w14:paraId="01761CEC"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147F3455" wp14:editId="6F0765E3">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524" cy="390476"/>
                          </a:xfrm>
                          <a:prstGeom prst="rect">
                            <a:avLst/>
                          </a:prstGeom>
                        </pic:spPr>
                      </pic:pic>
                    </a:graphicData>
                  </a:graphic>
                </wp:inline>
              </w:drawing>
            </w:r>
          </w:p>
        </w:tc>
        <w:tc>
          <w:tcPr>
            <w:tcW w:w="916" w:type="dxa"/>
            <w:vAlign w:val="center"/>
          </w:tcPr>
          <w:p w14:paraId="2B4035B8" w14:textId="77777777" w:rsidR="00B87F44" w:rsidRPr="00270A12" w:rsidRDefault="00B87F44" w:rsidP="00763575">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de-DE"/>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p w14:paraId="59599F39"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p>
        </w:tc>
      </w:tr>
    </w:tbl>
    <w:p w14:paraId="18FBD82E" w14:textId="29A4D058" w:rsidR="00F45648" w:rsidRPr="00270A12" w:rsidRDefault="00F45648" w:rsidP="00270A12">
      <w:pPr>
        <w:adjustRightInd w:val="0"/>
        <w:snapToGrid w:val="0"/>
        <w:spacing w:after="0" w:line="240" w:lineRule="auto"/>
        <w:ind w:left="0" w:firstLine="0"/>
        <w:jc w:val="left"/>
        <w:rPr>
          <w:rFonts w:ascii="Times New Roman" w:eastAsia="宋体" w:hAnsi="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6"/>
        <w:gridCol w:w="1940"/>
      </w:tblGrid>
      <w:tr w:rsidR="00B87F44" w:rsidRPr="00270A12" w14:paraId="362B300C" w14:textId="77777777" w:rsidTr="00D34B61">
        <w:trPr>
          <w:trHeight w:val="720"/>
        </w:trPr>
        <w:tc>
          <w:tcPr>
            <w:tcW w:w="1746" w:type="dxa"/>
            <w:vAlign w:val="center"/>
          </w:tcPr>
          <w:p w14:paraId="2D2D4500" w14:textId="770097B1" w:rsidR="00B87F44" w:rsidRPr="00270A12" w:rsidRDefault="00237E35"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6CC85729" wp14:editId="707B186D">
                  <wp:extent cx="597160" cy="238864"/>
                  <wp:effectExtent l="0" t="0" r="0" b="889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0799" cy="240320"/>
                          </a:xfrm>
                          <a:prstGeom prst="rect">
                            <a:avLst/>
                          </a:prstGeom>
                        </pic:spPr>
                      </pic:pic>
                    </a:graphicData>
                  </a:graphic>
                </wp:inline>
              </w:drawing>
            </w:r>
          </w:p>
        </w:tc>
        <w:tc>
          <w:tcPr>
            <w:tcW w:w="1940" w:type="dxa"/>
            <w:vAlign w:val="center"/>
          </w:tcPr>
          <w:p w14:paraId="3CBCE85E" w14:textId="03043377" w:rsidR="00B87F44" w:rsidRPr="00270A12" w:rsidRDefault="00B87F44" w:rsidP="00763575">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de-DE"/>
              </w:rPr>
            </w:pPr>
            <w:r>
              <w:rPr>
                <w:rFonts w:ascii="Times New Roman" w:eastAsia="Times New Roman" w:hAnsi="Times New Roman" w:cs="Times New Roman"/>
              </w:rPr>
              <w:t>Tampon</w:t>
            </w:r>
          </w:p>
        </w:tc>
      </w:tr>
      <w:tr w:rsidR="00B87F44" w:rsidRPr="008B4ACF" w14:paraId="4CB0C60C" w14:textId="77777777" w:rsidTr="00D34B61">
        <w:trPr>
          <w:trHeight w:val="705"/>
        </w:trPr>
        <w:tc>
          <w:tcPr>
            <w:tcW w:w="1746" w:type="dxa"/>
            <w:vAlign w:val="center"/>
          </w:tcPr>
          <w:p w14:paraId="31DF044B"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6096F70B" wp14:editId="3F8FA73F">
                  <wp:extent cx="850952" cy="232807"/>
                  <wp:effectExtent l="0" t="0" r="635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56155" cy="234230"/>
                          </a:xfrm>
                          <a:prstGeom prst="rect">
                            <a:avLst/>
                          </a:prstGeom>
                        </pic:spPr>
                      </pic:pic>
                    </a:graphicData>
                  </a:graphic>
                </wp:inline>
              </w:drawing>
            </w:r>
          </w:p>
        </w:tc>
        <w:tc>
          <w:tcPr>
            <w:tcW w:w="1940" w:type="dxa"/>
            <w:vAlign w:val="center"/>
          </w:tcPr>
          <w:p w14:paraId="53B4731B" w14:textId="77777777" w:rsidR="00B87F44" w:rsidRPr="008B4ACF" w:rsidRDefault="00B87F44" w:rsidP="00763575">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sidRPr="008B4ACF">
              <w:rPr>
                <w:rFonts w:ascii="Times New Roman" w:eastAsia="Times New Roman" w:hAnsi="Times New Roman" w:cs="Times New Roman"/>
                <w:lang w:val="fr-FR"/>
              </w:rPr>
              <w:t>Anticorps IgG anti-humain marqué AP</w:t>
            </w:r>
          </w:p>
        </w:tc>
      </w:tr>
      <w:tr w:rsidR="00B87F44" w:rsidRPr="008B4ACF" w14:paraId="4F627F94" w14:textId="77777777" w:rsidTr="00D34B61">
        <w:trPr>
          <w:trHeight w:val="600"/>
        </w:trPr>
        <w:tc>
          <w:tcPr>
            <w:tcW w:w="1746" w:type="dxa"/>
            <w:vAlign w:val="center"/>
          </w:tcPr>
          <w:p w14:paraId="34AAA223" w14:textId="0FD0E0DF" w:rsidR="00B87F44" w:rsidRPr="00270A12" w:rsidRDefault="00237E35" w:rsidP="00763575">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5B4F89E0" wp14:editId="6E6C57FB">
                  <wp:extent cx="817362" cy="255942"/>
                  <wp:effectExtent l="0" t="0" r="190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23386" cy="257828"/>
                          </a:xfrm>
                          <a:prstGeom prst="rect">
                            <a:avLst/>
                          </a:prstGeom>
                        </pic:spPr>
                      </pic:pic>
                    </a:graphicData>
                  </a:graphic>
                </wp:inline>
              </w:drawing>
            </w:r>
          </w:p>
        </w:tc>
        <w:tc>
          <w:tcPr>
            <w:tcW w:w="1940" w:type="dxa"/>
            <w:vAlign w:val="center"/>
          </w:tcPr>
          <w:p w14:paraId="111AE226" w14:textId="59420842" w:rsidR="00B87F44" w:rsidRPr="008B4ACF" w:rsidRDefault="00237E35" w:rsidP="00763575">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sidRPr="008B4ACF">
              <w:rPr>
                <w:rFonts w:ascii="Times New Roman" w:eastAsia="Times New Roman" w:hAnsi="Times New Roman" w:cs="Times New Roman"/>
                <w:lang w:val="fr-FR"/>
              </w:rPr>
              <w:t>Microparticules recouvertes d'antigène</w:t>
            </w:r>
          </w:p>
        </w:tc>
      </w:tr>
      <w:tr w:rsidR="00B87F44" w:rsidRPr="008B4ACF" w14:paraId="2C1338D2" w14:textId="77777777" w:rsidTr="00D34B61">
        <w:trPr>
          <w:trHeight w:val="240"/>
        </w:trPr>
        <w:tc>
          <w:tcPr>
            <w:tcW w:w="1746" w:type="dxa"/>
            <w:tcBorders>
              <w:bottom w:val="single" w:sz="4" w:space="0" w:color="auto"/>
            </w:tcBorders>
            <w:vAlign w:val="center"/>
          </w:tcPr>
          <w:p w14:paraId="10C53E50" w14:textId="77777777" w:rsidR="00B87F44" w:rsidRPr="00270A12" w:rsidRDefault="00B87F44" w:rsidP="00763575">
            <w:pPr>
              <w:adjustRightInd w:val="0"/>
              <w:snapToGrid w:val="0"/>
              <w:spacing w:after="0" w:line="240" w:lineRule="auto"/>
              <w:ind w:left="0" w:firstLine="0"/>
              <w:jc w:val="center"/>
              <w:rPr>
                <w:rFonts w:ascii="Times New Roman" w:eastAsia="宋体" w:hAnsi="Times New Roman"/>
                <w:noProof/>
              </w:rPr>
            </w:pPr>
            <w:r>
              <w:rPr>
                <w:rFonts w:ascii="Times New Roman" w:eastAsia="Times New Roman" w:hAnsi="Times New Roman" w:cs="Times New Roman"/>
                <w:noProof/>
                <w:lang w:bidi="ar-SA"/>
              </w:rPr>
              <w:drawing>
                <wp:inline distT="0" distB="0" distL="0" distR="0" wp14:anchorId="1FA9EA22" wp14:editId="549F164F">
                  <wp:extent cx="970384" cy="261850"/>
                  <wp:effectExtent l="0" t="0" r="1270" b="508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75091" cy="263120"/>
                          </a:xfrm>
                          <a:prstGeom prst="rect">
                            <a:avLst/>
                          </a:prstGeom>
                        </pic:spPr>
                      </pic:pic>
                    </a:graphicData>
                  </a:graphic>
                </wp:inline>
              </w:drawing>
            </w:r>
          </w:p>
        </w:tc>
        <w:tc>
          <w:tcPr>
            <w:tcW w:w="1940" w:type="dxa"/>
            <w:vAlign w:val="center"/>
          </w:tcPr>
          <w:p w14:paraId="79F44BF7" w14:textId="77777777" w:rsidR="00B87F44" w:rsidRPr="008B4ACF" w:rsidRDefault="00B87F44" w:rsidP="00763575">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sidRPr="008B4ACF">
              <w:rPr>
                <w:rFonts w:ascii="Times New Roman" w:eastAsia="Times New Roman" w:hAnsi="Times New Roman" w:cs="Times New Roman"/>
                <w:lang w:val="fr-FR"/>
              </w:rPr>
              <w:t>Reconstituer avec de l’eau distillée avant d’utiliser</w:t>
            </w:r>
          </w:p>
        </w:tc>
      </w:tr>
    </w:tbl>
    <w:p w14:paraId="32D992EA" w14:textId="77777777" w:rsidR="00B87F44" w:rsidRPr="008B4ACF" w:rsidRDefault="00B87F44" w:rsidP="00270A12">
      <w:pPr>
        <w:adjustRightInd w:val="0"/>
        <w:snapToGrid w:val="0"/>
        <w:spacing w:after="0" w:line="240" w:lineRule="auto"/>
        <w:ind w:left="0" w:firstLine="0"/>
        <w:jc w:val="left"/>
        <w:rPr>
          <w:rFonts w:ascii="Times New Roman" w:eastAsia="宋体" w:hAnsi="Times New Roman"/>
          <w:lang w:val="fr-FR"/>
        </w:rPr>
      </w:pPr>
    </w:p>
    <w:p w14:paraId="516D94E7" w14:textId="77777777" w:rsidR="00F45648" w:rsidRPr="00270A12" w:rsidRDefault="002755A1" w:rsidP="00270A12">
      <w:pPr>
        <w:pStyle w:val="1"/>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RÉFÉRENCES</w:t>
      </w:r>
    </w:p>
    <w:p w14:paraId="73F63157" w14:textId="7FC93B3C"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1.</w:t>
      </w:r>
      <w:r w:rsidRPr="00D34B61">
        <w:rPr>
          <w:rFonts w:ascii="Times New Roman" w:eastAsia="宋体" w:hAnsi="Times New Roman" w:cs="Times New Roman"/>
          <w:szCs w:val="18"/>
          <w:u w:color="000000"/>
        </w:rPr>
        <w:tab/>
      </w:r>
      <w:r w:rsidR="002755A1" w:rsidRPr="00D34B61">
        <w:rPr>
          <w:rFonts w:ascii="Times New Roman" w:eastAsia="宋体" w:hAnsi="Times New Roman" w:cs="Times New Roman"/>
          <w:szCs w:val="18"/>
        </w:rPr>
        <w:t xml:space="preserve">Cooke A. An overview on possible mechanisms of destruction of the insulin-producing beta cell. </w:t>
      </w:r>
      <w:proofErr w:type="spellStart"/>
      <w:r w:rsidR="002755A1" w:rsidRPr="00D34B61">
        <w:rPr>
          <w:rFonts w:ascii="Times New Roman" w:eastAsia="宋体" w:hAnsi="Times New Roman" w:cs="Times New Roman"/>
          <w:szCs w:val="18"/>
        </w:rPr>
        <w:t>Curr</w:t>
      </w:r>
      <w:proofErr w:type="spellEnd"/>
      <w:r w:rsidR="002755A1" w:rsidRPr="00D34B61">
        <w:rPr>
          <w:rFonts w:ascii="Times New Roman" w:eastAsia="宋体" w:hAnsi="Times New Roman" w:cs="Times New Roman"/>
          <w:szCs w:val="18"/>
        </w:rPr>
        <w:t xml:space="preserve"> Top </w:t>
      </w:r>
      <w:proofErr w:type="spellStart"/>
      <w:r w:rsidR="002755A1" w:rsidRPr="00D34B61">
        <w:rPr>
          <w:rFonts w:ascii="Times New Roman" w:eastAsia="宋体" w:hAnsi="Times New Roman" w:cs="Times New Roman"/>
          <w:szCs w:val="18"/>
        </w:rPr>
        <w:t>Microbiol</w:t>
      </w:r>
      <w:proofErr w:type="spellEnd"/>
      <w:r w:rsidR="002755A1" w:rsidRPr="00D34B61">
        <w:rPr>
          <w:rFonts w:ascii="Times New Roman" w:eastAsia="宋体" w:hAnsi="Times New Roman" w:cs="Times New Roman"/>
          <w:szCs w:val="18"/>
        </w:rPr>
        <w:t xml:space="preserve"> </w:t>
      </w:r>
      <w:proofErr w:type="spellStart"/>
      <w:r w:rsidR="002755A1" w:rsidRPr="00D34B61">
        <w:rPr>
          <w:rFonts w:ascii="Times New Roman" w:eastAsia="宋体" w:hAnsi="Times New Roman" w:cs="Times New Roman"/>
          <w:szCs w:val="18"/>
        </w:rPr>
        <w:t>Immunol</w:t>
      </w:r>
      <w:proofErr w:type="spellEnd"/>
      <w:r w:rsidR="002755A1" w:rsidRPr="00D34B61">
        <w:rPr>
          <w:rFonts w:ascii="Times New Roman" w:eastAsia="宋体" w:hAnsi="Times New Roman" w:cs="Times New Roman"/>
          <w:szCs w:val="18"/>
        </w:rPr>
        <w:t xml:space="preserve"> 1989</w:t>
      </w:r>
      <w:proofErr w:type="gramStart"/>
      <w:r w:rsidR="002755A1" w:rsidRPr="00D34B61">
        <w:rPr>
          <w:rFonts w:ascii="Times New Roman" w:eastAsia="宋体" w:hAnsi="Times New Roman" w:cs="Times New Roman"/>
          <w:szCs w:val="18"/>
        </w:rPr>
        <w:t>;164:125</w:t>
      </w:r>
      <w:proofErr w:type="gramEnd"/>
      <w:r w:rsidR="002755A1" w:rsidRPr="00D34B61">
        <w:rPr>
          <w:rFonts w:ascii="Times New Roman" w:eastAsia="宋体" w:hAnsi="Times New Roman" w:cs="Times New Roman"/>
          <w:szCs w:val="18"/>
        </w:rPr>
        <w:t xml:space="preserve">-42. </w:t>
      </w:r>
    </w:p>
    <w:p w14:paraId="46CFC520" w14:textId="3391E9F5"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2.</w:t>
      </w:r>
      <w:r w:rsidRPr="00D34B61">
        <w:rPr>
          <w:rFonts w:ascii="Times New Roman" w:eastAsia="宋体" w:hAnsi="Times New Roman" w:cs="Times New Roman"/>
          <w:szCs w:val="18"/>
          <w:u w:color="000000"/>
        </w:rPr>
        <w:tab/>
      </w:r>
      <w:r w:rsidR="002755A1" w:rsidRPr="00D34B61">
        <w:rPr>
          <w:rFonts w:ascii="Times New Roman" w:eastAsia="宋体" w:hAnsi="Times New Roman" w:cs="Times New Roman"/>
          <w:szCs w:val="18"/>
        </w:rPr>
        <w:t xml:space="preserve">Harrison L, Campbell I, Colman P, </w:t>
      </w:r>
      <w:proofErr w:type="spellStart"/>
      <w:r w:rsidR="002755A1" w:rsidRPr="00D34B61">
        <w:rPr>
          <w:rFonts w:ascii="Times New Roman" w:eastAsia="宋体" w:hAnsi="Times New Roman" w:cs="Times New Roman"/>
          <w:szCs w:val="18"/>
        </w:rPr>
        <w:t>Chosich</w:t>
      </w:r>
      <w:proofErr w:type="spellEnd"/>
      <w:r w:rsidR="002755A1" w:rsidRPr="00D34B61">
        <w:rPr>
          <w:rFonts w:ascii="Times New Roman" w:eastAsia="宋体" w:hAnsi="Times New Roman" w:cs="Times New Roman"/>
          <w:szCs w:val="18"/>
        </w:rPr>
        <w:t xml:space="preserve"> N, Kay T, Tait B, et al. Type 1 diabetes: immunology and immunotherapy. </w:t>
      </w:r>
      <w:proofErr w:type="spellStart"/>
      <w:r w:rsidR="002755A1" w:rsidRPr="00D34B61">
        <w:rPr>
          <w:rFonts w:ascii="Times New Roman" w:eastAsia="宋体" w:hAnsi="Times New Roman" w:cs="Times New Roman"/>
          <w:szCs w:val="18"/>
        </w:rPr>
        <w:t>Adv</w:t>
      </w:r>
      <w:proofErr w:type="spellEnd"/>
      <w:r w:rsidR="002755A1" w:rsidRPr="00D34B61">
        <w:rPr>
          <w:rFonts w:ascii="Times New Roman" w:eastAsia="宋体" w:hAnsi="Times New Roman" w:cs="Times New Roman"/>
          <w:szCs w:val="18"/>
        </w:rPr>
        <w:t xml:space="preserve"> </w:t>
      </w:r>
      <w:proofErr w:type="spellStart"/>
      <w:r w:rsidR="002755A1" w:rsidRPr="00D34B61">
        <w:rPr>
          <w:rFonts w:ascii="Times New Roman" w:eastAsia="宋体" w:hAnsi="Times New Roman" w:cs="Times New Roman"/>
          <w:szCs w:val="18"/>
        </w:rPr>
        <w:t>Endocrinol</w:t>
      </w:r>
      <w:proofErr w:type="spellEnd"/>
      <w:r w:rsidR="002755A1" w:rsidRPr="00D34B61">
        <w:rPr>
          <w:rFonts w:ascii="Times New Roman" w:eastAsia="宋体" w:hAnsi="Times New Roman" w:cs="Times New Roman"/>
          <w:szCs w:val="18"/>
        </w:rPr>
        <w:t xml:space="preserve"> </w:t>
      </w:r>
      <w:proofErr w:type="spellStart"/>
      <w:r w:rsidR="002755A1" w:rsidRPr="00D34B61">
        <w:rPr>
          <w:rFonts w:ascii="Times New Roman" w:eastAsia="宋体" w:hAnsi="Times New Roman" w:cs="Times New Roman"/>
          <w:szCs w:val="18"/>
        </w:rPr>
        <w:t>Metab</w:t>
      </w:r>
      <w:proofErr w:type="spellEnd"/>
      <w:r w:rsidR="002755A1" w:rsidRPr="00D34B61">
        <w:rPr>
          <w:rFonts w:ascii="Times New Roman" w:eastAsia="宋体" w:hAnsi="Times New Roman" w:cs="Times New Roman"/>
          <w:szCs w:val="18"/>
        </w:rPr>
        <w:t xml:space="preserve"> 1990</w:t>
      </w:r>
      <w:proofErr w:type="gramStart"/>
      <w:r w:rsidR="002755A1" w:rsidRPr="00D34B61">
        <w:rPr>
          <w:rFonts w:ascii="Times New Roman" w:eastAsia="宋体" w:hAnsi="Times New Roman" w:cs="Times New Roman"/>
          <w:szCs w:val="18"/>
        </w:rPr>
        <w:t>;1:35</w:t>
      </w:r>
      <w:proofErr w:type="gramEnd"/>
      <w:r w:rsidR="002755A1" w:rsidRPr="00D34B61">
        <w:rPr>
          <w:rFonts w:ascii="Times New Roman" w:eastAsia="宋体" w:hAnsi="Times New Roman" w:cs="Times New Roman"/>
          <w:szCs w:val="18"/>
        </w:rPr>
        <w:t xml:space="preserve">-94. </w:t>
      </w:r>
    </w:p>
    <w:p w14:paraId="2BCA3378" w14:textId="741DBABD"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3.</w:t>
      </w:r>
      <w:r w:rsidRPr="00D34B61">
        <w:rPr>
          <w:rFonts w:ascii="Times New Roman" w:eastAsia="宋体" w:hAnsi="Times New Roman" w:cs="Times New Roman"/>
          <w:szCs w:val="18"/>
          <w:u w:color="000000"/>
        </w:rPr>
        <w:tab/>
      </w:r>
      <w:proofErr w:type="spellStart"/>
      <w:r w:rsidR="002755A1" w:rsidRPr="00D34B61">
        <w:rPr>
          <w:rFonts w:ascii="Times New Roman" w:eastAsia="宋体" w:hAnsi="Times New Roman" w:cs="Times New Roman"/>
          <w:szCs w:val="18"/>
        </w:rPr>
        <w:t>Bottazzo</w:t>
      </w:r>
      <w:proofErr w:type="spellEnd"/>
      <w:r w:rsidR="002755A1" w:rsidRPr="00D34B61">
        <w:rPr>
          <w:rFonts w:ascii="Times New Roman" w:eastAsia="宋体" w:hAnsi="Times New Roman" w:cs="Times New Roman"/>
          <w:szCs w:val="18"/>
        </w:rPr>
        <w:t xml:space="preserve"> G, Florin-Christensen A, </w:t>
      </w:r>
      <w:proofErr w:type="spellStart"/>
      <w:r w:rsidR="002755A1" w:rsidRPr="00D34B61">
        <w:rPr>
          <w:rFonts w:ascii="Times New Roman" w:eastAsia="宋体" w:hAnsi="Times New Roman" w:cs="Times New Roman"/>
          <w:szCs w:val="18"/>
        </w:rPr>
        <w:t>Doniach</w:t>
      </w:r>
      <w:proofErr w:type="spellEnd"/>
      <w:r w:rsidR="002755A1" w:rsidRPr="00D34B61">
        <w:rPr>
          <w:rFonts w:ascii="Times New Roman" w:eastAsia="宋体" w:hAnsi="Times New Roman" w:cs="Times New Roman"/>
          <w:szCs w:val="18"/>
        </w:rPr>
        <w:t xml:space="preserve"> D. Islet-cell antibodies in diabetes mellitus with autoimmune </w:t>
      </w:r>
      <w:proofErr w:type="spellStart"/>
      <w:r w:rsidR="002755A1" w:rsidRPr="00D34B61">
        <w:rPr>
          <w:rFonts w:ascii="Times New Roman" w:eastAsia="宋体" w:hAnsi="Times New Roman" w:cs="Times New Roman"/>
          <w:szCs w:val="18"/>
        </w:rPr>
        <w:t>polyendocrine</w:t>
      </w:r>
      <w:proofErr w:type="spellEnd"/>
      <w:r w:rsidR="002755A1" w:rsidRPr="00D34B61">
        <w:rPr>
          <w:rFonts w:ascii="Times New Roman" w:eastAsia="宋体" w:hAnsi="Times New Roman" w:cs="Times New Roman"/>
          <w:szCs w:val="18"/>
        </w:rPr>
        <w:t xml:space="preserve"> deficiencies. The Lancet 1974</w:t>
      </w:r>
      <w:proofErr w:type="gramStart"/>
      <w:r w:rsidR="002755A1" w:rsidRPr="00D34B61">
        <w:rPr>
          <w:rFonts w:ascii="Times New Roman" w:eastAsia="宋体" w:hAnsi="Times New Roman" w:cs="Times New Roman"/>
          <w:szCs w:val="18"/>
        </w:rPr>
        <w:t>;304:1279</w:t>
      </w:r>
      <w:proofErr w:type="gramEnd"/>
      <w:r w:rsidR="002755A1" w:rsidRPr="00D34B61">
        <w:rPr>
          <w:rFonts w:ascii="Times New Roman" w:eastAsia="宋体" w:hAnsi="Times New Roman" w:cs="Times New Roman"/>
          <w:szCs w:val="18"/>
        </w:rPr>
        <w:t xml:space="preserve">-83. </w:t>
      </w:r>
    </w:p>
    <w:p w14:paraId="07254A14" w14:textId="2F553D4F"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4.</w:t>
      </w:r>
      <w:r w:rsidRPr="00D34B61">
        <w:rPr>
          <w:rFonts w:ascii="Times New Roman" w:eastAsia="宋体" w:hAnsi="Times New Roman" w:cs="Times New Roman"/>
          <w:szCs w:val="18"/>
          <w:u w:color="000000"/>
        </w:rPr>
        <w:tab/>
      </w:r>
      <w:r w:rsidR="002755A1" w:rsidRPr="00D34B61">
        <w:rPr>
          <w:rFonts w:ascii="Times New Roman" w:eastAsia="宋体" w:hAnsi="Times New Roman" w:cs="Times New Roman"/>
          <w:szCs w:val="18"/>
        </w:rPr>
        <w:t xml:space="preserve">Colman PG, </w:t>
      </w:r>
      <w:proofErr w:type="spellStart"/>
      <w:r w:rsidR="002755A1" w:rsidRPr="00D34B61">
        <w:rPr>
          <w:rFonts w:ascii="Times New Roman" w:eastAsia="宋体" w:hAnsi="Times New Roman" w:cs="Times New Roman"/>
          <w:szCs w:val="18"/>
        </w:rPr>
        <w:t>Nayak</w:t>
      </w:r>
      <w:proofErr w:type="spellEnd"/>
      <w:r w:rsidR="002755A1" w:rsidRPr="00D34B61">
        <w:rPr>
          <w:rFonts w:ascii="Times New Roman" w:eastAsia="宋体" w:hAnsi="Times New Roman" w:cs="Times New Roman"/>
          <w:szCs w:val="18"/>
        </w:rPr>
        <w:t xml:space="preserve"> RC, Campbell IL, </w:t>
      </w:r>
      <w:proofErr w:type="spellStart"/>
      <w:r w:rsidR="002755A1" w:rsidRPr="00D34B61">
        <w:rPr>
          <w:rFonts w:ascii="Times New Roman" w:eastAsia="宋体" w:hAnsi="Times New Roman" w:cs="Times New Roman"/>
          <w:szCs w:val="18"/>
        </w:rPr>
        <w:t>Eisenbarth</w:t>
      </w:r>
      <w:proofErr w:type="spellEnd"/>
      <w:r w:rsidR="002755A1" w:rsidRPr="00D34B61">
        <w:rPr>
          <w:rFonts w:ascii="Times New Roman" w:eastAsia="宋体" w:hAnsi="Times New Roman" w:cs="Times New Roman"/>
          <w:szCs w:val="18"/>
        </w:rPr>
        <w:t xml:space="preserve"> GS. Binding of cytoplasmic islet cell antibodies is blocked by human pancreatic glycolipid extracts. Diabetes 1988</w:t>
      </w:r>
      <w:proofErr w:type="gramStart"/>
      <w:r w:rsidR="002755A1" w:rsidRPr="00D34B61">
        <w:rPr>
          <w:rFonts w:ascii="Times New Roman" w:eastAsia="宋体" w:hAnsi="Times New Roman" w:cs="Times New Roman"/>
          <w:szCs w:val="18"/>
        </w:rPr>
        <w:t>;37:645</w:t>
      </w:r>
      <w:proofErr w:type="gramEnd"/>
      <w:r w:rsidR="002755A1" w:rsidRPr="00D34B61">
        <w:rPr>
          <w:rFonts w:ascii="Times New Roman" w:eastAsia="宋体" w:hAnsi="Times New Roman" w:cs="Times New Roman"/>
          <w:szCs w:val="18"/>
        </w:rPr>
        <w:t xml:space="preserve">-52. </w:t>
      </w:r>
    </w:p>
    <w:p w14:paraId="3C979FAE" w14:textId="40238FED"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5.</w:t>
      </w:r>
      <w:r w:rsidRPr="00D34B61">
        <w:rPr>
          <w:rFonts w:ascii="Times New Roman" w:eastAsia="宋体" w:hAnsi="Times New Roman" w:cs="Times New Roman"/>
          <w:szCs w:val="18"/>
          <w:u w:color="000000"/>
        </w:rPr>
        <w:tab/>
      </w:r>
      <w:r w:rsidR="002755A1" w:rsidRPr="00D34B61">
        <w:rPr>
          <w:rFonts w:ascii="Times New Roman" w:eastAsia="宋体" w:hAnsi="Times New Roman" w:cs="Times New Roman"/>
          <w:szCs w:val="18"/>
        </w:rPr>
        <w:t>Riley W, Maclaren N. Islet-cell antibodies are seldom transient. The Lancet 1984</w:t>
      </w:r>
      <w:proofErr w:type="gramStart"/>
      <w:r w:rsidR="002755A1" w:rsidRPr="00D34B61">
        <w:rPr>
          <w:rFonts w:ascii="Times New Roman" w:eastAsia="宋体" w:hAnsi="Times New Roman" w:cs="Times New Roman"/>
          <w:szCs w:val="18"/>
        </w:rPr>
        <w:t>;323:1351</w:t>
      </w:r>
      <w:proofErr w:type="gramEnd"/>
      <w:r w:rsidR="002755A1" w:rsidRPr="00D34B61">
        <w:rPr>
          <w:rFonts w:ascii="Times New Roman" w:eastAsia="宋体" w:hAnsi="Times New Roman" w:cs="Times New Roman"/>
          <w:szCs w:val="18"/>
        </w:rPr>
        <w:t xml:space="preserve">-52. </w:t>
      </w:r>
    </w:p>
    <w:p w14:paraId="1FD5BBD1" w14:textId="4132423A"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6.</w:t>
      </w:r>
      <w:r w:rsidRPr="00D34B61">
        <w:rPr>
          <w:rFonts w:ascii="Times New Roman" w:eastAsia="宋体" w:hAnsi="Times New Roman" w:cs="Times New Roman"/>
          <w:szCs w:val="18"/>
          <w:u w:color="000000"/>
        </w:rPr>
        <w:tab/>
      </w:r>
      <w:proofErr w:type="spellStart"/>
      <w:r w:rsidR="002755A1" w:rsidRPr="00D34B61">
        <w:rPr>
          <w:rFonts w:ascii="Times New Roman" w:eastAsia="宋体" w:hAnsi="Times New Roman" w:cs="Times New Roman"/>
          <w:szCs w:val="18"/>
        </w:rPr>
        <w:t>Soeldner</w:t>
      </w:r>
      <w:proofErr w:type="spellEnd"/>
      <w:r w:rsidR="002755A1" w:rsidRPr="00D34B61">
        <w:rPr>
          <w:rFonts w:ascii="Times New Roman" w:eastAsia="宋体" w:hAnsi="Times New Roman" w:cs="Times New Roman"/>
          <w:szCs w:val="18"/>
        </w:rPr>
        <w:t xml:space="preserve"> JS, </w:t>
      </w:r>
      <w:proofErr w:type="spellStart"/>
      <w:r w:rsidR="002755A1" w:rsidRPr="00D34B61">
        <w:rPr>
          <w:rFonts w:ascii="Times New Roman" w:eastAsia="宋体" w:hAnsi="Times New Roman" w:cs="Times New Roman"/>
          <w:szCs w:val="18"/>
        </w:rPr>
        <w:t>Tuttleman</w:t>
      </w:r>
      <w:proofErr w:type="spellEnd"/>
      <w:r w:rsidR="002755A1" w:rsidRPr="00D34B61">
        <w:rPr>
          <w:rFonts w:ascii="Times New Roman" w:eastAsia="宋体" w:hAnsi="Times New Roman" w:cs="Times New Roman"/>
          <w:szCs w:val="18"/>
        </w:rPr>
        <w:t xml:space="preserve"> M, </w:t>
      </w:r>
      <w:proofErr w:type="spellStart"/>
      <w:r w:rsidR="002755A1" w:rsidRPr="00D34B61">
        <w:rPr>
          <w:rFonts w:ascii="Times New Roman" w:eastAsia="宋体" w:hAnsi="Times New Roman" w:cs="Times New Roman"/>
          <w:szCs w:val="18"/>
        </w:rPr>
        <w:t>Srikanta</w:t>
      </w:r>
      <w:proofErr w:type="spellEnd"/>
      <w:r w:rsidR="002755A1" w:rsidRPr="00D34B61">
        <w:rPr>
          <w:rFonts w:ascii="Times New Roman" w:eastAsia="宋体" w:hAnsi="Times New Roman" w:cs="Times New Roman"/>
          <w:szCs w:val="18"/>
        </w:rPr>
        <w:t xml:space="preserve"> S, Ganda OP, </w:t>
      </w:r>
      <w:proofErr w:type="spellStart"/>
      <w:r w:rsidR="002755A1" w:rsidRPr="00D34B61">
        <w:rPr>
          <w:rFonts w:ascii="Times New Roman" w:eastAsia="宋体" w:hAnsi="Times New Roman" w:cs="Times New Roman"/>
          <w:szCs w:val="18"/>
        </w:rPr>
        <w:t>Eisenbarth</w:t>
      </w:r>
      <w:proofErr w:type="spellEnd"/>
      <w:r w:rsidR="002755A1" w:rsidRPr="00D34B61">
        <w:rPr>
          <w:rFonts w:ascii="Times New Roman" w:eastAsia="宋体" w:hAnsi="Times New Roman" w:cs="Times New Roman"/>
          <w:szCs w:val="18"/>
        </w:rPr>
        <w:t xml:space="preserve"> GS. Insulin-dependent diabetes mellitus and autoimmunity: islet-cell autoantibodies, insulin autoantibodies, and beta-cell failure. N </w:t>
      </w:r>
      <w:proofErr w:type="spellStart"/>
      <w:r w:rsidR="002755A1" w:rsidRPr="00D34B61">
        <w:rPr>
          <w:rFonts w:ascii="Times New Roman" w:eastAsia="宋体" w:hAnsi="Times New Roman" w:cs="Times New Roman"/>
          <w:szCs w:val="18"/>
        </w:rPr>
        <w:t>Engl</w:t>
      </w:r>
      <w:proofErr w:type="spellEnd"/>
      <w:r w:rsidR="002755A1" w:rsidRPr="00D34B61">
        <w:rPr>
          <w:rFonts w:ascii="Times New Roman" w:eastAsia="宋体" w:hAnsi="Times New Roman" w:cs="Times New Roman"/>
          <w:szCs w:val="18"/>
        </w:rPr>
        <w:t xml:space="preserve"> J Med 1985</w:t>
      </w:r>
      <w:proofErr w:type="gramStart"/>
      <w:r w:rsidR="002755A1" w:rsidRPr="00D34B61">
        <w:rPr>
          <w:rFonts w:ascii="Times New Roman" w:eastAsia="宋体" w:hAnsi="Times New Roman" w:cs="Times New Roman"/>
          <w:szCs w:val="18"/>
        </w:rPr>
        <w:t>;313:893</w:t>
      </w:r>
      <w:proofErr w:type="gramEnd"/>
      <w:r w:rsidR="002755A1" w:rsidRPr="00D34B61">
        <w:rPr>
          <w:rFonts w:ascii="Times New Roman" w:eastAsia="宋体" w:hAnsi="Times New Roman" w:cs="Times New Roman"/>
          <w:szCs w:val="18"/>
        </w:rPr>
        <w:t xml:space="preserve">-4. </w:t>
      </w:r>
    </w:p>
    <w:p w14:paraId="537750EA" w14:textId="7234CDFA"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7.</w:t>
      </w:r>
      <w:r w:rsidRPr="00D34B61">
        <w:rPr>
          <w:rFonts w:ascii="Times New Roman" w:eastAsia="宋体" w:hAnsi="Times New Roman" w:cs="Times New Roman"/>
          <w:szCs w:val="18"/>
          <w:u w:color="000000"/>
        </w:rPr>
        <w:tab/>
      </w:r>
      <w:proofErr w:type="spellStart"/>
      <w:r w:rsidR="002755A1" w:rsidRPr="00D34B61">
        <w:rPr>
          <w:rFonts w:ascii="Times New Roman" w:eastAsia="宋体" w:hAnsi="Times New Roman" w:cs="Times New Roman"/>
          <w:szCs w:val="18"/>
        </w:rPr>
        <w:t>Eisenbarth</w:t>
      </w:r>
      <w:proofErr w:type="spellEnd"/>
      <w:r w:rsidR="002755A1" w:rsidRPr="00D34B61">
        <w:rPr>
          <w:rFonts w:ascii="Times New Roman" w:eastAsia="宋体" w:hAnsi="Times New Roman" w:cs="Times New Roman"/>
          <w:szCs w:val="18"/>
        </w:rPr>
        <w:t xml:space="preserve"> GS, Connelly J, </w:t>
      </w:r>
      <w:proofErr w:type="spellStart"/>
      <w:r w:rsidR="002755A1" w:rsidRPr="00D34B61">
        <w:rPr>
          <w:rFonts w:ascii="Times New Roman" w:eastAsia="宋体" w:hAnsi="Times New Roman" w:cs="Times New Roman"/>
          <w:szCs w:val="18"/>
        </w:rPr>
        <w:t>Soeldner</w:t>
      </w:r>
      <w:proofErr w:type="spellEnd"/>
      <w:r w:rsidR="002755A1" w:rsidRPr="00D34B61">
        <w:rPr>
          <w:rFonts w:ascii="Times New Roman" w:eastAsia="宋体" w:hAnsi="Times New Roman" w:cs="Times New Roman"/>
          <w:szCs w:val="18"/>
        </w:rPr>
        <w:t xml:space="preserve"> JS. The "natural" history of type I diabetes. Diabetes </w:t>
      </w:r>
      <w:proofErr w:type="spellStart"/>
      <w:r w:rsidR="002755A1" w:rsidRPr="00D34B61">
        <w:rPr>
          <w:rFonts w:ascii="Times New Roman" w:eastAsia="宋体" w:hAnsi="Times New Roman" w:cs="Times New Roman"/>
          <w:szCs w:val="18"/>
        </w:rPr>
        <w:t>Metab</w:t>
      </w:r>
      <w:proofErr w:type="spellEnd"/>
      <w:r w:rsidR="002755A1" w:rsidRPr="00D34B61">
        <w:rPr>
          <w:rFonts w:ascii="Times New Roman" w:eastAsia="宋体" w:hAnsi="Times New Roman" w:cs="Times New Roman"/>
          <w:szCs w:val="18"/>
        </w:rPr>
        <w:t xml:space="preserve"> Rev 1987</w:t>
      </w:r>
      <w:proofErr w:type="gramStart"/>
      <w:r w:rsidR="002755A1" w:rsidRPr="00D34B61">
        <w:rPr>
          <w:rFonts w:ascii="Times New Roman" w:eastAsia="宋体" w:hAnsi="Times New Roman" w:cs="Times New Roman"/>
          <w:szCs w:val="18"/>
        </w:rPr>
        <w:t>;3:873</w:t>
      </w:r>
      <w:proofErr w:type="gramEnd"/>
      <w:r w:rsidR="002755A1" w:rsidRPr="00D34B61">
        <w:rPr>
          <w:rFonts w:ascii="Times New Roman" w:eastAsia="宋体" w:hAnsi="Times New Roman" w:cs="Times New Roman"/>
          <w:szCs w:val="18"/>
        </w:rPr>
        <w:t xml:space="preserve">–91. </w:t>
      </w:r>
    </w:p>
    <w:p w14:paraId="236803B1" w14:textId="490E9105"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8.</w:t>
      </w:r>
      <w:r w:rsidRPr="00D34B61">
        <w:rPr>
          <w:rFonts w:ascii="Times New Roman" w:eastAsia="宋体" w:hAnsi="Times New Roman" w:cs="Times New Roman"/>
          <w:szCs w:val="18"/>
          <w:u w:color="000000"/>
        </w:rPr>
        <w:tab/>
      </w:r>
      <w:r w:rsidR="002755A1" w:rsidRPr="00D34B61">
        <w:rPr>
          <w:rFonts w:ascii="Times New Roman" w:eastAsia="宋体" w:hAnsi="Times New Roman" w:cs="Times New Roman"/>
          <w:szCs w:val="18"/>
        </w:rPr>
        <w:t xml:space="preserve">Dean BM, Becker F, </w:t>
      </w:r>
      <w:proofErr w:type="spellStart"/>
      <w:r w:rsidR="002755A1" w:rsidRPr="00D34B61">
        <w:rPr>
          <w:rFonts w:ascii="Times New Roman" w:eastAsia="宋体" w:hAnsi="Times New Roman" w:cs="Times New Roman"/>
          <w:szCs w:val="18"/>
        </w:rPr>
        <w:t>Mcnally</w:t>
      </w:r>
      <w:proofErr w:type="spellEnd"/>
      <w:r w:rsidR="002755A1" w:rsidRPr="00D34B61">
        <w:rPr>
          <w:rFonts w:ascii="Times New Roman" w:eastAsia="宋体" w:hAnsi="Times New Roman" w:cs="Times New Roman"/>
          <w:szCs w:val="18"/>
        </w:rPr>
        <w:t xml:space="preserve"> JM, Tarn AC, Schwartz G, Gale EA, </w:t>
      </w:r>
      <w:proofErr w:type="spellStart"/>
      <w:r w:rsidR="002755A1" w:rsidRPr="00D34B61">
        <w:rPr>
          <w:rFonts w:ascii="Times New Roman" w:eastAsia="宋体" w:hAnsi="Times New Roman" w:cs="Times New Roman"/>
          <w:szCs w:val="18"/>
        </w:rPr>
        <w:t>Bottazzo</w:t>
      </w:r>
      <w:proofErr w:type="spellEnd"/>
      <w:r w:rsidR="002755A1" w:rsidRPr="00D34B61">
        <w:rPr>
          <w:rFonts w:ascii="Times New Roman" w:eastAsia="宋体" w:hAnsi="Times New Roman" w:cs="Times New Roman"/>
          <w:szCs w:val="18"/>
        </w:rPr>
        <w:t xml:space="preserve"> GF. Insulin autoantibodies in the pre-diabetic period: </w:t>
      </w:r>
      <w:r w:rsidR="002755A1" w:rsidRPr="00D34B61">
        <w:rPr>
          <w:rFonts w:ascii="Times New Roman" w:eastAsia="宋体" w:hAnsi="Times New Roman" w:cs="Times New Roman"/>
          <w:szCs w:val="18"/>
        </w:rPr>
        <w:t xml:space="preserve">correlation with islet cell antibodies and development of diabetes. </w:t>
      </w:r>
      <w:proofErr w:type="spellStart"/>
      <w:r w:rsidR="002755A1" w:rsidRPr="00D34B61">
        <w:rPr>
          <w:rFonts w:ascii="Times New Roman" w:eastAsia="宋体" w:hAnsi="Times New Roman" w:cs="Times New Roman"/>
          <w:szCs w:val="18"/>
        </w:rPr>
        <w:t>Diabetologia</w:t>
      </w:r>
      <w:proofErr w:type="spellEnd"/>
      <w:r w:rsidR="002755A1" w:rsidRPr="00D34B61">
        <w:rPr>
          <w:rFonts w:ascii="Times New Roman" w:eastAsia="宋体" w:hAnsi="Times New Roman" w:cs="Times New Roman"/>
          <w:szCs w:val="18"/>
        </w:rPr>
        <w:t xml:space="preserve"> 1986</w:t>
      </w:r>
      <w:proofErr w:type="gramStart"/>
      <w:r w:rsidR="002755A1" w:rsidRPr="00D34B61">
        <w:rPr>
          <w:rFonts w:ascii="Times New Roman" w:eastAsia="宋体" w:hAnsi="Times New Roman" w:cs="Times New Roman"/>
          <w:szCs w:val="18"/>
        </w:rPr>
        <w:t>;29:339</w:t>
      </w:r>
      <w:proofErr w:type="gramEnd"/>
      <w:r w:rsidR="002755A1" w:rsidRPr="00D34B61">
        <w:rPr>
          <w:rFonts w:ascii="Times New Roman" w:eastAsia="宋体" w:hAnsi="Times New Roman" w:cs="Times New Roman"/>
          <w:szCs w:val="18"/>
        </w:rPr>
        <w:t xml:space="preserve">-42. </w:t>
      </w:r>
    </w:p>
    <w:p w14:paraId="6862593E" w14:textId="0555D665"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9.</w:t>
      </w:r>
      <w:r w:rsidRPr="00D34B61">
        <w:rPr>
          <w:rFonts w:ascii="Times New Roman" w:eastAsia="宋体" w:hAnsi="Times New Roman" w:cs="Times New Roman"/>
          <w:szCs w:val="18"/>
          <w:u w:color="000000"/>
        </w:rPr>
        <w:tab/>
      </w:r>
      <w:r w:rsidR="002755A1" w:rsidRPr="00D34B61">
        <w:rPr>
          <w:rFonts w:ascii="Times New Roman" w:eastAsia="宋体" w:hAnsi="Times New Roman" w:cs="Times New Roman"/>
          <w:szCs w:val="18"/>
        </w:rPr>
        <w:t xml:space="preserve">US Department of Labor, Occupational Safety and Health Administration, 29 CFR Part 1910.1030, Occupational Exposure to </w:t>
      </w:r>
      <w:proofErr w:type="spellStart"/>
      <w:r w:rsidR="002755A1" w:rsidRPr="00D34B61">
        <w:rPr>
          <w:rFonts w:ascii="Times New Roman" w:eastAsia="宋体" w:hAnsi="Times New Roman" w:cs="Times New Roman"/>
          <w:szCs w:val="18"/>
        </w:rPr>
        <w:t>Bloodborne</w:t>
      </w:r>
      <w:proofErr w:type="spellEnd"/>
      <w:r w:rsidR="002755A1" w:rsidRPr="00D34B61">
        <w:rPr>
          <w:rFonts w:ascii="Times New Roman" w:eastAsia="宋体" w:hAnsi="Times New Roman" w:cs="Times New Roman"/>
          <w:szCs w:val="18"/>
        </w:rPr>
        <w:t xml:space="preserve"> Pathogens. Jan 2001. </w:t>
      </w:r>
    </w:p>
    <w:p w14:paraId="2006855A" w14:textId="799C898D"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10.</w:t>
      </w:r>
      <w:r w:rsidRPr="00D34B61">
        <w:rPr>
          <w:rFonts w:ascii="Times New Roman" w:eastAsia="宋体" w:hAnsi="Times New Roman" w:cs="Times New Roman"/>
          <w:szCs w:val="18"/>
          <w:u w:color="000000"/>
        </w:rPr>
        <w:tab/>
      </w:r>
      <w:r w:rsidR="002755A1" w:rsidRPr="00D34B61">
        <w:rPr>
          <w:rFonts w:ascii="Times New Roman" w:eastAsia="宋体" w:hAnsi="Times New Roman" w:cs="Times New Roman"/>
          <w:szCs w:val="18"/>
        </w:rPr>
        <w:t xml:space="preserve">US Department of Health and Human Services. Biosafety in Microbiological and Biomedical Laboratories, Fourth Edition. Washington, DC: US Government Printing Office, May 1999. </w:t>
      </w:r>
    </w:p>
    <w:p w14:paraId="3536A1C4" w14:textId="62D7531E"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11.</w:t>
      </w:r>
      <w:r w:rsidRPr="00D34B61">
        <w:rPr>
          <w:rFonts w:ascii="Times New Roman" w:eastAsia="宋体" w:hAnsi="Times New Roman" w:cs="Times New Roman"/>
          <w:szCs w:val="18"/>
          <w:u w:color="000000"/>
        </w:rPr>
        <w:tab/>
      </w:r>
      <w:r w:rsidR="002755A1" w:rsidRPr="00D34B61">
        <w:rPr>
          <w:rFonts w:ascii="Times New Roman" w:eastAsia="宋体" w:hAnsi="Times New Roman" w:cs="Times New Roman"/>
          <w:szCs w:val="18"/>
        </w:rPr>
        <w:t xml:space="preserve">World Health Organization. Laboratory Biosafety Manual. Geneva: World Health Organization. 2004. </w:t>
      </w:r>
    </w:p>
    <w:p w14:paraId="0BE8AE67" w14:textId="13313BFF" w:rsidR="00F45648" w:rsidRPr="00D34B61" w:rsidRDefault="00C10162" w:rsidP="00270A12">
      <w:pPr>
        <w:adjustRightInd w:val="0"/>
        <w:snapToGrid w:val="0"/>
        <w:spacing w:after="0" w:line="240" w:lineRule="auto"/>
        <w:ind w:left="0" w:firstLine="0"/>
        <w:rPr>
          <w:rFonts w:ascii="Times New Roman" w:eastAsia="宋体" w:hAnsi="Times New Roman" w:cs="Times New Roman"/>
          <w:szCs w:val="18"/>
        </w:rPr>
      </w:pPr>
      <w:r w:rsidRPr="00D34B61">
        <w:rPr>
          <w:rFonts w:ascii="Times New Roman" w:eastAsia="宋体" w:hAnsi="Times New Roman" w:cs="Times New Roman"/>
          <w:szCs w:val="18"/>
          <w:u w:color="000000"/>
        </w:rPr>
        <w:t>12.</w:t>
      </w:r>
      <w:r w:rsidRPr="00D34B61">
        <w:rPr>
          <w:rFonts w:ascii="Times New Roman" w:eastAsia="宋体" w:hAnsi="Times New Roman" w:cs="Times New Roman"/>
          <w:szCs w:val="18"/>
          <w:u w:color="000000"/>
        </w:rPr>
        <w:tab/>
      </w:r>
      <w:r w:rsidR="002755A1" w:rsidRPr="00D34B61">
        <w:rPr>
          <w:rFonts w:ascii="Times New Roman" w:eastAsia="宋体" w:hAnsi="Times New Roman" w:cs="Times New Roman"/>
          <w:szCs w:val="18"/>
        </w:rPr>
        <w:t xml:space="preserve">Clinical and Laboratory Standards Institute. Protection of Laboratory Workers from Occupationally Acquired Infections: Approved Guideline - Third Edition. CLSI Document M29-A3. Wayne, PA: Clinical and Laboratory Standards Institute, 2005. </w:t>
      </w:r>
    </w:p>
    <w:p w14:paraId="1E9A6D36" w14:textId="1DB1C3B4" w:rsidR="00F45648" w:rsidRPr="00270A12" w:rsidRDefault="002755A1" w:rsidP="00270A12">
      <w:pPr>
        <w:adjustRightInd w:val="0"/>
        <w:snapToGrid w:val="0"/>
        <w:spacing w:after="0" w:line="240" w:lineRule="auto"/>
        <w:ind w:left="0" w:firstLine="0"/>
        <w:jc w:val="right"/>
        <w:rPr>
          <w:rFonts w:ascii="Times New Roman" w:eastAsia="宋体" w:hAnsi="Times New Roman"/>
        </w:rPr>
      </w:pPr>
      <w:r w:rsidRPr="00270A12">
        <w:rPr>
          <w:rFonts w:ascii="Times New Roman" w:eastAsia="宋体" w:hAnsi="Times New Roman"/>
          <w:b/>
          <w:sz w:val="3"/>
        </w:rPr>
        <w:t xml:space="preserve"> </w:t>
      </w:r>
    </w:p>
    <w:p w14:paraId="657E529F" w14:textId="47AD8D28" w:rsidR="00F45648" w:rsidRPr="00270A12" w:rsidRDefault="00D34B61" w:rsidP="00270A12">
      <w:pPr>
        <w:adjustRightInd w:val="0"/>
        <w:snapToGrid w:val="0"/>
        <w:spacing w:after="0" w:line="240" w:lineRule="auto"/>
        <w:ind w:left="0" w:firstLine="0"/>
        <w:jc w:val="left"/>
        <w:rPr>
          <w:rFonts w:ascii="Times New Roman" w:eastAsia="宋体" w:hAnsi="Times New Roman"/>
        </w:rPr>
      </w:pPr>
      <w:r w:rsidRPr="00592A46">
        <w:rPr>
          <w:rFonts w:ascii="Times New Roman" w:eastAsia="宋体" w:hAnsi="Times New Roman" w:cs="Times New Roman"/>
          <w:noProof/>
          <w:lang w:bidi="ar-SA"/>
        </w:rPr>
        <mc:AlternateContent>
          <mc:Choice Requires="wps">
            <w:drawing>
              <wp:anchor distT="0" distB="0" distL="114300" distR="114300" simplePos="0" relativeHeight="251659264" behindDoc="0" locked="0" layoutInCell="1" allowOverlap="1" wp14:anchorId="46D52DC5" wp14:editId="0F7AE13A">
                <wp:simplePos x="0" y="0"/>
                <wp:positionH relativeFrom="column">
                  <wp:posOffset>477728</wp:posOffset>
                </wp:positionH>
                <wp:positionV relativeFrom="paragraph">
                  <wp:posOffset>267796</wp:posOffset>
                </wp:positionV>
                <wp:extent cx="2832100" cy="476250"/>
                <wp:effectExtent l="0" t="0" r="6350" b="0"/>
                <wp:wrapNone/>
                <wp:docPr id="45" name="文本框 45"/>
                <wp:cNvGraphicFramePr/>
                <a:graphic xmlns:a="http://schemas.openxmlformats.org/drawingml/2006/main">
                  <a:graphicData uri="http://schemas.microsoft.com/office/word/2010/wordprocessingShape">
                    <wps:wsp>
                      <wps:cNvSpPr txBox="1"/>
                      <wps:spPr>
                        <a:xfrm>
                          <a:off x="0" y="0"/>
                          <a:ext cx="2832100" cy="476250"/>
                        </a:xfrm>
                        <a:prstGeom prst="rect">
                          <a:avLst/>
                        </a:prstGeom>
                        <a:solidFill>
                          <a:schemeClr val="lt1"/>
                        </a:solidFill>
                        <a:ln w="6350">
                          <a:noFill/>
                        </a:ln>
                      </wps:spPr>
                      <wps:txbx>
                        <w:txbxContent>
                          <w:p w14:paraId="1091C154" w14:textId="77777777" w:rsidR="00D34B61" w:rsidRPr="005C383D" w:rsidRDefault="00D34B61" w:rsidP="00D34B61">
                            <w:pPr>
                              <w:rPr>
                                <w:rFonts w:ascii="Times New Roman" w:eastAsia="Times New Roman" w:hAnsi="Times New Roman" w:cs="Times New Roman"/>
                                <w:b/>
                                <w:bCs/>
                                <w:sz w:val="16"/>
                                <w:szCs w:val="16"/>
                              </w:rPr>
                            </w:pPr>
                            <w:r w:rsidRPr="005C383D">
                              <w:rPr>
                                <w:rFonts w:ascii="Times New Roman" w:eastAsia="Times New Roman" w:hAnsi="Times New Roman" w:cs="Times New Roman"/>
                                <w:b/>
                                <w:sz w:val="15"/>
                                <w:szCs w:val="32"/>
                              </w:rPr>
                              <w:t>HOB Biotech Group Corp., Ltd.</w:t>
                            </w:r>
                          </w:p>
                          <w:p w14:paraId="42B26C9C" w14:textId="77777777" w:rsidR="00D34B61" w:rsidRPr="005C383D" w:rsidRDefault="00D34B61" w:rsidP="00D34B61">
                            <w:pPr>
                              <w:rPr>
                                <w:rFonts w:ascii="Times New Roman" w:eastAsiaTheme="minorEastAsia" w:hAnsi="Times New Roman" w:cs="Times New Roman"/>
                                <w:sz w:val="16"/>
                                <w:szCs w:val="16"/>
                              </w:rPr>
                            </w:pPr>
                            <w:r w:rsidRPr="005C383D">
                              <w:rPr>
                                <w:rFonts w:ascii="Times New Roman" w:eastAsia="Times New Roman" w:hAnsi="Times New Roman" w:cs="Times New Roman"/>
                                <w:sz w:val="15"/>
                                <w:szCs w:val="32"/>
                              </w:rPr>
                              <w:t xml:space="preserve">C6 Building, No. 218 </w:t>
                            </w:r>
                            <w:proofErr w:type="spellStart"/>
                            <w:r w:rsidRPr="005C383D">
                              <w:rPr>
                                <w:rFonts w:ascii="Times New Roman" w:eastAsia="Times New Roman" w:hAnsi="Times New Roman" w:cs="Times New Roman"/>
                                <w:sz w:val="15"/>
                                <w:szCs w:val="32"/>
                              </w:rPr>
                              <w:t>Xinghu</w:t>
                            </w:r>
                            <w:proofErr w:type="spellEnd"/>
                            <w:r w:rsidRPr="005C383D">
                              <w:rPr>
                                <w:rFonts w:ascii="Times New Roman" w:eastAsia="Times New Roman" w:hAnsi="Times New Roman" w:cs="Times New Roman"/>
                                <w:sz w:val="15"/>
                                <w:szCs w:val="32"/>
                              </w:rPr>
                              <w:t xml:space="preserve"> Road, Suzhou Industrial Park, Suzhou, Jiangsu, 215123, 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D52DC5" id="_x0000_t202" coordsize="21600,21600" o:spt="202" path="m,l,21600r21600,l21600,xe">
                <v:stroke joinstyle="miter"/>
                <v:path gradientshapeok="t" o:connecttype="rect"/>
              </v:shapetype>
              <v:shape id="文本框 45" o:spid="_x0000_s1026" type="#_x0000_t202" style="position:absolute;margin-left:37.6pt;margin-top:21.1pt;width:223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" fillcolor="white [3201]" stroked="f" strokeweight=".5pt">
                <v:textbox>
                  <w:txbxContent>
                    <w:p w14:paraId="1091C154" w14:textId="77777777" w:rsidR="00D34B61" w:rsidRPr="005C383D" w:rsidRDefault="00D34B61" w:rsidP="00D34B61">
                      <w:pPr>
                        <w:rPr>
                          <w:rFonts w:ascii="Times New Roman" w:eastAsia="Times New Roman" w:hAnsi="Times New Roman" w:cs="Times New Roman"/>
                          <w:b/>
                          <w:bCs/>
                          <w:sz w:val="16"/>
                          <w:szCs w:val="16"/>
                        </w:rPr>
                      </w:pPr>
                      <w:r w:rsidRPr="005C383D">
                        <w:rPr>
                          <w:rFonts w:ascii="Times New Roman" w:eastAsia="Times New Roman" w:hAnsi="Times New Roman" w:cs="Times New Roman"/>
                          <w:b/>
                          <w:sz w:val="15"/>
                          <w:szCs w:val="32"/>
                        </w:rPr>
                        <w:t>HOB Biotech Group Corp., Ltd.</w:t>
                      </w:r>
                    </w:p>
                    <w:p w14:paraId="42B26C9C" w14:textId="77777777" w:rsidR="00D34B61" w:rsidRPr="005C383D" w:rsidRDefault="00D34B61" w:rsidP="00D34B61">
                      <w:pPr>
                        <w:rPr>
                          <w:rFonts w:ascii="Times New Roman" w:eastAsiaTheme="minorEastAsia" w:hAnsi="Times New Roman" w:cs="Times New Roman"/>
                          <w:sz w:val="16"/>
                          <w:szCs w:val="16"/>
                        </w:rPr>
                      </w:pPr>
                      <w:r w:rsidRPr="005C383D">
                        <w:rPr>
                          <w:rFonts w:ascii="Times New Roman" w:eastAsia="Times New Roman" w:hAnsi="Times New Roman" w:cs="Times New Roman"/>
                          <w:sz w:val="15"/>
                          <w:szCs w:val="32"/>
                        </w:rPr>
                        <w:t xml:space="preserve">C6 Building, No. 218 </w:t>
                      </w:r>
                      <w:proofErr w:type="spellStart"/>
                      <w:r w:rsidRPr="005C383D">
                        <w:rPr>
                          <w:rFonts w:ascii="Times New Roman" w:eastAsia="Times New Roman" w:hAnsi="Times New Roman" w:cs="Times New Roman"/>
                          <w:sz w:val="15"/>
                          <w:szCs w:val="32"/>
                        </w:rPr>
                        <w:t>Xinghu</w:t>
                      </w:r>
                      <w:proofErr w:type="spellEnd"/>
                      <w:r w:rsidRPr="005C383D">
                        <w:rPr>
                          <w:rFonts w:ascii="Times New Roman" w:eastAsia="Times New Roman" w:hAnsi="Times New Roman" w:cs="Times New Roman"/>
                          <w:sz w:val="15"/>
                          <w:szCs w:val="32"/>
                        </w:rPr>
                        <w:t xml:space="preserve"> Road, Suzhou Industrial Park, Suzhou, Jiangsu, 215123, Chine</w:t>
                      </w:r>
                    </w:p>
                  </w:txbxContent>
                </v:textbox>
              </v:shape>
            </w:pict>
          </mc:Fallback>
        </mc:AlternateContent>
      </w:r>
      <w:r w:rsidRPr="00592A46">
        <w:rPr>
          <w:rFonts w:ascii="Times New Roman" w:eastAsia="宋体" w:hAnsi="Times New Roman"/>
          <w:noProof/>
          <w:sz w:val="22"/>
          <w:lang w:bidi="ar-SA"/>
        </w:rPr>
        <mc:AlternateContent>
          <mc:Choice Requires="wpg">
            <w:drawing>
              <wp:inline distT="0" distB="0" distL="0" distR="0" wp14:anchorId="21297F09" wp14:editId="4FFB3211">
                <wp:extent cx="2805684" cy="780289"/>
                <wp:effectExtent l="0" t="0" r="0" b="0"/>
                <wp:docPr id="15883" name="Group 15883"/>
                <wp:cNvGraphicFramePr/>
                <a:graphic xmlns:a="http://schemas.openxmlformats.org/drawingml/2006/main">
                  <a:graphicData uri="http://schemas.microsoft.com/office/word/2010/wordprocessingGroup">
                    <wpg:wgp>
                      <wpg:cNvGrpSpPr/>
                      <wpg:grpSpPr>
                        <a:xfrm>
                          <a:off x="0" y="0"/>
                          <a:ext cx="2805684" cy="780289"/>
                          <a:chOff x="0" y="0"/>
                          <a:chExt cx="2805684" cy="780289"/>
                        </a:xfrm>
                      </wpg:grpSpPr>
                      <pic:pic xmlns:pic="http://schemas.openxmlformats.org/drawingml/2006/picture">
                        <pic:nvPicPr>
                          <pic:cNvPr id="2136" name="Picture 2136"/>
                          <pic:cNvPicPr/>
                        </pic:nvPicPr>
                        <pic:blipFill>
                          <a:blip r:embed="rId27"/>
                          <a:stretch>
                            <a:fillRect/>
                          </a:stretch>
                        </pic:blipFill>
                        <pic:spPr>
                          <a:xfrm flipV="1">
                            <a:off x="3048" y="47244"/>
                            <a:ext cx="257556" cy="179832"/>
                          </a:xfrm>
                          <a:prstGeom prst="rect">
                            <a:avLst/>
                          </a:prstGeom>
                        </pic:spPr>
                      </pic:pic>
                      <pic:pic xmlns:pic="http://schemas.openxmlformats.org/drawingml/2006/picture">
                        <pic:nvPicPr>
                          <pic:cNvPr id="2138" name="Picture 2138"/>
                          <pic:cNvPicPr/>
                        </pic:nvPicPr>
                        <pic:blipFill>
                          <a:blip r:embed="rId28"/>
                          <a:stretch>
                            <a:fillRect/>
                          </a:stretch>
                        </pic:blipFill>
                        <pic:spPr>
                          <a:xfrm>
                            <a:off x="419100" y="0"/>
                            <a:ext cx="306324" cy="266700"/>
                          </a:xfrm>
                          <a:prstGeom prst="rect">
                            <a:avLst/>
                          </a:prstGeom>
                        </pic:spPr>
                      </pic:pic>
                      <pic:pic xmlns:pic="http://schemas.openxmlformats.org/drawingml/2006/picture">
                        <pic:nvPicPr>
                          <pic:cNvPr id="2140" name="Picture 2140"/>
                          <pic:cNvPicPr/>
                        </pic:nvPicPr>
                        <pic:blipFill>
                          <a:blip r:embed="rId29"/>
                          <a:stretch>
                            <a:fillRect/>
                          </a:stretch>
                        </pic:blipFill>
                        <pic:spPr>
                          <a:xfrm>
                            <a:off x="0" y="338328"/>
                            <a:ext cx="451104" cy="373380"/>
                          </a:xfrm>
                          <a:prstGeom prst="rect">
                            <a:avLst/>
                          </a:prstGeom>
                        </pic:spPr>
                      </pic:pic>
                      <pic:pic xmlns:pic="http://schemas.openxmlformats.org/drawingml/2006/picture">
                        <pic:nvPicPr>
                          <pic:cNvPr id="2142" name="Picture 2142"/>
                          <pic:cNvPicPr/>
                        </pic:nvPicPr>
                        <pic:blipFill>
                          <a:blip r:embed="rId30"/>
                          <a:stretch>
                            <a:fillRect/>
                          </a:stretch>
                        </pic:blipFill>
                        <pic:spPr>
                          <a:xfrm>
                            <a:off x="419100" y="341377"/>
                            <a:ext cx="2386584" cy="438912"/>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031A8C" id="Group 15883" o:spid="_x0000_s1026" style="width:220.9pt;height:61.45pt;mso-position-horizontal-relative:char;mso-position-vertical-relative:line" coordsize="28056,780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36" o:spid="_x0000_s1027" type="#_x0000_t75" style="position:absolute;left:30;top:472;width:2576;height:1798;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">
                  <v:imagedata r:id="rId31" o:title=""/>
                </v:shape>
                <v:shape id="Picture 2138" o:spid="_x0000_s1028" type="#_x0000_t75" style="position:absolute;left:4191;width:3063;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">
                  <v:imagedata r:id="rId32" o:title=""/>
                </v:shape>
                <v:shape id="Picture 2140" o:spid="_x0000_s1029" type="#_x0000_t75" style="position:absolute;top:3383;width:4511;height:3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">
                  <v:imagedata r:id="rId33" o:title=""/>
                </v:shape>
                <v:shape id="Picture 2142" o:spid="_x0000_s1030" type="#_x0000_t75" style="position:absolute;left:4191;top:3413;width:23865;height:4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">
                  <v:imagedata r:id="rId34" o:title=""/>
                </v:shape>
                <w10:anchorlock/>
              </v:group>
            </w:pict>
          </mc:Fallback>
        </mc:AlternateContent>
      </w:r>
    </w:p>
    <w:p w14:paraId="4F5712BC" w14:textId="781F164E" w:rsidR="00B87F44" w:rsidRPr="008B4ACF" w:rsidRDefault="00B87F44" w:rsidP="00270A12">
      <w:pPr>
        <w:widowControl w:val="0"/>
        <w:autoSpaceDE w:val="0"/>
        <w:autoSpaceDN w:val="0"/>
        <w:adjustRightInd w:val="0"/>
        <w:snapToGrid w:val="0"/>
        <w:spacing w:after="0" w:line="240" w:lineRule="auto"/>
        <w:ind w:left="0" w:firstLine="0"/>
        <w:jc w:val="left"/>
        <w:rPr>
          <w:rFonts w:ascii="Times New Roman" w:eastAsia="宋体" w:hAnsi="Times New Roman" w:cs="Times New Roman"/>
          <w:b/>
          <w:bCs/>
          <w:color w:val="auto"/>
          <w:kern w:val="0"/>
          <w:szCs w:val="18"/>
          <w:lang w:val="fr-FR"/>
        </w:rPr>
      </w:pPr>
      <w:r w:rsidRPr="008B4ACF">
        <w:rPr>
          <w:rFonts w:ascii="Times New Roman" w:eastAsia="Times New Roman" w:hAnsi="Times New Roman" w:cs="Times New Roman"/>
          <w:b/>
          <w:lang w:val="fr-FR"/>
        </w:rPr>
        <w:t>INFORMATIONS DE CONTACT :</w:t>
      </w:r>
    </w:p>
    <w:p w14:paraId="5A769F92" w14:textId="483C3432" w:rsidR="00B87F44" w:rsidRPr="008B4ACF" w:rsidRDefault="00B87F44" w:rsidP="00270A12">
      <w:pPr>
        <w:widowControl w:val="0"/>
        <w:autoSpaceDE w:val="0"/>
        <w:autoSpaceDN w:val="0"/>
        <w:adjustRightInd w:val="0"/>
        <w:snapToGrid w:val="0"/>
        <w:spacing w:after="0" w:line="240" w:lineRule="auto"/>
        <w:ind w:left="0" w:firstLine="0"/>
        <w:jc w:val="left"/>
        <w:rPr>
          <w:rFonts w:ascii="Times New Roman" w:eastAsia="宋体" w:hAnsi="Times New Roman" w:cs="Times New Roman"/>
          <w:color w:val="auto"/>
          <w:kern w:val="0"/>
          <w:szCs w:val="18"/>
          <w:lang w:val="fr-FR"/>
        </w:rPr>
      </w:pPr>
      <w:r w:rsidRPr="008B4ACF">
        <w:rPr>
          <w:rFonts w:ascii="Times New Roman" w:eastAsia="Times New Roman" w:hAnsi="Times New Roman" w:cs="Times New Roman"/>
          <w:lang w:val="fr-FR"/>
        </w:rPr>
        <w:t>TEL (+86)512-69561996</w:t>
      </w:r>
    </w:p>
    <w:p w14:paraId="13D485C0" w14:textId="48AB44EB" w:rsidR="00B87F44" w:rsidRPr="008B4ACF" w:rsidRDefault="00B87F44" w:rsidP="00270A12">
      <w:pPr>
        <w:widowControl w:val="0"/>
        <w:autoSpaceDE w:val="0"/>
        <w:autoSpaceDN w:val="0"/>
        <w:adjustRightInd w:val="0"/>
        <w:snapToGrid w:val="0"/>
        <w:spacing w:after="0" w:line="240" w:lineRule="auto"/>
        <w:ind w:left="0" w:firstLine="0"/>
        <w:jc w:val="left"/>
        <w:rPr>
          <w:rFonts w:ascii="Times New Roman" w:eastAsia="宋体" w:hAnsi="Times New Roman" w:cs="Times New Roman"/>
          <w:color w:val="auto"/>
          <w:kern w:val="0"/>
          <w:szCs w:val="18"/>
          <w:lang w:val="fr-FR"/>
        </w:rPr>
      </w:pPr>
      <w:r w:rsidRPr="008B4ACF">
        <w:rPr>
          <w:rFonts w:ascii="Times New Roman" w:eastAsia="Times New Roman" w:hAnsi="Times New Roman" w:cs="Times New Roman"/>
          <w:lang w:val="fr-FR"/>
        </w:rPr>
        <w:t>Fax (+86)512-62956652</w:t>
      </w:r>
    </w:p>
    <w:p w14:paraId="5B1BC4D4" w14:textId="2240E6DD" w:rsidR="00B87F44" w:rsidRPr="008B4ACF" w:rsidRDefault="00B87F44" w:rsidP="00763575">
      <w:pPr>
        <w:widowControl w:val="0"/>
        <w:autoSpaceDE w:val="0"/>
        <w:autoSpaceDN w:val="0"/>
        <w:adjustRightInd w:val="0"/>
        <w:snapToGrid w:val="0"/>
        <w:spacing w:after="50" w:line="240" w:lineRule="auto"/>
        <w:ind w:left="0" w:firstLine="0"/>
        <w:rPr>
          <w:rFonts w:ascii="Times New Roman" w:eastAsia="宋体" w:hAnsi="Times New Roman" w:cs="Times New Roman"/>
          <w:color w:val="auto"/>
          <w:kern w:val="0"/>
          <w:szCs w:val="18"/>
          <w:lang w:val="fr-FR"/>
        </w:rPr>
      </w:pPr>
      <w:r w:rsidRPr="008B4ACF">
        <w:rPr>
          <w:rFonts w:ascii="Times New Roman" w:eastAsia="Times New Roman" w:hAnsi="Times New Roman" w:cs="Times New Roman"/>
          <w:b/>
          <w:sz w:val="20"/>
          <w:lang w:val="fr-FR"/>
        </w:rPr>
        <w:t>SITE INTERNET :</w:t>
      </w:r>
      <w:r w:rsidRPr="008B4ACF">
        <w:rPr>
          <w:rFonts w:ascii="Times New Roman" w:eastAsia="Times New Roman" w:hAnsi="Times New Roman" w:cs="Times New Roman"/>
          <w:sz w:val="20"/>
          <w:lang w:val="fr-FR"/>
        </w:rPr>
        <w:t xml:space="preserve"> </w:t>
      </w:r>
      <w:hyperlink r:id="rId35">
        <w:r w:rsidRPr="008B4ACF">
          <w:rPr>
            <w:rFonts w:ascii="Times New Roman" w:eastAsia="Times New Roman" w:hAnsi="Times New Roman" w:cs="Times New Roman"/>
            <w:color w:val="0000FF"/>
            <w:sz w:val="21"/>
            <w:szCs w:val="21"/>
            <w:u w:val="single"/>
            <w:lang w:val="fr-FR"/>
          </w:rPr>
          <w:t>www.hob-biotech.com</w:t>
        </w:r>
      </w:hyperlink>
    </w:p>
    <w:p w14:paraId="535AEE0E" w14:textId="77777777" w:rsidR="00B87F44" w:rsidRPr="008B4ACF" w:rsidRDefault="00B87F44" w:rsidP="00270A12">
      <w:pPr>
        <w:adjustRightInd w:val="0"/>
        <w:snapToGrid w:val="0"/>
        <w:spacing w:after="0" w:line="240" w:lineRule="auto"/>
        <w:ind w:left="0" w:firstLine="0"/>
        <w:rPr>
          <w:rFonts w:ascii="Times New Roman" w:eastAsia="宋体" w:hAnsi="Times New Roman" w:cs="Times New Roman"/>
          <w:szCs w:val="18"/>
          <w:lang w:val="fr-FR"/>
        </w:rPr>
      </w:pPr>
      <w:r w:rsidRPr="008B4ACF">
        <w:rPr>
          <w:rFonts w:ascii="Times New Roman" w:eastAsia="Times New Roman" w:hAnsi="Times New Roman" w:cs="Times New Roman"/>
          <w:b/>
          <w:lang w:val="fr-FR"/>
        </w:rPr>
        <w:t>SERVICE CLIENT :</w:t>
      </w:r>
      <w:r w:rsidRPr="008B4ACF">
        <w:rPr>
          <w:rFonts w:ascii="Times New Roman" w:eastAsia="Times New Roman" w:hAnsi="Times New Roman" w:cs="Times New Roman"/>
          <w:lang w:val="fr-FR"/>
        </w:rPr>
        <w:t xml:space="preserve"> TEL (+86)4008601202</w:t>
      </w:r>
    </w:p>
    <w:p w14:paraId="626B5E49" w14:textId="77777777" w:rsidR="00B87F44" w:rsidRPr="00270A12" w:rsidRDefault="00B87F44" w:rsidP="00270A12">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noProof/>
          <w:lang w:bidi="ar-SA"/>
        </w:rPr>
        <w:drawing>
          <wp:inline distT="0" distB="0" distL="0" distR="0" wp14:anchorId="6F41F36F" wp14:editId="5024DCCA">
            <wp:extent cx="971429" cy="380952"/>
            <wp:effectExtent l="0" t="0" r="63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71429" cy="380952"/>
                    </a:xfrm>
                    <a:prstGeom prst="rect">
                      <a:avLst/>
                    </a:prstGeom>
                  </pic:spPr>
                </pic:pic>
              </a:graphicData>
            </a:graphic>
          </wp:inline>
        </w:drawing>
      </w:r>
    </w:p>
    <w:p w14:paraId="4C0CF022" w14:textId="77777777" w:rsidR="00B87F44" w:rsidRPr="008B4ACF" w:rsidRDefault="00B87F44" w:rsidP="00270A12">
      <w:pPr>
        <w:widowControl w:val="0"/>
        <w:autoSpaceDE w:val="0"/>
        <w:autoSpaceDN w:val="0"/>
        <w:adjustRightInd w:val="0"/>
        <w:snapToGrid w:val="0"/>
        <w:spacing w:after="0" w:line="240" w:lineRule="auto"/>
        <w:ind w:left="0" w:firstLine="0"/>
        <w:jc w:val="left"/>
        <w:rPr>
          <w:rFonts w:ascii="Times New Roman" w:eastAsia="宋体" w:hAnsi="Times New Roman" w:cs="Times New Roman"/>
          <w:color w:val="auto"/>
          <w:kern w:val="0"/>
          <w:szCs w:val="18"/>
          <w:lang w:val="fr-FR"/>
        </w:rPr>
      </w:pPr>
      <w:r w:rsidRPr="008B4ACF">
        <w:rPr>
          <w:rFonts w:ascii="Times New Roman" w:eastAsia="Times New Roman" w:hAnsi="Times New Roman" w:cs="Times New Roman"/>
          <w:b/>
          <w:lang w:val="fr-FR"/>
        </w:rPr>
        <w:t>REPRÉSENTANT EUROPE :</w:t>
      </w:r>
      <w:r w:rsidRPr="008B4ACF">
        <w:rPr>
          <w:rFonts w:ascii="Times New Roman" w:eastAsia="Times New Roman" w:hAnsi="Times New Roman" w:cs="Times New Roman"/>
          <w:lang w:val="fr-FR"/>
        </w:rPr>
        <w:t xml:space="preserve"> Emergo Europe</w:t>
      </w:r>
    </w:p>
    <w:p w14:paraId="27652B7C" w14:textId="77777777" w:rsidR="00B87F44" w:rsidRPr="008B4ACF" w:rsidRDefault="00B87F44" w:rsidP="00270A12">
      <w:pPr>
        <w:widowControl w:val="0"/>
        <w:autoSpaceDE w:val="0"/>
        <w:autoSpaceDN w:val="0"/>
        <w:adjustRightInd w:val="0"/>
        <w:snapToGrid w:val="0"/>
        <w:spacing w:after="0" w:line="240" w:lineRule="auto"/>
        <w:ind w:left="0" w:firstLine="0"/>
        <w:jc w:val="left"/>
        <w:rPr>
          <w:rFonts w:ascii="Times New Roman" w:eastAsia="宋体" w:hAnsi="Times New Roman" w:cs="Times New Roman"/>
          <w:b/>
          <w:bCs/>
          <w:color w:val="auto"/>
          <w:kern w:val="0"/>
          <w:szCs w:val="18"/>
          <w:lang w:val="fr-FR"/>
        </w:rPr>
      </w:pPr>
      <w:r w:rsidRPr="008B4ACF">
        <w:rPr>
          <w:rFonts w:ascii="Times New Roman" w:eastAsia="Times New Roman" w:hAnsi="Times New Roman" w:cs="Times New Roman"/>
          <w:b/>
          <w:lang w:val="fr-FR"/>
        </w:rPr>
        <w:t>ADRESSE/EMPLACEMENT :</w:t>
      </w:r>
    </w:p>
    <w:p w14:paraId="69FDB961" w14:textId="77777777" w:rsidR="00B87F44" w:rsidRPr="008B4ACF" w:rsidRDefault="00B87F44" w:rsidP="00270A12">
      <w:pPr>
        <w:adjustRightInd w:val="0"/>
        <w:snapToGrid w:val="0"/>
        <w:spacing w:after="0" w:line="240" w:lineRule="auto"/>
        <w:ind w:left="0" w:firstLine="0"/>
        <w:rPr>
          <w:rFonts w:ascii="Times New Roman" w:eastAsia="宋体" w:hAnsi="Times New Roman" w:cs="Times New Roman"/>
          <w:color w:val="auto"/>
          <w:kern w:val="0"/>
          <w:szCs w:val="18"/>
          <w:lang w:val="fr-FR"/>
        </w:rPr>
      </w:pPr>
      <w:r w:rsidRPr="008B4ACF">
        <w:rPr>
          <w:rFonts w:ascii="Times New Roman" w:eastAsia="Times New Roman" w:hAnsi="Times New Roman" w:cs="Times New Roman"/>
          <w:lang w:val="fr-FR"/>
        </w:rPr>
        <w:t>Prinsessegracht 20, 2514 AP La Haye, Pays-Bas</w:t>
      </w:r>
    </w:p>
    <w:p w14:paraId="45BDA63D" w14:textId="77777777" w:rsidR="00B87F44" w:rsidRPr="00270A12" w:rsidRDefault="00B87F44" w:rsidP="00270A12">
      <w:pPr>
        <w:adjustRightInd w:val="0"/>
        <w:snapToGrid w:val="0"/>
        <w:spacing w:after="0" w:line="240" w:lineRule="auto"/>
        <w:ind w:left="0" w:firstLine="0"/>
        <w:rPr>
          <w:rFonts w:ascii="Times New Roman" w:eastAsia="宋体" w:hAnsi="Times New Roman" w:cs="Times New Roman"/>
          <w:szCs w:val="18"/>
        </w:rPr>
      </w:pPr>
      <w:r>
        <w:rPr>
          <w:rFonts w:ascii="Times New Roman" w:eastAsia="Times New Roman" w:hAnsi="Times New Roman" w:cs="Times New Roman"/>
          <w:noProof/>
          <w:lang w:bidi="ar-SA"/>
        </w:rPr>
        <w:drawing>
          <wp:inline distT="0" distB="0" distL="0" distR="0" wp14:anchorId="531F6C4B" wp14:editId="778A5D33">
            <wp:extent cx="723810" cy="485714"/>
            <wp:effectExtent l="0" t="0" r="63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723810" cy="485714"/>
                    </a:xfrm>
                    <a:prstGeom prst="rect">
                      <a:avLst/>
                    </a:prstGeom>
                  </pic:spPr>
                </pic:pic>
              </a:graphicData>
            </a:graphic>
          </wp:inline>
        </w:drawing>
      </w:r>
    </w:p>
    <w:p w14:paraId="179F507F" w14:textId="77777777" w:rsidR="00B87F44" w:rsidRPr="008B4ACF" w:rsidRDefault="00B87F44" w:rsidP="00270A12">
      <w:pPr>
        <w:widowControl w:val="0"/>
        <w:autoSpaceDE w:val="0"/>
        <w:autoSpaceDN w:val="0"/>
        <w:adjustRightInd w:val="0"/>
        <w:snapToGrid w:val="0"/>
        <w:spacing w:after="0" w:line="240" w:lineRule="auto"/>
        <w:ind w:left="0" w:firstLine="0"/>
        <w:jc w:val="left"/>
        <w:rPr>
          <w:rFonts w:ascii="Times New Roman" w:eastAsia="宋体" w:hAnsi="Times New Roman" w:cs="Times New Roman"/>
          <w:b/>
          <w:bCs/>
          <w:color w:val="auto"/>
          <w:kern w:val="0"/>
          <w:szCs w:val="18"/>
          <w:lang w:val="fr-FR"/>
        </w:rPr>
      </w:pPr>
      <w:r w:rsidRPr="008B4ACF">
        <w:rPr>
          <w:rFonts w:ascii="Times New Roman" w:eastAsia="Times New Roman" w:hAnsi="Times New Roman" w:cs="Times New Roman"/>
          <w:b/>
          <w:lang w:val="fr-FR"/>
        </w:rPr>
        <w:t>Le eIFU est disponible sur le site Internet :</w:t>
      </w:r>
    </w:p>
    <w:p w14:paraId="3385CBC2" w14:textId="54E0C287" w:rsidR="00763575" w:rsidRPr="008B4ACF" w:rsidRDefault="00715ADA" w:rsidP="00763575">
      <w:pPr>
        <w:adjustRightInd w:val="0"/>
        <w:snapToGrid w:val="0"/>
        <w:spacing w:afterLines="50" w:after="120"/>
        <w:ind w:left="0" w:firstLine="0"/>
        <w:rPr>
          <w:rFonts w:ascii="Times New Roman" w:eastAsia="宋体" w:hAnsi="Times New Roman" w:cs="Times New Roman"/>
          <w:color w:val="0000FF"/>
          <w:sz w:val="21"/>
          <w:szCs w:val="21"/>
          <w:u w:val="single"/>
          <w:lang w:val="fr-FR"/>
        </w:rPr>
      </w:pPr>
      <w:hyperlink r:id="rId38" w:history="1">
        <w:r w:rsidR="00A219CD" w:rsidRPr="008B4ACF">
          <w:rPr>
            <w:rFonts w:ascii="Times New Roman" w:eastAsia="Times New Roman" w:hAnsi="Times New Roman" w:cs="Times New Roman"/>
            <w:color w:val="0000FF"/>
            <w:sz w:val="21"/>
            <w:szCs w:val="21"/>
            <w:u w:val="single"/>
            <w:lang w:val="fr-FR"/>
          </w:rPr>
          <w:t>http://en.hob-biotech.com/usercenter/login.aspx</w:t>
        </w:r>
      </w:hyperlink>
    </w:p>
    <w:p w14:paraId="09840A51" w14:textId="77777777" w:rsidR="00B87F44" w:rsidRPr="008B4ACF" w:rsidRDefault="00B87F44" w:rsidP="00270A12">
      <w:pPr>
        <w:widowControl w:val="0"/>
        <w:autoSpaceDE w:val="0"/>
        <w:autoSpaceDN w:val="0"/>
        <w:adjustRightInd w:val="0"/>
        <w:snapToGrid w:val="0"/>
        <w:spacing w:after="0" w:line="240" w:lineRule="auto"/>
        <w:ind w:left="0" w:firstLine="0"/>
        <w:jc w:val="left"/>
        <w:rPr>
          <w:rFonts w:ascii="Times New Roman" w:eastAsia="宋体" w:hAnsi="Times New Roman" w:cs="Times New Roman"/>
          <w:b/>
          <w:bCs/>
          <w:color w:val="auto"/>
          <w:kern w:val="0"/>
          <w:szCs w:val="18"/>
          <w:lang w:val="fr-FR"/>
        </w:rPr>
      </w:pPr>
      <w:r w:rsidRPr="008B4ACF">
        <w:rPr>
          <w:rFonts w:ascii="Times New Roman" w:eastAsia="Times New Roman" w:hAnsi="Times New Roman" w:cs="Times New Roman"/>
          <w:b/>
          <w:lang w:val="fr-FR"/>
        </w:rPr>
        <w:t>ASSISTANCE TECHNIQUE</w:t>
      </w:r>
    </w:p>
    <w:p w14:paraId="298C83C5" w14:textId="77777777" w:rsidR="00B87F44" w:rsidRPr="008B4ACF" w:rsidRDefault="00B87F44" w:rsidP="00D34B61">
      <w:pPr>
        <w:widowControl w:val="0"/>
        <w:autoSpaceDE w:val="0"/>
        <w:autoSpaceDN w:val="0"/>
        <w:adjustRightInd w:val="0"/>
        <w:snapToGrid w:val="0"/>
        <w:spacing w:afterLines="50" w:after="120" w:line="240" w:lineRule="auto"/>
        <w:ind w:left="0" w:rightChars="-128" w:right="-230" w:firstLine="0"/>
        <w:jc w:val="left"/>
        <w:rPr>
          <w:rFonts w:ascii="Times New Roman" w:eastAsia="宋体" w:hAnsi="Times New Roman" w:cs="Times New Roman"/>
          <w:color w:val="auto"/>
          <w:kern w:val="0"/>
          <w:szCs w:val="18"/>
          <w:lang w:val="fr-FR"/>
        </w:rPr>
      </w:pPr>
      <w:r w:rsidRPr="008B4ACF">
        <w:rPr>
          <w:rFonts w:ascii="Times New Roman" w:eastAsia="Times New Roman" w:hAnsi="Times New Roman" w:cs="Times New Roman"/>
          <w:lang w:val="fr-FR"/>
        </w:rPr>
        <w:t>Pour une assistance technique, contactez votre Distributeur National.</w:t>
      </w:r>
    </w:p>
    <w:p w14:paraId="0EA7D4D7" w14:textId="35934FE8" w:rsidR="00B87F44" w:rsidRPr="008B4ACF" w:rsidRDefault="00B87F44" w:rsidP="00D34B61">
      <w:pPr>
        <w:adjustRightInd w:val="0"/>
        <w:snapToGrid w:val="0"/>
        <w:spacing w:afterLines="50" w:after="120" w:line="240" w:lineRule="auto"/>
        <w:ind w:left="0" w:firstLine="0"/>
        <w:rPr>
          <w:rFonts w:ascii="Times New Roman" w:eastAsia="宋体" w:hAnsi="Times New Roman" w:cs="Times New Roman"/>
          <w:szCs w:val="18"/>
          <w:lang w:val="fr-FR"/>
        </w:rPr>
      </w:pPr>
      <w:r w:rsidRPr="008B4ACF">
        <w:rPr>
          <w:rFonts w:ascii="Times New Roman" w:eastAsia="Times New Roman" w:hAnsi="Times New Roman" w:cs="Times New Roman"/>
          <w:lang w:val="fr-FR"/>
        </w:rPr>
        <w:t xml:space="preserve">Date d’émission : </w:t>
      </w:r>
      <w:r w:rsidR="00E77291">
        <w:rPr>
          <w:rFonts w:ascii="Times New Roman" w:eastAsia="Times New Roman" w:hAnsi="Times New Roman" w:cs="Times New Roman"/>
          <w:lang w:val="fr-FR"/>
        </w:rPr>
        <w:t>28 sept. 2022</w:t>
      </w:r>
    </w:p>
    <w:p w14:paraId="3CFE7D83" w14:textId="4F69CFF1" w:rsidR="00B87F44" w:rsidRPr="008B4ACF" w:rsidRDefault="00B87F44" w:rsidP="00D34B61">
      <w:pPr>
        <w:adjustRightInd w:val="0"/>
        <w:snapToGrid w:val="0"/>
        <w:spacing w:afterLines="50" w:after="120" w:line="240" w:lineRule="auto"/>
        <w:ind w:left="0" w:firstLine="0"/>
        <w:rPr>
          <w:rFonts w:ascii="Times New Roman" w:eastAsia="宋体" w:hAnsi="Times New Roman" w:cs="Times New Roman"/>
          <w:szCs w:val="18"/>
          <w:lang w:val="fr-FR"/>
        </w:rPr>
      </w:pPr>
      <w:r w:rsidRPr="008B4ACF">
        <w:rPr>
          <w:rFonts w:ascii="Times New Roman" w:eastAsia="Times New Roman" w:hAnsi="Times New Roman" w:cs="Times New Roman"/>
          <w:lang w:val="fr-FR"/>
        </w:rPr>
        <w:t>Numéro de contrôle des modifications : CN2</w:t>
      </w:r>
      <w:r w:rsidR="00E77291">
        <w:rPr>
          <w:rFonts w:ascii="Times New Roman" w:eastAsia="Times New Roman" w:hAnsi="Times New Roman" w:cs="Times New Roman"/>
          <w:lang w:val="fr-FR"/>
        </w:rPr>
        <w:t>2092</w:t>
      </w:r>
      <w:r w:rsidRPr="008B4ACF">
        <w:rPr>
          <w:rFonts w:ascii="Times New Roman" w:eastAsia="Times New Roman" w:hAnsi="Times New Roman" w:cs="Times New Roman"/>
          <w:lang w:val="fr-FR"/>
        </w:rPr>
        <w:t>E</w:t>
      </w:r>
    </w:p>
    <w:p w14:paraId="1C8AA01D" w14:textId="33E0A700" w:rsidR="00D34B61" w:rsidRDefault="00B87F44" w:rsidP="00D34B61">
      <w:pPr>
        <w:adjustRightInd w:val="0"/>
        <w:snapToGrid w:val="0"/>
        <w:spacing w:afterLines="50" w:after="120" w:line="240" w:lineRule="auto"/>
        <w:ind w:left="0" w:firstLine="0"/>
        <w:rPr>
          <w:rFonts w:ascii="Times New Roman" w:eastAsia="Times New Roman" w:hAnsi="Times New Roman" w:cs="Times New Roman"/>
        </w:rPr>
        <w:sectPr w:rsidR="00D34B61" w:rsidSect="005A48EF">
          <w:headerReference w:type="even" r:id="rId39"/>
          <w:headerReference w:type="default" r:id="rId40"/>
          <w:footerReference w:type="even" r:id="rId41"/>
          <w:footerReference w:type="default" r:id="rId42"/>
          <w:headerReference w:type="first" r:id="rId43"/>
          <w:footerReference w:type="first" r:id="rId44"/>
          <w:type w:val="continuous"/>
          <w:pgSz w:w="11904" w:h="16838"/>
          <w:pgMar w:top="720" w:right="720" w:bottom="720" w:left="720" w:header="720" w:footer="720" w:gutter="0"/>
          <w:cols w:num="2" w:space="720"/>
          <w:docGrid w:linePitch="245"/>
        </w:sectPr>
      </w:pPr>
      <w:r>
        <w:rPr>
          <w:rFonts w:ascii="Times New Roman" w:eastAsia="Times New Roman" w:hAnsi="Times New Roman" w:cs="Times New Roman"/>
        </w:rPr>
        <w:t>Version : A/</w:t>
      </w:r>
      <w:r w:rsidR="00E77291">
        <w:rPr>
          <w:rFonts w:ascii="Times New Roman" w:eastAsia="Times New Roman" w:hAnsi="Times New Roman" w:cs="Times New Roman"/>
        </w:rPr>
        <w:t xml:space="preserve">0 </w:t>
      </w:r>
      <w:bookmarkStart w:id="0" w:name="_GoBack"/>
      <w:bookmarkEnd w:id="0"/>
      <w:r>
        <w:rPr>
          <w:rFonts w:ascii="Times New Roman" w:eastAsia="Times New Roman" w:hAnsi="Times New Roman" w:cs="Times New Roman"/>
        </w:rPr>
        <w:t>(FR)</w:t>
      </w:r>
    </w:p>
    <w:p w14:paraId="0A21F0CC" w14:textId="77777777" w:rsidR="00B87F44" w:rsidRPr="00270A12" w:rsidRDefault="00B87F44" w:rsidP="00270A12">
      <w:pPr>
        <w:adjustRightInd w:val="0"/>
        <w:snapToGrid w:val="0"/>
        <w:spacing w:after="0" w:line="240" w:lineRule="auto"/>
        <w:ind w:left="0" w:firstLine="0"/>
        <w:rPr>
          <w:rFonts w:ascii="Times New Roman" w:eastAsia="宋体" w:hAnsi="Times New Roman" w:cs="Times New Roman"/>
          <w:szCs w:val="18"/>
        </w:rPr>
      </w:pPr>
    </w:p>
    <w:p w14:paraId="1D7C23CA" w14:textId="23069A38" w:rsidR="00F45648" w:rsidRPr="00270A12" w:rsidRDefault="00F45648" w:rsidP="00270A12">
      <w:pPr>
        <w:adjustRightInd w:val="0"/>
        <w:snapToGrid w:val="0"/>
        <w:spacing w:after="0" w:line="240" w:lineRule="auto"/>
        <w:ind w:left="0" w:firstLine="0"/>
        <w:jc w:val="left"/>
        <w:rPr>
          <w:rFonts w:ascii="Times New Roman" w:eastAsia="宋体" w:hAnsi="Times New Roman"/>
        </w:rPr>
      </w:pPr>
    </w:p>
    <w:sectPr w:rsidR="00F45648" w:rsidRPr="00270A12" w:rsidSect="005A48EF">
      <w:type w:val="continuous"/>
      <w:pgSz w:w="11904" w:h="16838"/>
      <w:pgMar w:top="720" w:right="720" w:bottom="720" w:left="720" w:header="720" w:footer="720" w:gutter="0"/>
      <w:cols w:num="2"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9C44C" w14:textId="77777777" w:rsidR="00715ADA" w:rsidRDefault="00715ADA">
      <w:pPr>
        <w:spacing w:after="0" w:line="240" w:lineRule="auto"/>
      </w:pPr>
      <w:r>
        <w:separator/>
      </w:r>
    </w:p>
  </w:endnote>
  <w:endnote w:type="continuationSeparator" w:id="0">
    <w:p w14:paraId="28D525A8" w14:textId="77777777" w:rsidR="00715ADA" w:rsidRDefault="00715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DokChampa">
    <w:altName w:val="Leelawadee UI"/>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Bold">
    <w:altName w:val="Calibri"/>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EBAF9" w14:textId="77777777" w:rsidR="00F45648" w:rsidRDefault="002755A1">
    <w:pPr>
      <w:spacing w:after="0" w:line="259" w:lineRule="auto"/>
      <w:ind w:left="5136" w:right="-531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955B6" w14:textId="39CFE827" w:rsidR="00F45648" w:rsidRDefault="002755A1" w:rsidP="00290BA5">
    <w:pPr>
      <w:adjustRightInd w:val="0"/>
      <w:snapToGrid w:val="0"/>
      <w:spacing w:after="0" w:line="240" w:lineRule="auto"/>
      <w:ind w:left="0"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E77291" w:rsidRPr="00E77291">
      <w:rPr>
        <w:noProof/>
        <w:sz w:val="12"/>
      </w:rPr>
      <w:t>4</w:t>
    </w:r>
    <w:r>
      <w:rPr>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E360A" w14:textId="77777777" w:rsidR="00F45648" w:rsidRDefault="002755A1">
    <w:pPr>
      <w:spacing w:after="0" w:line="259" w:lineRule="auto"/>
      <w:ind w:left="5136" w:right="-531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1290A" w14:textId="77777777" w:rsidR="00715ADA" w:rsidRDefault="00715ADA">
      <w:pPr>
        <w:spacing w:after="0" w:line="240" w:lineRule="auto"/>
      </w:pPr>
      <w:r>
        <w:separator/>
      </w:r>
    </w:p>
  </w:footnote>
  <w:footnote w:type="continuationSeparator" w:id="0">
    <w:p w14:paraId="0138F2DA" w14:textId="77777777" w:rsidR="00715ADA" w:rsidRDefault="00715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97142" w14:textId="77777777" w:rsidR="00F45648" w:rsidRDefault="002755A1">
    <w:pPr>
      <w:spacing w:after="0" w:line="259" w:lineRule="auto"/>
      <w:ind w:left="-720" w:right="729" w:firstLine="0"/>
      <w:jc w:val="left"/>
    </w:pPr>
    <w:r>
      <w:rPr>
        <w:noProof/>
        <w:lang w:bidi="ar-SA"/>
      </w:rPr>
      <w:drawing>
        <wp:anchor distT="0" distB="0" distL="114300" distR="114300" simplePos="0" relativeHeight="251658240" behindDoc="0" locked="0" layoutInCell="1" allowOverlap="0" wp14:anchorId="653B28F6" wp14:editId="299F4307">
          <wp:simplePos x="0" y="0"/>
          <wp:positionH relativeFrom="page">
            <wp:posOffset>6303264</wp:posOffset>
          </wp:positionH>
          <wp:positionV relativeFrom="page">
            <wp:posOffset>542543</wp:posOffset>
          </wp:positionV>
          <wp:extent cx="801624" cy="329184"/>
          <wp:effectExtent l="0" t="0" r="0" b="0"/>
          <wp:wrapSquare wrapText="bothSides"/>
          <wp:docPr id="18"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E2D6F" w14:textId="77777777" w:rsidR="00F45648" w:rsidRDefault="002755A1">
    <w:pPr>
      <w:spacing w:after="0" w:line="259" w:lineRule="auto"/>
      <w:ind w:left="-720" w:right="729" w:firstLine="0"/>
      <w:jc w:val="left"/>
    </w:pPr>
    <w:r>
      <w:rPr>
        <w:noProof/>
        <w:lang w:bidi="ar-SA"/>
      </w:rPr>
      <w:drawing>
        <wp:anchor distT="0" distB="0" distL="114300" distR="114300" simplePos="0" relativeHeight="251659264" behindDoc="0" locked="0" layoutInCell="1" allowOverlap="0" wp14:anchorId="5DDB3F54" wp14:editId="5C05F955">
          <wp:simplePos x="0" y="0"/>
          <wp:positionH relativeFrom="page">
            <wp:posOffset>6184630</wp:posOffset>
          </wp:positionH>
          <wp:positionV relativeFrom="page">
            <wp:posOffset>96520</wp:posOffset>
          </wp:positionV>
          <wp:extent cx="801624" cy="329184"/>
          <wp:effectExtent l="0" t="0" r="0" b="0"/>
          <wp:wrapSquare wrapText="bothSides"/>
          <wp:docPr id="20"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9C920" w14:textId="77777777" w:rsidR="00F45648" w:rsidRDefault="002755A1">
    <w:pPr>
      <w:spacing w:after="0" w:line="259" w:lineRule="auto"/>
      <w:ind w:left="-720" w:right="729" w:firstLine="0"/>
      <w:jc w:val="left"/>
    </w:pPr>
    <w:r>
      <w:rPr>
        <w:noProof/>
        <w:lang w:bidi="ar-SA"/>
      </w:rPr>
      <w:drawing>
        <wp:anchor distT="0" distB="0" distL="114300" distR="114300" simplePos="0" relativeHeight="251660288" behindDoc="0" locked="0" layoutInCell="1" allowOverlap="0" wp14:anchorId="4C8DD9FA" wp14:editId="78F023C8">
          <wp:simplePos x="0" y="0"/>
          <wp:positionH relativeFrom="page">
            <wp:posOffset>6303264</wp:posOffset>
          </wp:positionH>
          <wp:positionV relativeFrom="page">
            <wp:posOffset>542543</wp:posOffset>
          </wp:positionV>
          <wp:extent cx="801624" cy="329184"/>
          <wp:effectExtent l="0" t="0" r="0" b="0"/>
          <wp:wrapSquare wrapText="bothSides"/>
          <wp:docPr id="2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C50"/>
    <w:multiLevelType w:val="hybridMultilevel"/>
    <w:tmpl w:val="9C7004C2"/>
    <w:lvl w:ilvl="0" w:tplc="FE78E1A4">
      <w:start w:val="1"/>
      <w:numFmt w:val="bullet"/>
      <w:lvlText w:val="•"/>
      <w:lvlJc w:val="left"/>
      <w:pPr>
        <w:ind w:left="1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18A196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E08B52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B3668B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6A6A7E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44AB07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20E302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28ACBB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B4EB29A">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0C70829"/>
    <w:multiLevelType w:val="hybridMultilevel"/>
    <w:tmpl w:val="64302110"/>
    <w:lvl w:ilvl="0" w:tplc="BE5A374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6B0B3E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1E2AA6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7D00C8A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F60776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C1CE28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3EC897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6CAEB8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2F8F03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802572F"/>
    <w:multiLevelType w:val="hybridMultilevel"/>
    <w:tmpl w:val="C8DAFF3C"/>
    <w:lvl w:ilvl="0" w:tplc="5E4E417C">
      <w:start w:val="1"/>
      <w:numFmt w:val="decimal"/>
      <w:lvlText w:val="%1."/>
      <w:lvlJc w:val="left"/>
      <w:pPr>
        <w:ind w:left="15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A8DEDAD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284A01AE">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BEBCE688">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6D8CF76C">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8E9EDE64">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50BE0462">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9B1AC614">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66428320">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263D3D81"/>
    <w:multiLevelType w:val="hybridMultilevel"/>
    <w:tmpl w:val="97A86FA4"/>
    <w:lvl w:ilvl="0" w:tplc="43209B2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044455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E420C0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B5A6CA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C666E6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47A03E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1804BE8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474230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9D6E80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A9A5360"/>
    <w:multiLevelType w:val="hybridMultilevel"/>
    <w:tmpl w:val="84E8394A"/>
    <w:lvl w:ilvl="0" w:tplc="157C98B8">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C6872A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E5CF64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91E9D1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522D2C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A42B2F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DB818B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4960C18">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BC0C0D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2F625A4"/>
    <w:multiLevelType w:val="hybridMultilevel"/>
    <w:tmpl w:val="814EFEEC"/>
    <w:lvl w:ilvl="0" w:tplc="49DCEBB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77849D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8A693B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ABA1D1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58C173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27EAE6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7DEA71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A08766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D78E83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B8D151D"/>
    <w:multiLevelType w:val="hybridMultilevel"/>
    <w:tmpl w:val="5FE68A9E"/>
    <w:lvl w:ilvl="0" w:tplc="4800C05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AC8A64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518DB6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5704E5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70608F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C3ECDD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8FC0A9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A167D6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0B6D9D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6D7390E"/>
    <w:multiLevelType w:val="hybridMultilevel"/>
    <w:tmpl w:val="2D080584"/>
    <w:lvl w:ilvl="0" w:tplc="1870046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D92582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80C538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4A2729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12AC7D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44AF79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1B865D5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A86EF4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3DCD0C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5"/>
  </w:num>
  <w:num w:numId="5">
    <w:abstractNumId w:val="6"/>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648"/>
    <w:rsid w:val="00150104"/>
    <w:rsid w:val="001A19A2"/>
    <w:rsid w:val="00237E35"/>
    <w:rsid w:val="00267A19"/>
    <w:rsid w:val="00270A12"/>
    <w:rsid w:val="002755A1"/>
    <w:rsid w:val="00290BA5"/>
    <w:rsid w:val="00387208"/>
    <w:rsid w:val="003E6AD3"/>
    <w:rsid w:val="003F6529"/>
    <w:rsid w:val="004B0E4E"/>
    <w:rsid w:val="00505CD9"/>
    <w:rsid w:val="005565C2"/>
    <w:rsid w:val="005A48EF"/>
    <w:rsid w:val="005E6831"/>
    <w:rsid w:val="00621600"/>
    <w:rsid w:val="00645D87"/>
    <w:rsid w:val="00715ADA"/>
    <w:rsid w:val="00763575"/>
    <w:rsid w:val="008B4ACF"/>
    <w:rsid w:val="00A20925"/>
    <w:rsid w:val="00A219CD"/>
    <w:rsid w:val="00AF7BB7"/>
    <w:rsid w:val="00B3040B"/>
    <w:rsid w:val="00B407FE"/>
    <w:rsid w:val="00B87F44"/>
    <w:rsid w:val="00C10162"/>
    <w:rsid w:val="00CC5599"/>
    <w:rsid w:val="00D34B61"/>
    <w:rsid w:val="00DB51B3"/>
    <w:rsid w:val="00E77291"/>
    <w:rsid w:val="00F20FD0"/>
    <w:rsid w:val="00F45648"/>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C8D24"/>
  <w15:docId w15:val="{8EF534A0-9A7C-4EA4-8DAC-1471B376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2" w:lineRule="auto"/>
      <w:ind w:left="70"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5" w:line="262" w:lineRule="auto"/>
      <w:ind w:left="10" w:right="31"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C10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63575"/>
    <w:rPr>
      <w:color w:val="0563C1" w:themeColor="hyperlink"/>
      <w:u w:val="single"/>
    </w:rPr>
  </w:style>
  <w:style w:type="character" w:customStyle="1" w:styleId="UnresolvedMention">
    <w:name w:val="Unresolved Mention"/>
    <w:basedOn w:val="a0"/>
    <w:uiPriority w:val="99"/>
    <w:semiHidden/>
    <w:unhideWhenUsed/>
    <w:rsid w:val="00763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105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1.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2.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26.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image" Target="media/image2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g"/><Relationship Id="rId30" Type="http://schemas.openxmlformats.org/officeDocument/2006/relationships/image" Target="media/image24.png"/><Relationship Id="rId35" Type="http://schemas.openxmlformats.org/officeDocument/2006/relationships/hyperlink" Target="file:///C:/Users/Administrator/Desktop/CY/4&#26376;14&#26085;/&#36825;&#26159;&#20010;&#36229;&#38142;&#25509;" TargetMode="External"/><Relationship Id="rId43" Type="http://schemas.openxmlformats.org/officeDocument/2006/relationships/header" Target="header3.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hyperlink" Target="http://en.hob-biotech.com/usercenter/login.aspx" TargetMode="External"/><Relationship Id="rId46"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_rels/header2.xml.rels><?xml version="1.0" encoding="UTF-8" standalone="yes"?>
<Relationships xmlns="http://schemas.openxmlformats.org/package/2006/relationships"><Relationship Id="rId1" Type="http://schemas.openxmlformats.org/officeDocument/2006/relationships/image" Target="media/image27.jpg"/></Relationships>
</file>

<file path=word/_rels/header3.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3024</Words>
  <Characters>17239</Characters>
  <Application>Microsoft Office Word</Application>
  <DocSecurity>0</DocSecurity>
  <Lines>143</Lines>
  <Paragraphs>40</Paragraphs>
  <ScaleCrop>false</ScaleCrop>
  <Company/>
  <LinksUpToDate>false</LinksUpToDate>
  <CharactersWithSpaces>20223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ICA-RA_20211230</dc:title>
  <dc:creator>fengyuncheng</dc:creator>
  <cp:lastModifiedBy>沈淑芳</cp:lastModifiedBy>
  <cp:revision>16</cp:revision>
  <dcterms:created xsi:type="dcterms:W3CDTF">2022-04-11T03:06:00Z</dcterms:created>
  <dcterms:modified xsi:type="dcterms:W3CDTF">2022-09-29T07:42:00Z</dcterms:modified>
</cp:coreProperties>
</file>