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A0D8D" w14:textId="77777777" w:rsidR="006E2E5A" w:rsidRPr="006E2E5A" w:rsidRDefault="00C00B19" w:rsidP="006E2E5A">
      <w:pPr>
        <w:spacing w:afterLines="50" w:after="120" w:line="240" w:lineRule="auto"/>
        <w:ind w:left="0" w:firstLine="0"/>
        <w:rPr>
          <w:rFonts w:ascii="Wingdings" w:hAnsi="Wingdings" w:cs="Times New Roman"/>
          <w:b/>
          <w:sz w:val="20"/>
        </w:rPr>
      </w:pPr>
      <w:r>
        <w:rPr>
          <w:rFonts w:ascii="Times New Roman" w:eastAsia="Times New Roman" w:hAnsi="Times New Roman" w:cs="Times New Roman"/>
          <w:b/>
          <w:sz w:val="20"/>
        </w:rPr>
        <w:t xml:space="preserve"> BioCLIA Autoimmune Reagent Kit, ENA Screen I</w:t>
      </w:r>
    </w:p>
    <w:p w14:paraId="5794A3F7" w14:textId="77777777" w:rsidR="006E2E5A" w:rsidRPr="006E2E5A" w:rsidRDefault="00C00B19" w:rsidP="006E2E5A">
      <w:pPr>
        <w:spacing w:afterLines="50" w:after="120" w:line="240" w:lineRule="auto"/>
        <w:ind w:left="-5"/>
        <w:jc w:val="left"/>
        <w:rPr>
          <w:rFonts w:ascii="Wingdings" w:hAnsi="Wingdings" w:cs="Times New Roman"/>
          <w:i/>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tbl>
      <w:tblPr>
        <w:tblStyle w:val="a3"/>
        <w:tblW w:w="0" w:type="auto"/>
        <w:tblLook w:val="04A0" w:firstRow="1" w:lastRow="0" w:firstColumn="1" w:lastColumn="0" w:noHBand="0" w:noVBand="1"/>
      </w:tblPr>
      <w:tblGrid>
        <w:gridCol w:w="1487"/>
        <w:gridCol w:w="1483"/>
        <w:gridCol w:w="1476"/>
      </w:tblGrid>
      <w:tr w:rsidR="006E2E5A" w:rsidRPr="006E2E5A" w14:paraId="44CA743C" w14:textId="77777777" w:rsidTr="006E2E5A">
        <w:tc>
          <w:tcPr>
            <w:tcW w:w="1487" w:type="dxa"/>
          </w:tcPr>
          <w:p w14:paraId="79215760" w14:textId="77777777" w:rsidR="006E2E5A" w:rsidRPr="006E2E5A" w:rsidRDefault="006E2E5A" w:rsidP="00236084">
            <w:pPr>
              <w:pStyle w:val="1"/>
              <w:spacing w:afterLines="50" w:after="120" w:line="240" w:lineRule="auto"/>
              <w:ind w:left="0" w:firstLine="0"/>
              <w:rPr>
                <w:rFonts w:ascii="Times New Roman" w:hAnsi="Times New Roman" w:cs="Times New Roman"/>
              </w:rPr>
            </w:pPr>
            <w:proofErr w:type="spellStart"/>
            <w:r>
              <w:rPr>
                <w:rFonts w:ascii="Times New Roman" w:eastAsia="Times New Roman" w:hAnsi="Times New Roman" w:cs="Times New Roman"/>
              </w:rPr>
              <w:t>Taille</w:t>
            </w:r>
            <w:proofErr w:type="spellEnd"/>
            <w:r>
              <w:rPr>
                <w:rFonts w:ascii="Times New Roman" w:eastAsia="Times New Roman" w:hAnsi="Times New Roman" w:cs="Times New Roman"/>
              </w:rPr>
              <w:t xml:space="preserve"> du kit</w:t>
            </w:r>
          </w:p>
        </w:tc>
        <w:tc>
          <w:tcPr>
            <w:tcW w:w="1483" w:type="dxa"/>
          </w:tcPr>
          <w:p w14:paraId="0F2207D2" w14:textId="77777777" w:rsidR="006E2E5A" w:rsidRPr="006E2E5A" w:rsidRDefault="006E2E5A" w:rsidP="00236084">
            <w:pPr>
              <w:pStyle w:val="1"/>
              <w:spacing w:afterLines="50" w:after="120" w:line="240" w:lineRule="auto"/>
              <w:ind w:left="0" w:firstLine="0"/>
              <w:rPr>
                <w:rFonts w:ascii="Times New Roman" w:hAnsi="Times New Roman" w:cs="Times New Roman"/>
              </w:rPr>
            </w:pPr>
            <w:r>
              <w:rPr>
                <w:rFonts w:ascii="Times New Roman" w:eastAsia="Times New Roman" w:hAnsi="Times New Roman" w:cs="Times New Roman"/>
              </w:rPr>
              <w:t>No. Cat.</w:t>
            </w:r>
          </w:p>
        </w:tc>
        <w:tc>
          <w:tcPr>
            <w:tcW w:w="1476" w:type="dxa"/>
          </w:tcPr>
          <w:p w14:paraId="2792C634" w14:textId="77777777" w:rsidR="006E2E5A" w:rsidRPr="006E2E5A" w:rsidRDefault="006E2E5A" w:rsidP="00236084">
            <w:pPr>
              <w:pStyle w:val="1"/>
              <w:spacing w:afterLines="50" w:after="120" w:line="240" w:lineRule="auto"/>
              <w:ind w:left="0" w:firstLine="0"/>
              <w:rPr>
                <w:rFonts w:ascii="Wingdings" w:hAnsi="Wingdings" w:cs="Times New Roman"/>
              </w:rPr>
            </w:pPr>
            <w:r>
              <w:rPr>
                <w:rFonts w:ascii="Times New Roman" w:eastAsia="Times New Roman" w:hAnsi="Times New Roman" w:cs="Times New Roman"/>
              </w:rPr>
              <w:t>Code de GTIN</w:t>
            </w:r>
          </w:p>
        </w:tc>
      </w:tr>
      <w:tr w:rsidR="006E2E5A" w:rsidRPr="006E2E5A" w14:paraId="6C2CC134" w14:textId="77777777" w:rsidTr="006E2E5A">
        <w:tc>
          <w:tcPr>
            <w:tcW w:w="1487" w:type="dxa"/>
          </w:tcPr>
          <w:p w14:paraId="35C87733" w14:textId="77777777" w:rsidR="006E2E5A" w:rsidRPr="006E2E5A" w:rsidRDefault="006E2E5A" w:rsidP="00236084">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50 Tests/kit</w:t>
            </w:r>
          </w:p>
        </w:tc>
        <w:tc>
          <w:tcPr>
            <w:tcW w:w="1483" w:type="dxa"/>
          </w:tcPr>
          <w:p w14:paraId="6691AEB9" w14:textId="77777777" w:rsidR="006E2E5A" w:rsidRPr="006E2E5A" w:rsidRDefault="006E2E5A" w:rsidP="00236084">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MY00147 </w:t>
            </w:r>
          </w:p>
        </w:tc>
        <w:tc>
          <w:tcPr>
            <w:tcW w:w="1476" w:type="dxa"/>
          </w:tcPr>
          <w:p w14:paraId="7DE8EF2E" w14:textId="77777777" w:rsidR="006E2E5A" w:rsidRPr="006E2E5A" w:rsidRDefault="006E2E5A" w:rsidP="00236084">
            <w:pPr>
              <w:spacing w:afterLines="50" w:after="120" w:line="240" w:lineRule="auto"/>
              <w:ind w:left="0" w:firstLine="0"/>
              <w:jc w:val="left"/>
              <w:rPr>
                <w:rFonts w:ascii="Wingdings" w:hAnsi="Wingdings" w:cs="Times New Roman"/>
              </w:rPr>
            </w:pPr>
            <w:r>
              <w:rPr>
                <w:rFonts w:ascii="Times New Roman" w:eastAsia="Times New Roman" w:hAnsi="Times New Roman" w:cs="Times New Roman"/>
              </w:rPr>
              <w:t>06924030402624</w:t>
            </w:r>
          </w:p>
        </w:tc>
      </w:tr>
      <w:tr w:rsidR="006E2E5A" w:rsidRPr="006E2E5A" w14:paraId="6059606C" w14:textId="77777777" w:rsidTr="006E2E5A">
        <w:tc>
          <w:tcPr>
            <w:tcW w:w="1487" w:type="dxa"/>
          </w:tcPr>
          <w:p w14:paraId="7C6CDFFC" w14:textId="77777777" w:rsidR="006E2E5A" w:rsidRPr="006E2E5A" w:rsidRDefault="006E2E5A" w:rsidP="00236084">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100 Tests/kit</w:t>
            </w:r>
          </w:p>
        </w:tc>
        <w:tc>
          <w:tcPr>
            <w:tcW w:w="1483" w:type="dxa"/>
          </w:tcPr>
          <w:p w14:paraId="77D9C612" w14:textId="77777777" w:rsidR="006E2E5A" w:rsidRPr="006E2E5A" w:rsidRDefault="006E2E5A" w:rsidP="00236084">
            <w:pPr>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 xml:space="preserve">MY00198 </w:t>
            </w:r>
          </w:p>
        </w:tc>
        <w:tc>
          <w:tcPr>
            <w:tcW w:w="1476" w:type="dxa"/>
          </w:tcPr>
          <w:p w14:paraId="7890A6BC" w14:textId="77777777" w:rsidR="006E2E5A" w:rsidRPr="006E2E5A" w:rsidRDefault="006E2E5A" w:rsidP="00236084">
            <w:pPr>
              <w:spacing w:afterLines="50" w:after="120" w:line="240" w:lineRule="auto"/>
              <w:ind w:left="0" w:firstLine="0"/>
              <w:jc w:val="left"/>
              <w:rPr>
                <w:rFonts w:ascii="Wingdings" w:hAnsi="Wingdings" w:cs="Times New Roman"/>
              </w:rPr>
            </w:pPr>
            <w:r>
              <w:rPr>
                <w:rFonts w:ascii="Times New Roman" w:eastAsia="Times New Roman" w:hAnsi="Times New Roman" w:cs="Times New Roman"/>
              </w:rPr>
              <w:t>06924030403133</w:t>
            </w:r>
          </w:p>
        </w:tc>
      </w:tr>
    </w:tbl>
    <w:p w14:paraId="21966D06" w14:textId="77777777" w:rsidR="006E2E5A" w:rsidRPr="006E2E5A" w:rsidRDefault="00C00B19" w:rsidP="006E2E5A">
      <w:pPr>
        <w:pStyle w:val="1"/>
        <w:spacing w:afterLines="50" w:after="120" w:line="240" w:lineRule="auto"/>
        <w:ind w:left="-5"/>
        <w:rPr>
          <w:rFonts w:ascii="Wingdings" w:hAnsi="Wingdings" w:cs="Times New Roman"/>
        </w:rPr>
      </w:pPr>
      <w:r>
        <w:rPr>
          <w:rFonts w:ascii="Times New Roman" w:eastAsia="Times New Roman" w:hAnsi="Times New Roman" w:cs="Times New Roman"/>
        </w:rPr>
        <w:t>USAGE PRÉVU</w:t>
      </w:r>
    </w:p>
    <w:p w14:paraId="34BD2491"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 xml:space="preserve">L'essai BioCLIA Autoimmune Reagent Kit, ENA Screen I est destiné à la mesure semi-quantitative in vitro des anticorps IgG dirigés contre les antigènes nucléaires solubles dans le sérum/plasma humain comme aide au diagnostic du syndrome de Sjögren et du lupus érythémateux disséminé (LED) ou Syndrome de CREST. Il s'agit d'un dispositif médical de diagnostic </w:t>
      </w:r>
      <w:r w:rsidRPr="006E71F6">
        <w:rPr>
          <w:rFonts w:ascii="Times New Roman" w:eastAsia="Times New Roman" w:hAnsi="Times New Roman" w:cs="Times New Roman"/>
          <w:i/>
          <w:lang w:val="fr-FR"/>
        </w:rPr>
        <w:t>in vitro</w:t>
      </w:r>
      <w:r w:rsidRPr="006E71F6">
        <w:rPr>
          <w:rFonts w:ascii="Times New Roman" w:eastAsia="Times New Roman" w:hAnsi="Times New Roman" w:cs="Times New Roman"/>
          <w:lang w:val="fr-FR"/>
        </w:rPr>
        <w:t xml:space="preserve"> destiné à un usage professionnel en laboratoire.</w:t>
      </w:r>
    </w:p>
    <w:p w14:paraId="72AB2DA9"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RÉSUMÉ ET EXPLICATION DU TEST</w:t>
      </w:r>
    </w:p>
    <w:p w14:paraId="5200D3B4" w14:textId="5961C202"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 xml:space="preserve">Les antigènes nucléaires solubles sont plus de 100 antigènes cytoplasmiques et nucléaires solubles différents. Les autoanticorps dirigés contre ces antigènes sont associés à des troubles particuliers du tissu conjonctif. Six des huit principaux antigènes utilisés dans les laboratoires immunologiques pour la détection sont Ro52, SS-B/La, Sm, nRNP/Sm, Scl-70 et Jo-1, 1 qui sont criblés par des techniques d'immunodiffusion double ouchterlony et confirmés par immunotransfert. Ro60 et CENP-B sont également des antigènes ENA spécifiques. </w:t>
      </w:r>
      <w:r w:rsidRPr="006E71F6">
        <w:rPr>
          <w:rFonts w:ascii="Times New Roman" w:eastAsia="Times New Roman" w:hAnsi="Times New Roman" w:cs="Times New Roman"/>
          <w:vertAlign w:val="superscript"/>
          <w:lang w:val="fr-FR"/>
        </w:rPr>
        <w:t>2, 3</w:t>
      </w:r>
    </w:p>
    <w:p w14:paraId="359C4AD9"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 xml:space="preserve">Le ENA Screen est un groupe d'anticorps dépistés pour la maladie mixte du tissu conjonctif (MCTD), le syndrome de Sjögren et le lupus érythémateux disséminé (LED), comprenant généralement huit tests : anti-Sm pour LED, anti-nRNP/Sm pour MCTD, anti-SS -B/La pour la maladie de Sjögren, anti-Ro52 pour le Syndrome de Sjögren, anti-Scl-70 pour la Sclérodermie, anti-Jo-1 pour la Dermatomyosite, anti-Ro60 pour le Syndrome de Sjögren, anti-CENP-B pour le Syndrome de CREST. </w:t>
      </w:r>
      <w:r w:rsidRPr="006E71F6">
        <w:rPr>
          <w:rFonts w:ascii="Times New Roman" w:eastAsia="Times New Roman" w:hAnsi="Times New Roman" w:cs="Times New Roman"/>
          <w:vertAlign w:val="superscript"/>
          <w:lang w:val="fr-FR"/>
        </w:rPr>
        <w:t>4-6</w:t>
      </w:r>
    </w:p>
    <w:p w14:paraId="28ACB411"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PRINCIPES DE LA PROCÉDURE</w:t>
      </w:r>
    </w:p>
    <w:p w14:paraId="7446F8A2"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1299F820"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0B8DD94"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AVERTISSEMENTSET PRECAUTIONS</w:t>
      </w:r>
    </w:p>
    <w:p w14:paraId="58A94251" w14:textId="0E4E056B"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 xml:space="preserve">À usage professionnel de diagnostic </w:t>
      </w:r>
      <w:r w:rsidRPr="006E71F6">
        <w:rPr>
          <w:rFonts w:ascii="Times New Roman" w:eastAsia="Times New Roman" w:hAnsi="Times New Roman" w:cs="Times New Roman"/>
          <w:i/>
          <w:lang w:val="fr-FR"/>
        </w:rPr>
        <w:t>in vitro</w:t>
      </w:r>
      <w:r w:rsidRPr="006E71F6">
        <w:rPr>
          <w:rFonts w:ascii="Times New Roman" w:eastAsia="Times New Roman" w:hAnsi="Times New Roman" w:cs="Times New Roman"/>
          <w:lang w:val="fr-FR"/>
        </w:rPr>
        <w:t xml:space="preserve"> exclusivement.</w:t>
      </w:r>
    </w:p>
    <w:p w14:paraId="7ACA8CB0" w14:textId="39124E2E"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Utilisé sur les instruments BioCLIA 6500 et BioCLIA 500 exclusivement.</w:t>
      </w:r>
    </w:p>
    <w:p w14:paraId="37C77A08" w14:textId="1FE1EB73"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Ne pas utiliser les réactifs au-delà des dates de péremption.</w:t>
      </w:r>
    </w:p>
    <w:p w14:paraId="1AF63FFC" w14:textId="20094D29"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75378F35" w14:textId="750D7332"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4AE33790" w14:textId="06B8A7E3"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275FD50D" w14:textId="4C5F7FDA"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325EB7A1" w14:textId="77777777" w:rsidR="006E2E5A" w:rsidRPr="006E71F6" w:rsidRDefault="00C00B19" w:rsidP="006E2E5A">
      <w:pPr>
        <w:spacing w:afterLines="50" w:after="120" w:line="240" w:lineRule="auto"/>
        <w:ind w:left="432"/>
        <w:rPr>
          <w:rFonts w:ascii="Wingdings" w:hAnsi="Wingdings" w:cs="Times New Roman"/>
          <w:lang w:val="fr-FR"/>
        </w:rPr>
      </w:pPr>
      <w:r w:rsidRPr="006E71F6">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77566699"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752079C1" wp14:editId="79EBDD6B">
            <wp:extent cx="259080" cy="259080"/>
            <wp:effectExtent l="0" t="0" r="0" b="0"/>
            <wp:docPr id="223" name="Picture 223"/>
            <wp:cNvGraphicFramePr/>
            <a:graphic xmlns:a="http://schemas.openxmlformats.org/drawingml/2006/main">
              <a:graphicData uri="http://schemas.openxmlformats.org/drawingml/2006/picture">
                <pic:pic xmlns:pic="http://schemas.openxmlformats.org/drawingml/2006/picture">
                  <pic:nvPicPr>
                    <pic:cNvPr id="223" name="Picture 223"/>
                    <pic:cNvPicPr/>
                  </pic:nvPicPr>
                  <pic:blipFill>
                    <a:blip r:embed="rId8"/>
                    <a:stretch>
                      <a:fillRect/>
                    </a:stretch>
                  </pic:blipFill>
                  <pic:spPr>
                    <a:xfrm>
                      <a:off x="0" y="0"/>
                      <a:ext cx="259080" cy="259080"/>
                    </a:xfrm>
                    <a:prstGeom prst="rect">
                      <a:avLst/>
                    </a:prstGeom>
                  </pic:spPr>
                </pic:pic>
              </a:graphicData>
            </a:graphic>
          </wp:inline>
        </w:drawing>
      </w:r>
    </w:p>
    <w:p w14:paraId="61A42A1C" w14:textId="21942BC2"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2F518832" w14:textId="68D16051"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w:t>
      </w:r>
      <w:r w:rsidR="006E71F6">
        <w:rPr>
          <w:rFonts w:ascii="Times New Roman" w:eastAsia="Times New Roman" w:hAnsi="Times New Roman" w:cs="Times New Roman"/>
          <w:lang w:val="fr-FR"/>
        </w:rPr>
        <w:t>’</w:t>
      </w:r>
      <w:r w:rsidRPr="006E71F6">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46DB78D0" w14:textId="75C58BBE"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L'essai contient du NaN3 &lt; 0,1 % comme agent conservateur et peut provoquer une réaction allergique cutanée par contact avec la peau. Évitez le contact avec la peau. Portez des gants de protection, des vêtements de protection et des lunettes de protection.</w:t>
      </w:r>
    </w:p>
    <w:p w14:paraId="32A4E267" w14:textId="43036EFC"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618DEB59" w14:textId="60F52C6F"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MATÉRIAUX FOURNIS</w:t>
      </w:r>
    </w:p>
    <w:p w14:paraId="0AA07CCA" w14:textId="286843F2"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b/>
          <w:lang w:val="fr-FR"/>
        </w:rPr>
        <w:t>Antigène</w:t>
      </w:r>
      <w:r w:rsidRPr="006E71F6">
        <w:rPr>
          <w:rFonts w:ascii="Times New Roman" w:eastAsia="Times New Roman" w:hAnsi="Times New Roman" w:cs="Times New Roman"/>
          <w:lang w:val="fr-FR"/>
        </w:rPr>
        <w:tab/>
        <w:t>Antigène biotinylé lyophilisé.</w:t>
      </w:r>
    </w:p>
    <w:tbl>
      <w:tblPr>
        <w:tblStyle w:val="a3"/>
        <w:tblW w:w="0" w:type="auto"/>
        <w:jc w:val="right"/>
        <w:tblLook w:val="04A0" w:firstRow="1" w:lastRow="0" w:firstColumn="1" w:lastColumn="0" w:noHBand="0" w:noVBand="1"/>
      </w:tblPr>
      <w:tblGrid>
        <w:gridCol w:w="870"/>
        <w:gridCol w:w="557"/>
        <w:gridCol w:w="637"/>
      </w:tblGrid>
      <w:tr w:rsidR="00796B05" w:rsidRPr="00117D1B" w14:paraId="436156D8" w14:textId="77777777" w:rsidTr="00FA3BFF">
        <w:trPr>
          <w:jc w:val="right"/>
        </w:trPr>
        <w:tc>
          <w:tcPr>
            <w:tcW w:w="778" w:type="dxa"/>
          </w:tcPr>
          <w:p w14:paraId="7F3306C3" w14:textId="77777777" w:rsidR="00796B05" w:rsidRPr="00117D1B" w:rsidRDefault="00796B05"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1194" w:type="dxa"/>
            <w:gridSpan w:val="2"/>
          </w:tcPr>
          <w:p w14:paraId="63976DEF" w14:textId="77777777" w:rsidR="00796B05" w:rsidRPr="00117D1B" w:rsidRDefault="00796B05" w:rsidP="006E71F6">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r w:rsidR="00796B05" w:rsidRPr="00117D1B" w14:paraId="200D50F4" w14:textId="77777777" w:rsidTr="00FA3BFF">
        <w:trPr>
          <w:jc w:val="right"/>
        </w:trPr>
        <w:tc>
          <w:tcPr>
            <w:tcW w:w="778" w:type="dxa"/>
          </w:tcPr>
          <w:p w14:paraId="084D8153" w14:textId="77777777" w:rsidR="00796B05" w:rsidRPr="00117D1B" w:rsidRDefault="00796B05"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557" w:type="dxa"/>
          </w:tcPr>
          <w:p w14:paraId="2067135D" w14:textId="77777777" w:rsidR="00796B05" w:rsidRPr="006E71F6" w:rsidRDefault="00796B05" w:rsidP="00FA3BFF">
            <w:pPr>
              <w:snapToGrid w:val="0"/>
              <w:spacing w:after="0" w:line="240" w:lineRule="auto"/>
              <w:ind w:left="0" w:firstLine="0"/>
              <w:jc w:val="right"/>
              <w:rPr>
                <w:rFonts w:ascii="Times New Roman" w:eastAsiaTheme="minorEastAsia" w:hAnsi="Times New Roman" w:cs="Times New Roman"/>
                <w:b/>
                <w:sz w:val="15"/>
                <w:szCs w:val="15"/>
              </w:rPr>
            </w:pPr>
            <w:r w:rsidRPr="006E71F6">
              <w:rPr>
                <w:rFonts w:ascii="Times New Roman" w:eastAsia="Times New Roman" w:hAnsi="Times New Roman" w:cs="Times New Roman"/>
                <w:b/>
                <w:sz w:val="14"/>
              </w:rPr>
              <w:t>H</w:t>
            </w:r>
            <w:r w:rsidRPr="006E71F6">
              <w:rPr>
                <w:rFonts w:ascii="Times New Roman" w:eastAsia="Times New Roman" w:hAnsi="Times New Roman" w:cs="Times New Roman"/>
                <w:b/>
                <w:sz w:val="14"/>
                <w:vertAlign w:val="subscript"/>
              </w:rPr>
              <w:t>2</w:t>
            </w:r>
            <w:r w:rsidRPr="006E71F6">
              <w:rPr>
                <w:rFonts w:ascii="Times New Roman" w:eastAsia="Times New Roman" w:hAnsi="Times New Roman" w:cs="Times New Roman"/>
                <w:b/>
                <w:sz w:val="14"/>
              </w:rPr>
              <w:t>O</w:t>
            </w:r>
          </w:p>
        </w:tc>
        <w:tc>
          <w:tcPr>
            <w:tcW w:w="637" w:type="dxa"/>
          </w:tcPr>
          <w:p w14:paraId="2D5E91D5" w14:textId="77777777" w:rsidR="00796B05" w:rsidRPr="00117D1B" w:rsidRDefault="00796B05"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4A6CD317" w14:textId="77777777" w:rsidR="006E2E5A" w:rsidRPr="006E2E5A" w:rsidRDefault="00C00B19" w:rsidP="006E2E5A">
      <w:pPr>
        <w:spacing w:afterLines="50" w:after="120" w:line="240" w:lineRule="auto"/>
        <w:ind w:left="-5"/>
        <w:jc w:val="left"/>
        <w:rPr>
          <w:rFonts w:ascii="Wingdings" w:hAnsi="Wingdings" w:cs="Times New Roman"/>
          <w:sz w:val="20"/>
        </w:rPr>
      </w:pPr>
      <w:proofErr w:type="spellStart"/>
      <w:proofErr w:type="gramStart"/>
      <w:r>
        <w:rPr>
          <w:rFonts w:ascii="Times New Roman" w:eastAsia="Times New Roman" w:hAnsi="Times New Roman" w:cs="Times New Roman"/>
          <w:sz w:val="14"/>
        </w:rPr>
        <w:t>Conservateurs</w:t>
      </w:r>
      <w:proofErr w:type="spellEnd"/>
      <w:r>
        <w:rPr>
          <w:rFonts w:ascii="Times New Roman" w:eastAsia="Times New Roman" w:hAnsi="Times New Roman" w:cs="Times New Roman"/>
          <w:sz w:val="14"/>
        </w:rPr>
        <w:t xml:space="preserve"> :</w:t>
      </w:r>
      <w:proofErr w:type="gram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NaN</w:t>
      </w:r>
      <w:proofErr w:type="spellEnd"/>
      <w:r>
        <w:rPr>
          <w:rFonts w:ascii="Times New Roman" w:eastAsia="Times New Roman" w:hAnsi="Times New Roman" w:cs="Times New Roman"/>
          <w:sz w:val="14"/>
        </w:rPr>
        <w:t xml:space="preserve"> 3 &lt; 0,1 %.</w:t>
      </w:r>
    </w:p>
    <w:p w14:paraId="12D09C27" w14:textId="1B0EF8B7" w:rsidR="006E2E5A" w:rsidRPr="006E71F6" w:rsidRDefault="00903D1A" w:rsidP="00903D1A">
      <w:pPr>
        <w:spacing w:afterLines="50" w:after="120" w:line="240" w:lineRule="auto"/>
        <w:ind w:left="0" w:firstLine="0"/>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b/>
          <w:lang w:val="fr-FR"/>
        </w:rPr>
        <w:t>Conjugé</w:t>
      </w:r>
      <w:r w:rsidRPr="006E71F6">
        <w:rPr>
          <w:rFonts w:ascii="Times New Roman" w:eastAsia="Times New Roman" w:hAnsi="Times New Roman" w:cs="Times New Roman"/>
          <w:lang w:val="fr-FR"/>
        </w:rPr>
        <w:tab/>
        <w:t>Anticorps anti-IgG humaines marqués par la phosphatase alcaline (AP) dans 0,05 M MES (pH6,0).</w:t>
      </w:r>
    </w:p>
    <w:tbl>
      <w:tblPr>
        <w:tblStyle w:val="a3"/>
        <w:tblW w:w="0" w:type="auto"/>
        <w:jc w:val="right"/>
        <w:tblLook w:val="04A0" w:firstRow="1" w:lastRow="0" w:firstColumn="1" w:lastColumn="0" w:noHBand="0" w:noVBand="1"/>
      </w:tblPr>
      <w:tblGrid>
        <w:gridCol w:w="706"/>
        <w:gridCol w:w="456"/>
        <w:gridCol w:w="357"/>
      </w:tblGrid>
      <w:tr w:rsidR="00796B05" w:rsidRPr="00250A38" w14:paraId="49083817" w14:textId="77777777" w:rsidTr="00FA3BFF">
        <w:trPr>
          <w:jc w:val="right"/>
        </w:trPr>
        <w:tc>
          <w:tcPr>
            <w:tcW w:w="0" w:type="auto"/>
          </w:tcPr>
          <w:p w14:paraId="4E066656" w14:textId="77777777" w:rsidR="00796B05" w:rsidRPr="00250A38" w:rsidRDefault="00796B05" w:rsidP="00FA3BFF">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CONJ</w:t>
            </w:r>
          </w:p>
        </w:tc>
        <w:tc>
          <w:tcPr>
            <w:tcW w:w="0" w:type="auto"/>
          </w:tcPr>
          <w:p w14:paraId="6690BF9D" w14:textId="77777777" w:rsidR="00796B05" w:rsidRPr="00250A38" w:rsidRDefault="00796B05" w:rsidP="00FA3BFF">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AP</w:t>
            </w:r>
          </w:p>
        </w:tc>
        <w:tc>
          <w:tcPr>
            <w:tcW w:w="0" w:type="auto"/>
          </w:tcPr>
          <w:p w14:paraId="5A13EA16" w14:textId="77777777" w:rsidR="00796B05" w:rsidRPr="00250A38" w:rsidRDefault="00796B05" w:rsidP="00FA3BFF">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G</w:t>
            </w:r>
          </w:p>
        </w:tc>
      </w:tr>
    </w:tbl>
    <w:p w14:paraId="5EFEC0AA" w14:textId="3747564F" w:rsidR="006E2E5A" w:rsidRPr="006E2E5A" w:rsidRDefault="00C00B19" w:rsidP="006E2E5A">
      <w:pPr>
        <w:spacing w:afterLines="50" w:after="120" w:line="240" w:lineRule="auto"/>
        <w:ind w:left="-5"/>
        <w:jc w:val="left"/>
        <w:rPr>
          <w:rFonts w:ascii="Wingdings" w:hAnsi="Wingdings" w:cs="Times New Roman"/>
          <w:sz w:val="15"/>
        </w:rPr>
      </w:pPr>
      <w:proofErr w:type="spellStart"/>
      <w:proofErr w:type="gramStart"/>
      <w:r>
        <w:rPr>
          <w:rFonts w:ascii="Times New Roman" w:eastAsia="Times New Roman" w:hAnsi="Times New Roman" w:cs="Times New Roman"/>
          <w:sz w:val="14"/>
        </w:rPr>
        <w:t>Conservateurs</w:t>
      </w:r>
      <w:proofErr w:type="spellEnd"/>
      <w:r w:rsidR="00ED7A67">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0,0015 %＜</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0,6 %.</w:t>
      </w:r>
    </w:p>
    <w:p w14:paraId="3EBF6A32" w14:textId="2DBA54CD" w:rsidR="006E2E5A" w:rsidRPr="00796B05" w:rsidRDefault="00903D1A" w:rsidP="00903D1A">
      <w:pPr>
        <w:spacing w:afterLines="50" w:after="120" w:line="240" w:lineRule="auto"/>
        <w:ind w:left="0" w:firstLine="0"/>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b/>
          <w:lang w:val="fr-FR"/>
        </w:rPr>
        <w:t>Microparticule</w:t>
      </w:r>
      <w:r w:rsidRPr="006E71F6">
        <w:rPr>
          <w:rFonts w:ascii="Times New Roman" w:eastAsia="Times New Roman" w:hAnsi="Times New Roman" w:cs="Times New Roman"/>
          <w:lang w:val="fr-FR"/>
        </w:rPr>
        <w:tab/>
        <w:t>Les microparticules sont recouvertes de streptavidine dans 0,01M PBS (pH 7.4).</w:t>
      </w:r>
    </w:p>
    <w:tbl>
      <w:tblPr>
        <w:tblStyle w:val="a3"/>
        <w:tblW w:w="0" w:type="auto"/>
        <w:jc w:val="right"/>
        <w:tblLook w:val="04A0" w:firstRow="1" w:lastRow="0" w:firstColumn="1" w:lastColumn="0" w:noHBand="0" w:noVBand="1"/>
      </w:tblPr>
      <w:tblGrid>
        <w:gridCol w:w="386"/>
        <w:gridCol w:w="797"/>
      </w:tblGrid>
      <w:tr w:rsidR="00796B05" w:rsidRPr="00250A38" w14:paraId="27048724" w14:textId="77777777" w:rsidTr="00FA3BFF">
        <w:trPr>
          <w:jc w:val="right"/>
        </w:trPr>
        <w:tc>
          <w:tcPr>
            <w:tcW w:w="0" w:type="auto"/>
          </w:tcPr>
          <w:p w14:paraId="0A5ACD63" w14:textId="7B5DF2D1" w:rsidR="00796B05" w:rsidRPr="00250A38" w:rsidRDefault="00796B05" w:rsidP="00796B05">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M</w:t>
            </w:r>
          </w:p>
        </w:tc>
        <w:tc>
          <w:tcPr>
            <w:tcW w:w="0" w:type="auto"/>
          </w:tcPr>
          <w:p w14:paraId="5885FB3F" w14:textId="53999D2F" w:rsidR="00796B05" w:rsidRPr="00250A38" w:rsidRDefault="00796B05" w:rsidP="00796B05">
            <w:pPr>
              <w:snapToGrid w:val="0"/>
              <w:spacing w:after="0" w:line="240" w:lineRule="auto"/>
              <w:ind w:left="0" w:firstLine="0"/>
              <w:jc w:val="right"/>
              <w:rPr>
                <w:rFonts w:ascii="Times New Roman" w:eastAsiaTheme="minorEastAsia" w:hAnsi="Times New Roman" w:cs="Times New Roman"/>
                <w:b/>
                <w:bCs/>
              </w:rPr>
            </w:pPr>
            <w:r>
              <w:rPr>
                <w:rFonts w:ascii="Times New Roman" w:eastAsia="Times New Roman" w:hAnsi="Times New Roman" w:cs="Times New Roman"/>
                <w:b/>
              </w:rPr>
              <w:t>STREP</w:t>
            </w:r>
          </w:p>
        </w:tc>
      </w:tr>
    </w:tbl>
    <w:p w14:paraId="41C611F3" w14:textId="4368FCE2" w:rsidR="00796B05" w:rsidRPr="006E71F6" w:rsidRDefault="00796B05" w:rsidP="00796B05">
      <w:pPr>
        <w:spacing w:afterLines="50" w:after="120" w:line="240" w:lineRule="auto"/>
        <w:ind w:left="-5"/>
        <w:jc w:val="left"/>
        <w:rPr>
          <w:rFonts w:eastAsiaTheme="minorEastAsia"/>
          <w:color w:val="auto"/>
          <w:kern w:val="0"/>
          <w:sz w:val="14"/>
          <w:szCs w:val="14"/>
          <w:lang w:val="fr-FR"/>
        </w:rPr>
      </w:pPr>
      <w:r w:rsidRPr="006E71F6">
        <w:rPr>
          <w:rFonts w:ascii="Times New Roman" w:eastAsia="Times New Roman" w:hAnsi="Times New Roman" w:cs="Times New Roman"/>
          <w:sz w:val="14"/>
          <w:lang w:val="fr-FR"/>
        </w:rPr>
        <w:t>Conservateurs</w:t>
      </w:r>
      <w:r w:rsidR="006E71F6">
        <w:rPr>
          <w:rFonts w:ascii="Times New Roman" w:eastAsia="Times New Roman" w:hAnsi="Times New Roman" w:cs="Times New Roman"/>
          <w:sz w:val="14"/>
          <w:lang w:val="fr-FR"/>
        </w:rPr>
        <w:t xml:space="preserve"> </w:t>
      </w:r>
      <w:r w:rsidRPr="006E71F6">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796B05" w:rsidRPr="009E43D1" w14:paraId="39B22EE7" w14:textId="77777777" w:rsidTr="00F13887">
        <w:tc>
          <w:tcPr>
            <w:tcW w:w="1676" w:type="dxa"/>
          </w:tcPr>
          <w:p w14:paraId="66AB5E88"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677" w:type="dxa"/>
          </w:tcPr>
          <w:p w14:paraId="57567DA4"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1678" w:type="dxa"/>
          </w:tcPr>
          <w:p w14:paraId="2C1EEE8C"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F13887" w:rsidRPr="009E43D1" w14:paraId="53B931F0" w14:textId="77777777" w:rsidTr="00F13887">
        <w:tc>
          <w:tcPr>
            <w:tcW w:w="1676" w:type="dxa"/>
          </w:tcPr>
          <w:p w14:paraId="03BE16AF" w14:textId="77777777" w:rsidR="00F13887" w:rsidRPr="009E43D1" w:rsidRDefault="00F13887" w:rsidP="00F1388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677" w:type="dxa"/>
          </w:tcPr>
          <w:p w14:paraId="2E78E4FB" w14:textId="6DE45324" w:rsidR="00F13887" w:rsidRPr="009E43D1" w:rsidRDefault="00F13887" w:rsidP="00F1388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1 x </w:t>
            </w:r>
            <w:proofErr w:type="spellStart"/>
            <w:r>
              <w:rPr>
                <w:rFonts w:ascii="Times New Roman" w:eastAsia="Times New Roman" w:hAnsi="Times New Roman" w:cs="Times New Roman"/>
              </w:rPr>
              <w:t>sq</w:t>
            </w:r>
            <w:proofErr w:type="spellEnd"/>
            <w:r>
              <w:rPr>
                <w:rFonts w:ascii="Times New Roman" w:eastAsia="Times New Roman" w:hAnsi="Times New Roman" w:cs="Times New Roman"/>
              </w:rPr>
              <w:t xml:space="preserve"> 4 mL*</w:t>
            </w:r>
          </w:p>
        </w:tc>
        <w:tc>
          <w:tcPr>
            <w:tcW w:w="1678" w:type="dxa"/>
          </w:tcPr>
          <w:p w14:paraId="6EF54DDE" w14:textId="502D6D2D" w:rsidR="00F13887" w:rsidRPr="009E43D1" w:rsidRDefault="00F13887" w:rsidP="00F1388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2 x </w:t>
            </w:r>
            <w:proofErr w:type="spellStart"/>
            <w:r>
              <w:rPr>
                <w:rFonts w:ascii="Times New Roman" w:eastAsia="Times New Roman" w:hAnsi="Times New Roman" w:cs="Times New Roman"/>
              </w:rPr>
              <w:t>sq</w:t>
            </w:r>
            <w:proofErr w:type="spellEnd"/>
            <w:r>
              <w:rPr>
                <w:rFonts w:ascii="Times New Roman" w:eastAsia="Times New Roman" w:hAnsi="Times New Roman" w:cs="Times New Roman"/>
              </w:rPr>
              <w:t xml:space="preserve"> 4 mL*</w:t>
            </w:r>
          </w:p>
        </w:tc>
      </w:tr>
      <w:tr w:rsidR="00F13887" w:rsidRPr="009E43D1" w14:paraId="7CCCD701" w14:textId="77777777" w:rsidTr="00F13887">
        <w:tc>
          <w:tcPr>
            <w:tcW w:w="1676" w:type="dxa"/>
          </w:tcPr>
          <w:p w14:paraId="02BD9A6F" w14:textId="77777777" w:rsidR="00F13887" w:rsidRPr="009E43D1" w:rsidRDefault="00F13887" w:rsidP="00F1388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677" w:type="dxa"/>
          </w:tcPr>
          <w:p w14:paraId="3EDA4A6C" w14:textId="77777777" w:rsidR="00F13887" w:rsidRPr="009E43D1" w:rsidRDefault="00F13887" w:rsidP="00F1388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6,75 mL</w:t>
            </w:r>
          </w:p>
        </w:tc>
        <w:tc>
          <w:tcPr>
            <w:tcW w:w="1678" w:type="dxa"/>
          </w:tcPr>
          <w:p w14:paraId="5765F09F" w14:textId="2CD40E5B" w:rsidR="00F13887" w:rsidRPr="009E43D1" w:rsidRDefault="00F13887" w:rsidP="00F1388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 13,5 mL</w:t>
            </w:r>
          </w:p>
        </w:tc>
      </w:tr>
      <w:tr w:rsidR="00F13887" w:rsidRPr="009E43D1" w14:paraId="7640FABC" w14:textId="77777777" w:rsidTr="00F13887">
        <w:tc>
          <w:tcPr>
            <w:tcW w:w="1676" w:type="dxa"/>
          </w:tcPr>
          <w:p w14:paraId="596139FF" w14:textId="77777777" w:rsidR="00F13887" w:rsidRPr="009E43D1" w:rsidRDefault="00F13887" w:rsidP="00F13887">
            <w:pPr>
              <w:spacing w:afterLines="50" w:after="12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677" w:type="dxa"/>
          </w:tcPr>
          <w:p w14:paraId="01FAD690" w14:textId="77777777" w:rsidR="00F13887" w:rsidRPr="009E43D1" w:rsidRDefault="00F13887" w:rsidP="00F13887">
            <w:pPr>
              <w:spacing w:afterLines="50" w:after="12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 x2,5 mL</w:t>
            </w:r>
          </w:p>
        </w:tc>
        <w:tc>
          <w:tcPr>
            <w:tcW w:w="1678" w:type="dxa"/>
          </w:tcPr>
          <w:p w14:paraId="0F060D82" w14:textId="77777777" w:rsidR="00F13887" w:rsidRPr="009E43D1" w:rsidRDefault="00F13887" w:rsidP="00F13887">
            <w:pPr>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 x5 mL</w:t>
            </w:r>
          </w:p>
        </w:tc>
      </w:tr>
    </w:tbl>
    <w:p w14:paraId="794D4C80" w14:textId="77777777" w:rsidR="00F13887" w:rsidRPr="006E71F6" w:rsidRDefault="00F13887" w:rsidP="00F13887">
      <w:pPr>
        <w:widowControl w:val="0"/>
        <w:autoSpaceDE w:val="0"/>
        <w:autoSpaceDN w:val="0"/>
        <w:adjustRightInd w:val="0"/>
        <w:spacing w:after="0" w:line="240" w:lineRule="auto"/>
        <w:ind w:left="0" w:firstLine="0"/>
        <w:jc w:val="left"/>
        <w:rPr>
          <w:rFonts w:ascii="Times New Roman" w:eastAsiaTheme="minorEastAsia" w:hAnsi="Times New Roman" w:cs="Times New Roman"/>
          <w:i/>
          <w:iCs/>
          <w:color w:val="auto"/>
          <w:kern w:val="0"/>
          <w:szCs w:val="18"/>
          <w:lang w:val="fr-FR"/>
        </w:rPr>
      </w:pPr>
      <w:r w:rsidRPr="006E71F6">
        <w:rPr>
          <w:rFonts w:ascii="Times New Roman" w:eastAsia="Times New Roman" w:hAnsi="Times New Roman" w:cs="Times New Roman"/>
          <w:i/>
          <w:lang w:val="fr-FR"/>
        </w:rPr>
        <w:t>*sq 4 mL : Chaque bouteille reconstituée avec 4 mL d’eau distillée avant d'utiliser.</w:t>
      </w:r>
    </w:p>
    <w:p w14:paraId="3214FF19" w14:textId="257CBF17" w:rsidR="00F13887" w:rsidRPr="006E71F6" w:rsidRDefault="00F13887" w:rsidP="00F13887">
      <w:pPr>
        <w:spacing w:afterLines="50" w:after="120" w:line="240" w:lineRule="auto"/>
        <w:ind w:left="-5" w:right="262"/>
        <w:jc w:val="left"/>
        <w:rPr>
          <w:rFonts w:ascii="Times New Roman" w:eastAsiaTheme="minorEastAsia" w:hAnsi="Times New Roman" w:cs="Times New Roman"/>
          <w:b/>
          <w:bCs/>
          <w:color w:val="auto"/>
          <w:kern w:val="0"/>
          <w:szCs w:val="18"/>
          <w:lang w:val="fr-FR"/>
        </w:rPr>
      </w:pPr>
      <w:r w:rsidRPr="006E71F6">
        <w:rPr>
          <w:rFonts w:ascii="Times New Roman" w:eastAsia="Times New Roman" w:hAnsi="Times New Roman" w:cs="Times New Roman"/>
          <w:i/>
          <w:lang w:val="fr-FR"/>
        </w:rPr>
        <w:t>.</w:t>
      </w:r>
    </w:p>
    <w:p w14:paraId="6A75E5CD" w14:textId="37F7A22A" w:rsidR="00796B05" w:rsidRPr="006E71F6" w:rsidRDefault="00796B05" w:rsidP="00796B05">
      <w:pPr>
        <w:spacing w:afterLines="50" w:after="120" w:line="240" w:lineRule="auto"/>
        <w:ind w:left="-5" w:right="262"/>
        <w:jc w:val="left"/>
        <w:rPr>
          <w:rFonts w:ascii="Calibri-Bold" w:eastAsiaTheme="minorEastAsia" w:hAnsi="Calibri-Bold" w:cs="Calibri-Bold"/>
          <w:b/>
          <w:bCs/>
          <w:color w:val="auto"/>
          <w:kern w:val="0"/>
          <w:szCs w:val="18"/>
          <w:lang w:val="fr-FR"/>
        </w:rPr>
      </w:pPr>
      <w:r w:rsidRPr="006E71F6">
        <w:rPr>
          <w:rFonts w:ascii="Times New Roman" w:eastAsia="Times New Roman" w:hAnsi="Times New Roman" w:cs="Times New Roman"/>
          <w:b/>
          <w:lang w:val="fr-FR"/>
        </w:rPr>
        <w:t>MATÉRIAUX SUPPLÉMENTAIRES FOURNIS SÉPARÉMENT</w:t>
      </w:r>
    </w:p>
    <w:tbl>
      <w:tblPr>
        <w:tblStyle w:val="a3"/>
        <w:tblW w:w="0" w:type="auto"/>
        <w:tblLook w:val="04A0" w:firstRow="1" w:lastRow="0" w:firstColumn="1" w:lastColumn="0" w:noHBand="0" w:noVBand="1"/>
      </w:tblPr>
      <w:tblGrid>
        <w:gridCol w:w="2263"/>
        <w:gridCol w:w="2768"/>
      </w:tblGrid>
      <w:tr w:rsidR="00796B05" w:rsidRPr="009E43D1" w14:paraId="7D979F5D" w14:textId="77777777" w:rsidTr="00903D1A">
        <w:trPr>
          <w:trHeight w:val="20"/>
        </w:trPr>
        <w:tc>
          <w:tcPr>
            <w:tcW w:w="2263" w:type="dxa"/>
          </w:tcPr>
          <w:p w14:paraId="47FDD1EC"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Produit</w:t>
            </w:r>
            <w:proofErr w:type="spellEnd"/>
          </w:p>
        </w:tc>
        <w:tc>
          <w:tcPr>
            <w:tcW w:w="2769" w:type="dxa"/>
          </w:tcPr>
          <w:p w14:paraId="6F6B2C83"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No. CATALOGUE</w:t>
            </w:r>
          </w:p>
        </w:tc>
      </w:tr>
      <w:tr w:rsidR="00796B05" w:rsidRPr="009E43D1" w14:paraId="49F0E311" w14:textId="77777777" w:rsidTr="00903D1A">
        <w:trPr>
          <w:trHeight w:val="20"/>
        </w:trPr>
        <w:tc>
          <w:tcPr>
            <w:tcW w:w="2263" w:type="dxa"/>
          </w:tcPr>
          <w:p w14:paraId="3CC9A3B4" w14:textId="243BF20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Calibrator ENA Screen I</w:t>
            </w:r>
          </w:p>
        </w:tc>
        <w:tc>
          <w:tcPr>
            <w:tcW w:w="2769" w:type="dxa"/>
          </w:tcPr>
          <w:p w14:paraId="1E9A000B" w14:textId="4E419AB1" w:rsidR="00796B05" w:rsidRPr="009E43D1" w:rsidRDefault="00796B05" w:rsidP="00FA3BFF">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MY00249 (2 x 1 mL)</w:t>
            </w:r>
          </w:p>
          <w:p w14:paraId="15005CB2" w14:textId="111E07BD" w:rsidR="00796B05" w:rsidRPr="009E43D1" w:rsidRDefault="00796B05" w:rsidP="00FA3BFF">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MY00300 (4 x 1 mL)</w:t>
            </w:r>
          </w:p>
        </w:tc>
      </w:tr>
      <w:tr w:rsidR="00796B05" w:rsidRPr="009E43D1" w14:paraId="42CEE327" w14:textId="77777777" w:rsidTr="00903D1A">
        <w:trPr>
          <w:trHeight w:val="20"/>
        </w:trPr>
        <w:tc>
          <w:tcPr>
            <w:tcW w:w="2263" w:type="dxa"/>
          </w:tcPr>
          <w:p w14:paraId="3943EB2D" w14:textId="67FE7E3E" w:rsidR="00796B05" w:rsidRPr="005B4FDF"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pt-BR"/>
              </w:rPr>
            </w:pPr>
            <w:r w:rsidRPr="006E71F6">
              <w:rPr>
                <w:rFonts w:ascii="Times New Roman" w:eastAsia="Times New Roman" w:hAnsi="Times New Roman" w:cs="Times New Roman"/>
                <w:lang w:val="pt-BR"/>
              </w:rPr>
              <w:t>BioCLIA Autoimmune Control ENA Screen I</w:t>
            </w:r>
          </w:p>
        </w:tc>
        <w:tc>
          <w:tcPr>
            <w:tcW w:w="2769" w:type="dxa"/>
          </w:tcPr>
          <w:p w14:paraId="7DA1FBAE" w14:textId="7D81B8A7" w:rsidR="00796B05" w:rsidRPr="009E43D1" w:rsidRDefault="00796B05" w:rsidP="00FA3BFF">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MY00351 (2 x 1 mL)</w:t>
            </w:r>
          </w:p>
          <w:p w14:paraId="4A413659" w14:textId="41D4292B" w:rsidR="00796B05" w:rsidRPr="009E43D1" w:rsidRDefault="00796B05" w:rsidP="00FA3BFF">
            <w:pPr>
              <w:widowControl w:val="0"/>
              <w:autoSpaceDE w:val="0"/>
              <w:autoSpaceDN w:val="0"/>
              <w:adjustRightInd w:val="0"/>
              <w:spacing w:after="0" w:line="240" w:lineRule="auto"/>
              <w:ind w:left="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MY00402 (4 x 1 mL)</w:t>
            </w:r>
          </w:p>
        </w:tc>
      </w:tr>
      <w:tr w:rsidR="00796B05" w:rsidRPr="009E43D1" w14:paraId="4F055B3C" w14:textId="77777777" w:rsidTr="00903D1A">
        <w:trPr>
          <w:trHeight w:val="20"/>
        </w:trPr>
        <w:tc>
          <w:tcPr>
            <w:tcW w:w="2263" w:type="dxa"/>
          </w:tcPr>
          <w:p w14:paraId="15ED1B73"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lastRenderedPageBreak/>
              <w:t xml:space="preserve">BioCLIA Sample Diluent I </w:t>
            </w:r>
          </w:p>
        </w:tc>
        <w:tc>
          <w:tcPr>
            <w:tcW w:w="2769" w:type="dxa"/>
          </w:tcPr>
          <w:p w14:paraId="4442BACE"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MY00965</w:t>
            </w:r>
          </w:p>
        </w:tc>
      </w:tr>
      <w:tr w:rsidR="00796B05" w:rsidRPr="009E43D1" w14:paraId="051715CB" w14:textId="77777777" w:rsidTr="00903D1A">
        <w:trPr>
          <w:trHeight w:val="20"/>
        </w:trPr>
        <w:tc>
          <w:tcPr>
            <w:tcW w:w="2263" w:type="dxa"/>
          </w:tcPr>
          <w:p w14:paraId="1B89E3F1"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System Wash Buffer </w:t>
            </w:r>
          </w:p>
        </w:tc>
        <w:tc>
          <w:tcPr>
            <w:tcW w:w="2769" w:type="dxa"/>
          </w:tcPr>
          <w:p w14:paraId="13FA518C"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MY00404</w:t>
            </w:r>
          </w:p>
        </w:tc>
      </w:tr>
      <w:tr w:rsidR="00796B05" w:rsidRPr="009E43D1" w14:paraId="18CEC547" w14:textId="77777777" w:rsidTr="00903D1A">
        <w:trPr>
          <w:trHeight w:val="20"/>
        </w:trPr>
        <w:tc>
          <w:tcPr>
            <w:tcW w:w="2263" w:type="dxa"/>
          </w:tcPr>
          <w:p w14:paraId="61ABCD7B"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System Substrate </w:t>
            </w:r>
          </w:p>
        </w:tc>
        <w:tc>
          <w:tcPr>
            <w:tcW w:w="2769" w:type="dxa"/>
          </w:tcPr>
          <w:p w14:paraId="16F6E57E"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MY00405</w:t>
            </w:r>
          </w:p>
        </w:tc>
      </w:tr>
      <w:tr w:rsidR="00796B05" w:rsidRPr="009E43D1" w14:paraId="18F90838" w14:textId="77777777" w:rsidTr="00903D1A">
        <w:trPr>
          <w:trHeight w:val="20"/>
        </w:trPr>
        <w:tc>
          <w:tcPr>
            <w:tcW w:w="2263" w:type="dxa"/>
          </w:tcPr>
          <w:p w14:paraId="4F72F89A"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6500 </w:t>
            </w:r>
          </w:p>
        </w:tc>
        <w:tc>
          <w:tcPr>
            <w:tcW w:w="2769" w:type="dxa"/>
          </w:tcPr>
          <w:p w14:paraId="08B8148D"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MA00243</w:t>
            </w:r>
          </w:p>
        </w:tc>
      </w:tr>
      <w:tr w:rsidR="00796B05" w:rsidRPr="009E43D1" w14:paraId="584AA27D" w14:textId="77777777" w:rsidTr="00903D1A">
        <w:trPr>
          <w:trHeight w:val="20"/>
        </w:trPr>
        <w:tc>
          <w:tcPr>
            <w:tcW w:w="2263" w:type="dxa"/>
          </w:tcPr>
          <w:p w14:paraId="24BCF927"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BioCLIA 500</w:t>
            </w:r>
          </w:p>
        </w:tc>
        <w:tc>
          <w:tcPr>
            <w:tcW w:w="2769" w:type="dxa"/>
          </w:tcPr>
          <w:p w14:paraId="00AF187A"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MA00502</w:t>
            </w:r>
          </w:p>
        </w:tc>
      </w:tr>
      <w:tr w:rsidR="00796B05" w:rsidRPr="006E71F6" w14:paraId="35198BF6" w14:textId="77777777" w:rsidTr="00903D1A">
        <w:trPr>
          <w:trHeight w:val="20"/>
        </w:trPr>
        <w:tc>
          <w:tcPr>
            <w:tcW w:w="2263" w:type="dxa"/>
          </w:tcPr>
          <w:p w14:paraId="424868A8"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 xml:space="preserve">BioCLIA Cuvettes </w:t>
            </w:r>
          </w:p>
        </w:tc>
        <w:tc>
          <w:tcPr>
            <w:tcW w:w="2769" w:type="dxa"/>
          </w:tcPr>
          <w:p w14:paraId="6EE3D2C4"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6E71F6">
              <w:rPr>
                <w:rFonts w:ascii="Times New Roman" w:eastAsia="Times New Roman" w:hAnsi="Times New Roman" w:cs="Times New Roman"/>
                <w:lang w:val="fr-FR"/>
              </w:rPr>
              <w:t>MA00244 (2000 pcs/bag) MA00549 (65 pcs/box)</w:t>
            </w:r>
          </w:p>
        </w:tc>
      </w:tr>
      <w:tr w:rsidR="00796B05" w:rsidRPr="009E43D1" w14:paraId="39247EBA" w14:textId="77777777" w:rsidTr="00903D1A">
        <w:trPr>
          <w:trHeight w:val="20"/>
        </w:trPr>
        <w:tc>
          <w:tcPr>
            <w:tcW w:w="2263" w:type="dxa"/>
          </w:tcPr>
          <w:p w14:paraId="301B1F6E"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Silicone gasket (Small) </w:t>
            </w:r>
          </w:p>
        </w:tc>
        <w:tc>
          <w:tcPr>
            <w:tcW w:w="2769" w:type="dxa"/>
          </w:tcPr>
          <w:p w14:paraId="1B91883E" w14:textId="77777777" w:rsidR="00796B05" w:rsidRPr="009E43D1" w:rsidRDefault="00796B05"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MV00195</w:t>
            </w:r>
          </w:p>
        </w:tc>
      </w:tr>
      <w:tr w:rsidR="00796B05" w:rsidRPr="009E43D1" w14:paraId="35F29C84" w14:textId="77777777" w:rsidTr="00903D1A">
        <w:trPr>
          <w:trHeight w:val="20"/>
        </w:trPr>
        <w:tc>
          <w:tcPr>
            <w:tcW w:w="2263" w:type="dxa"/>
          </w:tcPr>
          <w:p w14:paraId="481E74FE" w14:textId="77777777" w:rsidR="00796B05" w:rsidRPr="009E43D1" w:rsidRDefault="00796B05" w:rsidP="00FA3BFF">
            <w:pPr>
              <w:spacing w:afterLines="50" w:after="120" w:line="240" w:lineRule="auto"/>
              <w:ind w:left="0" w:right="262"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BioCLIA Silicone gasket (Large) </w:t>
            </w:r>
          </w:p>
        </w:tc>
        <w:tc>
          <w:tcPr>
            <w:tcW w:w="2769" w:type="dxa"/>
          </w:tcPr>
          <w:p w14:paraId="537B22CB" w14:textId="77777777" w:rsidR="00796B05" w:rsidRPr="009E43D1" w:rsidRDefault="00796B05" w:rsidP="00FA3BFF">
            <w:pPr>
              <w:spacing w:afterLines="50" w:after="120" w:line="240" w:lineRule="auto"/>
              <w:ind w:left="0" w:right="262" w:firstLine="0"/>
              <w:jc w:val="left"/>
              <w:rPr>
                <w:rFonts w:ascii="Times New Roman" w:hAnsi="Times New Roman" w:cs="Times New Roman"/>
                <w:b/>
              </w:rPr>
            </w:pPr>
            <w:r>
              <w:rPr>
                <w:rFonts w:ascii="Times New Roman" w:eastAsia="Times New Roman" w:hAnsi="Times New Roman" w:cs="Times New Roman"/>
              </w:rPr>
              <w:t>MV00196</w:t>
            </w:r>
            <w:r>
              <w:rPr>
                <w:rFonts w:ascii="Times New Roman" w:eastAsia="Times New Roman" w:hAnsi="Times New Roman" w:cs="Times New Roman"/>
                <w:b/>
              </w:rPr>
              <w:t xml:space="preserve"> </w:t>
            </w:r>
          </w:p>
        </w:tc>
      </w:tr>
    </w:tbl>
    <w:p w14:paraId="45E0244E" w14:textId="77777777" w:rsidR="007C10A2" w:rsidRDefault="007C10A2" w:rsidP="006E2E5A">
      <w:pPr>
        <w:spacing w:afterLines="50" w:after="120" w:line="240" w:lineRule="auto"/>
        <w:ind w:left="-5"/>
        <w:jc w:val="left"/>
        <w:rPr>
          <w:rFonts w:ascii="Times New Roman" w:hAnsi="Times New Roman" w:cs="Times New Roman"/>
          <w:i/>
        </w:rPr>
      </w:pPr>
    </w:p>
    <w:p w14:paraId="4DFCF34B" w14:textId="4BE5B1BB" w:rsidR="006E2E5A" w:rsidRPr="006E2E5A" w:rsidRDefault="00C00B19" w:rsidP="006E2E5A">
      <w:pPr>
        <w:spacing w:afterLines="50" w:after="120" w:line="240" w:lineRule="auto"/>
        <w:ind w:left="-5"/>
        <w:jc w:val="left"/>
        <w:rPr>
          <w:rFonts w:ascii="Wingdings" w:hAnsi="Wingdings" w:cs="Times New Roman"/>
          <w:b/>
        </w:rPr>
      </w:pPr>
      <w:r>
        <w:rPr>
          <w:rFonts w:ascii="Times New Roman" w:eastAsia="Times New Roman" w:hAnsi="Times New Roman" w:cs="Times New Roman"/>
          <w:b/>
        </w:rPr>
        <w:t>MATÉRIAUX REQUIS</w:t>
      </w:r>
    </w:p>
    <w:p w14:paraId="4F27F90F" w14:textId="4ECD0BA7" w:rsidR="006E2E5A" w:rsidRPr="006E71F6" w:rsidRDefault="00C00B19" w:rsidP="006E2E5A">
      <w:pPr>
        <w:tabs>
          <w:tab w:val="center" w:pos="1444"/>
        </w:tabs>
        <w:spacing w:afterLines="50" w:after="120" w:line="240" w:lineRule="auto"/>
        <w:ind w:left="-15" w:firstLine="0"/>
        <w:jc w:val="left"/>
        <w:rPr>
          <w:rFonts w:ascii="Wingdings" w:hAnsi="Wingdings" w:cs="Times New Roman"/>
          <w:b/>
          <w:lang w:val="fr-FR"/>
        </w:rPr>
      </w:pPr>
      <w:r w:rsidRPr="006E71F6">
        <w:rPr>
          <w:rFonts w:ascii="Times New Roman" w:eastAsia="Times New Roman" w:hAnsi="Times New Roman" w:cs="Times New Roman"/>
          <w:lang w:val="fr-FR"/>
        </w:rPr>
        <w:t>•</w:t>
      </w:r>
      <w:r w:rsidRPr="006E71F6">
        <w:rPr>
          <w:rFonts w:ascii="Times New Roman" w:eastAsia="Times New Roman" w:hAnsi="Times New Roman" w:cs="Times New Roman"/>
          <w:lang w:val="fr-FR"/>
        </w:rPr>
        <w:tab/>
        <w:t>Eau distillée ou déminéralisée</w:t>
      </w:r>
    </w:p>
    <w:p w14:paraId="2D2EF4EB"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STOCKAGE ET STABILITÉ</w:t>
      </w:r>
    </w:p>
    <w:p w14:paraId="4BBFA50F" w14:textId="46DD055A"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Conserver le kit à 2-8 ℃.</w:t>
      </w:r>
    </w:p>
    <w:p w14:paraId="3FE0FB8E" w14:textId="7F2E6F8B"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La durée de conservation du kit non ouvert est de 12 mois.</w:t>
      </w:r>
    </w:p>
    <w:p w14:paraId="0AA59692" w14:textId="3DF51B8B"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4C8B24B0" w14:textId="7D1D75A5" w:rsidR="007C10A2" w:rsidRPr="006E71F6" w:rsidRDefault="00C00B19" w:rsidP="006E2E5A">
      <w:pPr>
        <w:spacing w:afterLines="50" w:after="120" w:line="240" w:lineRule="auto"/>
        <w:ind w:left="-5" w:right="1126"/>
        <w:jc w:val="left"/>
        <w:rPr>
          <w:rFonts w:ascii="Times New Roman" w:eastAsia="Wingdings" w:hAnsi="Times New Roman" w:cs="Times New Roman"/>
          <w:lang w:val="fr-FR"/>
        </w:rPr>
      </w:pPr>
      <w:r w:rsidRPr="006E71F6">
        <w:rPr>
          <w:rFonts w:ascii="Times New Roman" w:eastAsia="Times New Roman" w:hAnsi="Times New Roman" w:cs="Times New Roman"/>
          <w:b/>
          <w:lang w:val="fr-FR"/>
        </w:rPr>
        <w:t>PRÉLÈVEMENT, STOCKAGE ET MANIPULATION DES ÉCHANTILLONS</w:t>
      </w:r>
    </w:p>
    <w:p w14:paraId="50553B63" w14:textId="3A3C7F49" w:rsidR="006E2E5A" w:rsidRPr="006E71F6" w:rsidRDefault="007C10A2" w:rsidP="006E2E5A">
      <w:pPr>
        <w:spacing w:afterLines="50" w:after="120" w:line="240" w:lineRule="auto"/>
        <w:ind w:left="-5" w:right="1126"/>
        <w:jc w:val="left"/>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 sérum veineux peut être utilisé.</w:t>
      </w:r>
    </w:p>
    <w:p w14:paraId="01F9299B" w14:textId="77777777" w:rsidR="00E85B9F" w:rsidRPr="006E71F6" w:rsidRDefault="00903D1A" w:rsidP="00903D1A">
      <w:pPr>
        <w:spacing w:afterLines="50" w:after="120" w:line="240" w:lineRule="auto"/>
        <w:ind w:left="422" w:hanging="422"/>
        <w:rPr>
          <w:rFonts w:ascii="Times New Roman" w:eastAsia="Wingdings" w:hAnsi="Times New Roman"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Prélever des échantillons de sang en utilisant les procédures standard.</w:t>
      </w:r>
    </w:p>
    <w:p w14:paraId="183DCD84" w14:textId="61CDEBE4" w:rsidR="006E2E5A" w:rsidRPr="006E71F6" w:rsidRDefault="00E85B9F"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 sérum à tester doit être clair et exempt d'hémolyse.</w:t>
      </w:r>
    </w:p>
    <w:p w14:paraId="63AEF5C5" w14:textId="3138F182"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004CEB44" w14:textId="42161CAB"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Les échantillons peuvent être réfrigérés à 2-8 °C jusqu'à sept jours ou conservés à -20 °C jusqu'à six mois.</w:t>
      </w:r>
    </w:p>
    <w:p w14:paraId="30A7A9D6" w14:textId="472CAB6B"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Les échantillons peuvent être conservés à bord sur l'instrument BioCLIA à température ambiante (18-25 °C) jusqu'à 2 heures.</w:t>
      </w:r>
    </w:p>
    <w:p w14:paraId="37B9760F" w14:textId="27C4DC13"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Éviter les congélations et décongélations répétées.</w:t>
      </w:r>
    </w:p>
    <w:p w14:paraId="13FB5C9B"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MODE OPÉRATOIRE</w:t>
      </w:r>
    </w:p>
    <w:p w14:paraId="37C6767D"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458C8C7B"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Notez qu'il est important d'effectuer toutes les procédures de maintenance de routine pour des performances optimales.</w:t>
      </w:r>
    </w:p>
    <w:p w14:paraId="67D21ED3"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Reconstitution d'Antigène Biotinylé Lyophilisé</w:t>
      </w:r>
    </w:p>
    <w:p w14:paraId="1E0B0D59"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7A1C7EB0"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Dilution de l'échantillon</w:t>
      </w:r>
    </w:p>
    <w:p w14:paraId="392DC59F"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3034B624"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Calibration</w:t>
      </w:r>
    </w:p>
    <w:p w14:paraId="2FFFA07F"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050DF81"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5E28EBA1"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Contrôle</w:t>
      </w:r>
    </w:p>
    <w:p w14:paraId="3F0534F9" w14:textId="2986F462"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0A1BECE9"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Chaque laboratoire doit établir ses propres plages de référence.</w:t>
      </w:r>
    </w:p>
    <w:p w14:paraId="2D816E5E"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Réalisation de l’analyse</w:t>
      </w:r>
    </w:p>
    <w:p w14:paraId="4B6B0DB0" w14:textId="4C851008" w:rsidR="006E2E5A" w:rsidRPr="006E71F6" w:rsidRDefault="00903D1A" w:rsidP="00903D1A">
      <w:pPr>
        <w:spacing w:afterLines="50" w:after="120" w:line="240" w:lineRule="auto"/>
        <w:ind w:left="360" w:hanging="360"/>
        <w:rPr>
          <w:rFonts w:ascii="Wingdings" w:hAnsi="Wingdings" w:cs="Times New Roman"/>
          <w:lang w:val="fr-FR"/>
        </w:rPr>
      </w:pPr>
      <w:r w:rsidRPr="006E71F6">
        <w:rPr>
          <w:rFonts w:ascii="Times New Roman" w:eastAsia="Times New Roman" w:hAnsi="Times New Roman" w:cs="Times New Roman"/>
          <w:lang w:val="fr-FR"/>
        </w:rPr>
        <w:t>1.</w:t>
      </w:r>
      <w:r w:rsidRPr="006E71F6">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40552DA2" w14:textId="5F47473E" w:rsidR="006E2E5A" w:rsidRPr="006E71F6" w:rsidRDefault="00903D1A" w:rsidP="00903D1A">
      <w:pPr>
        <w:spacing w:afterLines="50" w:after="120" w:line="240" w:lineRule="auto"/>
        <w:ind w:left="360" w:hanging="360"/>
        <w:rPr>
          <w:rFonts w:ascii="Wingdings" w:hAnsi="Wingdings" w:cs="Times New Roman"/>
          <w:lang w:val="fr-FR"/>
        </w:rPr>
      </w:pPr>
      <w:r w:rsidRPr="006E71F6">
        <w:rPr>
          <w:rFonts w:ascii="Times New Roman" w:eastAsia="Times New Roman" w:hAnsi="Times New Roman" w:cs="Times New Roman"/>
          <w:lang w:val="fr-FR"/>
        </w:rPr>
        <w:t>2.</w:t>
      </w:r>
      <w:r w:rsidRPr="006E71F6">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7340C42D" w14:textId="252D8B57" w:rsidR="006E2E5A" w:rsidRPr="006E71F6" w:rsidRDefault="00903D1A" w:rsidP="00903D1A">
      <w:pPr>
        <w:spacing w:afterLines="50" w:after="120" w:line="240" w:lineRule="auto"/>
        <w:ind w:left="360" w:hanging="360"/>
        <w:rPr>
          <w:rFonts w:ascii="Wingdings" w:hAnsi="Wingdings" w:cs="Times New Roman"/>
          <w:lang w:val="fr-FR"/>
        </w:rPr>
      </w:pPr>
      <w:r w:rsidRPr="006E71F6">
        <w:rPr>
          <w:rFonts w:ascii="Times New Roman" w:eastAsia="Times New Roman" w:hAnsi="Times New Roman" w:cs="Times New Roman"/>
          <w:lang w:val="fr-FR"/>
        </w:rPr>
        <w:t>3.</w:t>
      </w:r>
      <w:r w:rsidRPr="006E71F6">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683E31EB" w14:textId="08685264" w:rsidR="006E2E5A" w:rsidRPr="006E71F6" w:rsidRDefault="00903D1A" w:rsidP="00903D1A">
      <w:pPr>
        <w:spacing w:afterLines="50" w:after="120" w:line="240" w:lineRule="auto"/>
        <w:ind w:left="360" w:hanging="360"/>
        <w:rPr>
          <w:rFonts w:ascii="Wingdings" w:hAnsi="Wingdings" w:cs="Times New Roman"/>
          <w:lang w:val="fr-FR"/>
        </w:rPr>
      </w:pPr>
      <w:r w:rsidRPr="006E71F6">
        <w:rPr>
          <w:rFonts w:ascii="Times New Roman" w:eastAsia="Times New Roman" w:hAnsi="Times New Roman" w:cs="Times New Roman"/>
          <w:lang w:val="fr-FR"/>
        </w:rPr>
        <w:t>4.</w:t>
      </w:r>
      <w:r w:rsidRPr="006E71F6">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49A7153C"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CALCUL DES RÉSULTATS</w:t>
      </w:r>
    </w:p>
    <w:p w14:paraId="0CEAB1A5"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Le calcul et l'interprétation des résultats seront effectués automatiquement par le logiciel sur l'instrument BioCLIA.</w:t>
      </w:r>
    </w:p>
    <w:p w14:paraId="32D8AB0B"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INTERPRÉTATION DES RÉSULTATS</w:t>
      </w:r>
    </w:p>
    <w:p w14:paraId="0D634C85"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Les échantillons avec une concentration &lt;20 RU/mL doivent être interprétés comme négatifs ;</w:t>
      </w:r>
    </w:p>
    <w:p w14:paraId="574000EA"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Les échantillons avec une concentration ≥20 RU/mL doivent être interprétés comme positifs.</w:t>
      </w:r>
    </w:p>
    <w:p w14:paraId="08E26771"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355FC7D6"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DÉTERMINATION DE LA VALEUR SEUIL</w:t>
      </w:r>
    </w:p>
    <w:p w14:paraId="3839148F"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56DBA73B" w14:textId="77777777" w:rsidR="006E2E5A" w:rsidRPr="006E71F6" w:rsidRDefault="00C00B19" w:rsidP="006E2E5A">
      <w:pPr>
        <w:pStyle w:val="1"/>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CARACTÉRISTIQUES DE PERFORMANCE</w:t>
      </w:r>
    </w:p>
    <w:p w14:paraId="22753EC8"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PRÉCISION / RÉCUPÉRATION ENRICHIE</w:t>
      </w:r>
    </w:p>
    <w:p w14:paraId="30975560" w14:textId="044203FA" w:rsidR="006E2E5A" w:rsidRPr="00ED7A67" w:rsidRDefault="00C00B19" w:rsidP="006E2E5A">
      <w:pPr>
        <w:spacing w:afterLines="50" w:after="120" w:line="240" w:lineRule="auto"/>
        <w:ind w:left="-5"/>
        <w:rPr>
          <w:rFonts w:ascii="Times New Roman" w:eastAsia="Times New Roman" w:hAnsi="Times New Roman" w:cs="Times New Roman"/>
        </w:rPr>
      </w:pPr>
      <w:r w:rsidRPr="006E71F6">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6E71F6">
        <w:rPr>
          <w:rFonts w:ascii="Times New Roman" w:eastAsia="Times New Roman" w:hAnsi="Times New Roman" w:cs="Times New Roman"/>
          <w:lang w:val="fr-FR"/>
        </w:rPr>
        <w:t>bas</w:t>
      </w:r>
      <w:r w:rsidRPr="006E71F6">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ED7A67">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531"/>
        <w:gridCol w:w="738"/>
        <w:gridCol w:w="601"/>
        <w:gridCol w:w="601"/>
        <w:gridCol w:w="753"/>
      </w:tblGrid>
      <w:tr w:rsidR="005A2B7C" w:rsidRPr="00EA6749" w14:paraId="37EE62BE" w14:textId="77777777" w:rsidTr="00FA3BFF">
        <w:tc>
          <w:tcPr>
            <w:tcW w:w="0" w:type="auto"/>
          </w:tcPr>
          <w:p w14:paraId="301F5B85"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bookmarkStart w:id="0" w:name="_Hlk100308004"/>
          </w:p>
        </w:tc>
        <w:tc>
          <w:tcPr>
            <w:tcW w:w="0" w:type="auto"/>
            <w:gridSpan w:val="3"/>
          </w:tcPr>
          <w:p w14:paraId="3E06C9D2"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2579423A"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5A2B7C" w:rsidRPr="00EA6749" w14:paraId="61B89F26" w14:textId="77777777" w:rsidTr="00FA3BFF">
        <w:tc>
          <w:tcPr>
            <w:tcW w:w="0" w:type="auto"/>
          </w:tcPr>
          <w:p w14:paraId="4F4EEB4A"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21A54EAD"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5DC7FFB0"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5CA8EFA8"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57FEEF60"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6A320C91"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1D18F696"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5A2B7C" w:rsidRPr="00EA6749" w14:paraId="1A341DEC" w14:textId="77777777" w:rsidTr="00FA3BFF">
        <w:tc>
          <w:tcPr>
            <w:tcW w:w="0" w:type="auto"/>
          </w:tcPr>
          <w:p w14:paraId="02BE59AA"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Neat</w:t>
            </w:r>
          </w:p>
        </w:tc>
        <w:tc>
          <w:tcPr>
            <w:tcW w:w="0" w:type="auto"/>
          </w:tcPr>
          <w:p w14:paraId="5B826E9A" w14:textId="12CB3FBB"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50,93</w:t>
            </w:r>
          </w:p>
        </w:tc>
        <w:tc>
          <w:tcPr>
            <w:tcW w:w="0" w:type="auto"/>
          </w:tcPr>
          <w:p w14:paraId="35D9EB5B"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0426D1A3"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604509F1" w14:textId="0621A1E0"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101,8</w:t>
            </w:r>
          </w:p>
        </w:tc>
        <w:tc>
          <w:tcPr>
            <w:tcW w:w="0" w:type="auto"/>
          </w:tcPr>
          <w:p w14:paraId="539B5770"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09764B51"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r>
      <w:tr w:rsidR="005A2B7C" w:rsidRPr="00EA6749" w14:paraId="206A7F25" w14:textId="77777777" w:rsidTr="00FA3BFF">
        <w:tc>
          <w:tcPr>
            <w:tcW w:w="0" w:type="auto"/>
          </w:tcPr>
          <w:p w14:paraId="5C6CA2C0"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100 RU/mL</w:t>
            </w:r>
          </w:p>
        </w:tc>
        <w:tc>
          <w:tcPr>
            <w:tcW w:w="0" w:type="auto"/>
          </w:tcPr>
          <w:p w14:paraId="4EAC8C8C" w14:textId="684031B8"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55,03</w:t>
            </w:r>
          </w:p>
        </w:tc>
        <w:tc>
          <w:tcPr>
            <w:tcW w:w="0" w:type="auto"/>
          </w:tcPr>
          <w:p w14:paraId="4C98A6CF" w14:textId="74AE9D5C"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55,84</w:t>
            </w:r>
          </w:p>
        </w:tc>
        <w:tc>
          <w:tcPr>
            <w:tcW w:w="0" w:type="auto"/>
          </w:tcPr>
          <w:p w14:paraId="174425C6" w14:textId="716A0CE1"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98,50 %</w:t>
            </w:r>
          </w:p>
        </w:tc>
        <w:tc>
          <w:tcPr>
            <w:tcW w:w="0" w:type="auto"/>
          </w:tcPr>
          <w:p w14:paraId="2C69D6DA" w14:textId="292CFBB3"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98,73</w:t>
            </w:r>
          </w:p>
        </w:tc>
        <w:tc>
          <w:tcPr>
            <w:tcW w:w="0" w:type="auto"/>
          </w:tcPr>
          <w:p w14:paraId="73642C54" w14:textId="0CE3354E"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101,62</w:t>
            </w:r>
          </w:p>
        </w:tc>
        <w:tc>
          <w:tcPr>
            <w:tcW w:w="0" w:type="auto"/>
          </w:tcPr>
          <w:p w14:paraId="65058920" w14:textId="317949A8"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97,20 %</w:t>
            </w:r>
          </w:p>
        </w:tc>
      </w:tr>
      <w:tr w:rsidR="005A2B7C" w:rsidRPr="00EA6749" w14:paraId="4E9F31AB" w14:textId="77777777" w:rsidTr="00FA3BFF">
        <w:tc>
          <w:tcPr>
            <w:tcW w:w="0" w:type="auto"/>
          </w:tcPr>
          <w:p w14:paraId="309C8536"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200 RU/mL</w:t>
            </w:r>
          </w:p>
        </w:tc>
        <w:tc>
          <w:tcPr>
            <w:tcW w:w="0" w:type="auto"/>
          </w:tcPr>
          <w:p w14:paraId="7FAF2920" w14:textId="6BC99D8C"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61,86</w:t>
            </w:r>
          </w:p>
        </w:tc>
        <w:tc>
          <w:tcPr>
            <w:tcW w:w="0" w:type="auto"/>
          </w:tcPr>
          <w:p w14:paraId="7DC9BFE2" w14:textId="1637D574"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65,84</w:t>
            </w:r>
          </w:p>
        </w:tc>
        <w:tc>
          <w:tcPr>
            <w:tcW w:w="0" w:type="auto"/>
          </w:tcPr>
          <w:p w14:paraId="3FD34CB1" w14:textId="74A616D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93,90 %</w:t>
            </w:r>
          </w:p>
        </w:tc>
        <w:tc>
          <w:tcPr>
            <w:tcW w:w="0" w:type="auto"/>
          </w:tcPr>
          <w:p w14:paraId="28320B6D" w14:textId="2564FE20"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112,36</w:t>
            </w:r>
          </w:p>
        </w:tc>
        <w:tc>
          <w:tcPr>
            <w:tcW w:w="0" w:type="auto"/>
          </w:tcPr>
          <w:p w14:paraId="22ED285F" w14:textId="116B369D"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111,62</w:t>
            </w:r>
          </w:p>
        </w:tc>
        <w:tc>
          <w:tcPr>
            <w:tcW w:w="0" w:type="auto"/>
          </w:tcPr>
          <w:p w14:paraId="7F327AD5" w14:textId="4CE06473"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100,70 %</w:t>
            </w:r>
          </w:p>
        </w:tc>
      </w:tr>
      <w:tr w:rsidR="005A2B7C" w:rsidRPr="00EA6749" w14:paraId="182DA4ED" w14:textId="77777777" w:rsidTr="00FA3BFF">
        <w:tc>
          <w:tcPr>
            <w:tcW w:w="0" w:type="auto"/>
          </w:tcPr>
          <w:p w14:paraId="4C41435D" w14:textId="7777777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lastRenderedPageBreak/>
              <w:t>300 RU/mL</w:t>
            </w:r>
          </w:p>
        </w:tc>
        <w:tc>
          <w:tcPr>
            <w:tcW w:w="0" w:type="auto"/>
          </w:tcPr>
          <w:p w14:paraId="7EC2233E" w14:textId="71871BB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71,76</w:t>
            </w:r>
          </w:p>
        </w:tc>
        <w:tc>
          <w:tcPr>
            <w:tcW w:w="0" w:type="auto"/>
          </w:tcPr>
          <w:p w14:paraId="78CF0744" w14:textId="1C730654"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75,84</w:t>
            </w:r>
          </w:p>
        </w:tc>
        <w:tc>
          <w:tcPr>
            <w:tcW w:w="0" w:type="auto"/>
          </w:tcPr>
          <w:p w14:paraId="3956C4BF" w14:textId="0EB9BDFF"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94,60 %</w:t>
            </w:r>
          </w:p>
        </w:tc>
        <w:tc>
          <w:tcPr>
            <w:tcW w:w="0" w:type="auto"/>
          </w:tcPr>
          <w:p w14:paraId="50C6B5C4" w14:textId="1B105975"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125,62</w:t>
            </w:r>
          </w:p>
        </w:tc>
        <w:tc>
          <w:tcPr>
            <w:tcW w:w="0" w:type="auto"/>
          </w:tcPr>
          <w:p w14:paraId="72380CFF" w14:textId="77552F0F"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121,62</w:t>
            </w:r>
          </w:p>
        </w:tc>
        <w:tc>
          <w:tcPr>
            <w:tcW w:w="0" w:type="auto"/>
          </w:tcPr>
          <w:p w14:paraId="6B5788F2" w14:textId="3E517537" w:rsidR="005A2B7C" w:rsidRPr="00EA6749" w:rsidRDefault="005A2B7C"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103,30 %</w:t>
            </w:r>
          </w:p>
        </w:tc>
      </w:tr>
    </w:tbl>
    <w:bookmarkEnd w:id="0"/>
    <w:p w14:paraId="3DCA8137" w14:textId="739F305C" w:rsidR="006E2E5A" w:rsidRPr="006E71F6" w:rsidRDefault="00C00B19" w:rsidP="006E2E5A">
      <w:pPr>
        <w:spacing w:afterLines="50" w:after="120" w:line="240" w:lineRule="auto"/>
        <w:ind w:left="-5"/>
        <w:jc w:val="left"/>
        <w:rPr>
          <w:rFonts w:ascii="Wingdings" w:hAnsi="Wingdings" w:cs="Times New Roman"/>
          <w:sz w:val="13"/>
          <w:lang w:val="fr-FR"/>
        </w:rPr>
      </w:pPr>
      <w:r w:rsidRPr="006E71F6">
        <w:rPr>
          <w:rFonts w:ascii="Times New Roman" w:eastAsia="Times New Roman" w:hAnsi="Times New Roman" w:cs="Times New Roman"/>
          <w:sz w:val="12"/>
          <w:lang w:val="fr-FR"/>
        </w:rPr>
        <w:t>*Données représentatives</w:t>
      </w:r>
      <w:r w:rsidR="006E71F6">
        <w:rPr>
          <w:rFonts w:ascii="Times New Roman" w:eastAsia="Times New Roman" w:hAnsi="Times New Roman" w:cs="Times New Roman"/>
          <w:sz w:val="12"/>
          <w:lang w:val="fr-FR"/>
        </w:rPr>
        <w:t xml:space="preserve"> </w:t>
      </w:r>
      <w:r w:rsidRPr="006E71F6">
        <w:rPr>
          <w:rFonts w:ascii="Times New Roman" w:eastAsia="Times New Roman" w:hAnsi="Times New Roman" w:cs="Times New Roman"/>
          <w:sz w:val="12"/>
          <w:lang w:val="fr-FR"/>
        </w:rPr>
        <w:t>; les résultats dans les laboratoires individuels peuvent différer de ces données.</w:t>
      </w:r>
    </w:p>
    <w:p w14:paraId="56E394D0"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TRAÇABILITÉ</w:t>
      </w:r>
    </w:p>
    <w:p w14:paraId="2FB678F5"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098AD940"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PRÉCISION</w:t>
      </w:r>
    </w:p>
    <w:p w14:paraId="2B4593EA"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Une étude basée sur les orientations du (NCCLS) document EP-A 18 a été réalisée.</w:t>
      </w:r>
    </w:p>
    <w:p w14:paraId="177C7CED"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b/>
          <w:lang w:val="fr-FR"/>
        </w:rPr>
        <w:t xml:space="preserve">Précision intra-essai </w:t>
      </w:r>
      <w:r w:rsidRPr="006E71F6">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040842D0" w14:textId="77777777" w:rsidR="006E2E5A" w:rsidRPr="006E2E5A" w:rsidRDefault="00C00B19" w:rsidP="006E2E5A">
      <w:pPr>
        <w:spacing w:afterLines="50" w:after="120" w:line="240" w:lineRule="auto"/>
        <w:ind w:left="-5"/>
        <w:rPr>
          <w:rFonts w:ascii="Wingdings" w:hAnsi="Wingdings" w:cs="Times New Roman"/>
          <w:vertAlign w:val="superscript"/>
        </w:rPr>
      </w:pPr>
      <w:r w:rsidRPr="006E71F6">
        <w:rPr>
          <w:rFonts w:ascii="Times New Roman" w:eastAsia="Times New Roman" w:hAnsi="Times New Roman" w:cs="Times New Roman"/>
          <w:b/>
          <w:lang w:val="fr-FR"/>
        </w:rPr>
        <w:t xml:space="preserve">Précision inter-essai </w:t>
      </w:r>
      <w:r w:rsidRPr="006E71F6">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2CE279B2" w14:textId="77777777" w:rsidR="00DD1E2C" w:rsidRDefault="00DD1E2C" w:rsidP="00DD1E2C">
      <w:pPr>
        <w:spacing w:afterLines="50" w:after="120" w:line="240" w:lineRule="auto"/>
        <w:ind w:left="-5" w:right="36"/>
        <w:jc w:val="center"/>
        <w:rPr>
          <w:rFonts w:ascii="Times New Roman" w:hAnsi="Times New Roman" w:cs="Times New Roman"/>
          <w:vertAlign w:val="superscript"/>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979"/>
        <w:gridCol w:w="979"/>
        <w:gridCol w:w="979"/>
        <w:gridCol w:w="979"/>
      </w:tblGrid>
      <w:tr w:rsidR="00DD1E2C" w:rsidRPr="00117D1B" w14:paraId="2D9F0256" w14:textId="77777777" w:rsidTr="00FA3BFF">
        <w:tc>
          <w:tcPr>
            <w:tcW w:w="0" w:type="auto"/>
            <w:tcBorders>
              <w:top w:val="single" w:sz="4" w:space="0" w:color="auto"/>
              <w:bottom w:val="single" w:sz="4" w:space="0" w:color="auto"/>
            </w:tcBorders>
          </w:tcPr>
          <w:p w14:paraId="07636374"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Intra-</w:t>
            </w:r>
            <w:proofErr w:type="spellStart"/>
            <w:r>
              <w:rPr>
                <w:rFonts w:ascii="Times New Roman" w:eastAsia="Times New Roman" w:hAnsi="Times New Roman" w:cs="Times New Roman"/>
                <w:sz w:val="14"/>
              </w:rPr>
              <w:t>Essai</w:t>
            </w:r>
            <w:proofErr w:type="spellEnd"/>
          </w:p>
        </w:tc>
        <w:tc>
          <w:tcPr>
            <w:tcW w:w="0" w:type="auto"/>
            <w:tcBorders>
              <w:top w:val="single" w:sz="4" w:space="0" w:color="auto"/>
              <w:bottom w:val="single" w:sz="4" w:space="0" w:color="auto"/>
            </w:tcBorders>
          </w:tcPr>
          <w:p w14:paraId="0AEB1F0D"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0" w:type="auto"/>
            <w:tcBorders>
              <w:top w:val="single" w:sz="4" w:space="0" w:color="auto"/>
              <w:bottom w:val="single" w:sz="4" w:space="0" w:color="auto"/>
            </w:tcBorders>
          </w:tcPr>
          <w:p w14:paraId="7912FB41"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0" w:type="auto"/>
            <w:tcBorders>
              <w:top w:val="single" w:sz="4" w:space="0" w:color="auto"/>
              <w:bottom w:val="single" w:sz="4" w:space="0" w:color="auto"/>
            </w:tcBorders>
          </w:tcPr>
          <w:p w14:paraId="683DDC08"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0" w:type="auto"/>
            <w:tcBorders>
              <w:top w:val="single" w:sz="4" w:space="0" w:color="auto"/>
              <w:bottom w:val="single" w:sz="4" w:space="0" w:color="auto"/>
            </w:tcBorders>
          </w:tcPr>
          <w:p w14:paraId="282EFCA5"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DD1E2C" w:rsidRPr="00117D1B" w14:paraId="48830FF7" w14:textId="77777777" w:rsidTr="00FA3BFF">
        <w:tc>
          <w:tcPr>
            <w:tcW w:w="0" w:type="auto"/>
            <w:tcBorders>
              <w:top w:val="single" w:sz="4" w:space="0" w:color="auto"/>
            </w:tcBorders>
          </w:tcPr>
          <w:p w14:paraId="48296027" w14:textId="0A9E7242"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0" w:type="auto"/>
            <w:tcBorders>
              <w:top w:val="single" w:sz="4" w:space="0" w:color="auto"/>
            </w:tcBorders>
          </w:tcPr>
          <w:p w14:paraId="765A99DF" w14:textId="24F34E96" w:rsidR="00DD1E2C" w:rsidRPr="006E71F6" w:rsidRDefault="00DD1E2C" w:rsidP="00FA3BF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E71F6">
              <w:rPr>
                <w:rFonts w:ascii="Times New Roman" w:eastAsia="Times New Roman" w:hAnsi="Times New Roman" w:cs="Times New Roman"/>
                <w:b w:val="0"/>
                <w:bCs/>
                <w:sz w:val="14"/>
              </w:rPr>
              <w:t>10,11</w:t>
            </w:r>
          </w:p>
        </w:tc>
        <w:tc>
          <w:tcPr>
            <w:tcW w:w="0" w:type="auto"/>
            <w:tcBorders>
              <w:top w:val="single" w:sz="4" w:space="0" w:color="auto"/>
            </w:tcBorders>
          </w:tcPr>
          <w:p w14:paraId="0CCDFAD3" w14:textId="6A1AEE13" w:rsidR="00DD1E2C" w:rsidRPr="006E71F6" w:rsidRDefault="00DD1E2C" w:rsidP="00FA3BF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E71F6">
              <w:rPr>
                <w:rFonts w:ascii="Times New Roman" w:eastAsia="Times New Roman" w:hAnsi="Times New Roman" w:cs="Times New Roman"/>
                <w:b w:val="0"/>
                <w:bCs/>
                <w:sz w:val="14"/>
              </w:rPr>
              <w:t>19,88</w:t>
            </w:r>
          </w:p>
        </w:tc>
        <w:tc>
          <w:tcPr>
            <w:tcW w:w="0" w:type="auto"/>
            <w:tcBorders>
              <w:top w:val="single" w:sz="4" w:space="0" w:color="auto"/>
            </w:tcBorders>
          </w:tcPr>
          <w:p w14:paraId="551C190A" w14:textId="1B416BF4" w:rsidR="00DD1E2C" w:rsidRPr="006E71F6" w:rsidRDefault="00DD1E2C" w:rsidP="00FA3BF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E71F6">
              <w:rPr>
                <w:rFonts w:ascii="Times New Roman" w:eastAsia="Times New Roman" w:hAnsi="Times New Roman" w:cs="Times New Roman"/>
                <w:b w:val="0"/>
                <w:bCs/>
                <w:sz w:val="14"/>
              </w:rPr>
              <w:t>100,65</w:t>
            </w:r>
          </w:p>
        </w:tc>
        <w:tc>
          <w:tcPr>
            <w:tcW w:w="0" w:type="auto"/>
            <w:tcBorders>
              <w:top w:val="single" w:sz="4" w:space="0" w:color="auto"/>
            </w:tcBorders>
          </w:tcPr>
          <w:p w14:paraId="31F96ACD" w14:textId="660710A6" w:rsidR="00DD1E2C" w:rsidRPr="006E71F6" w:rsidRDefault="00DD1E2C" w:rsidP="00FA3BF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E71F6">
              <w:rPr>
                <w:rFonts w:ascii="Times New Roman" w:eastAsia="Times New Roman" w:hAnsi="Times New Roman" w:cs="Times New Roman"/>
                <w:b w:val="0"/>
                <w:bCs/>
                <w:sz w:val="14"/>
              </w:rPr>
              <w:t>366,90</w:t>
            </w:r>
          </w:p>
        </w:tc>
      </w:tr>
      <w:tr w:rsidR="00DD1E2C" w:rsidRPr="00117D1B" w14:paraId="2BFD7B1A" w14:textId="77777777" w:rsidTr="00FA3BFF">
        <w:tc>
          <w:tcPr>
            <w:tcW w:w="0" w:type="auto"/>
          </w:tcPr>
          <w:p w14:paraId="67085A3C" w14:textId="77777777" w:rsidR="00DD1E2C" w:rsidRPr="00117D1B" w:rsidRDefault="00DD1E2C" w:rsidP="00FA3BFF">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CV</w:t>
            </w:r>
          </w:p>
        </w:tc>
        <w:tc>
          <w:tcPr>
            <w:tcW w:w="0" w:type="auto"/>
          </w:tcPr>
          <w:p w14:paraId="467A9207" w14:textId="529C8ECF" w:rsidR="00DD1E2C" w:rsidRPr="00117D1B" w:rsidRDefault="00DD1E2C" w:rsidP="00FA3BFF">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5,68 %</w:t>
            </w:r>
          </w:p>
        </w:tc>
        <w:tc>
          <w:tcPr>
            <w:tcW w:w="0" w:type="auto"/>
          </w:tcPr>
          <w:p w14:paraId="6740F566" w14:textId="622A232C" w:rsidR="00DD1E2C" w:rsidRPr="00117D1B" w:rsidRDefault="00DD1E2C" w:rsidP="00FA3BFF">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5,66 %</w:t>
            </w:r>
          </w:p>
        </w:tc>
        <w:tc>
          <w:tcPr>
            <w:tcW w:w="0" w:type="auto"/>
          </w:tcPr>
          <w:p w14:paraId="4213489C" w14:textId="2258FC85" w:rsidR="00DD1E2C" w:rsidRPr="00117D1B" w:rsidRDefault="00DD1E2C" w:rsidP="00FA3BFF">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4,02 %</w:t>
            </w:r>
          </w:p>
        </w:tc>
        <w:tc>
          <w:tcPr>
            <w:tcW w:w="0" w:type="auto"/>
          </w:tcPr>
          <w:p w14:paraId="78D55A7E" w14:textId="00F73B52" w:rsidR="00DD1E2C" w:rsidRPr="00117D1B" w:rsidRDefault="00DD1E2C" w:rsidP="00FA3BFF">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4,91 %</w:t>
            </w:r>
          </w:p>
        </w:tc>
      </w:tr>
    </w:tbl>
    <w:p w14:paraId="36685A81" w14:textId="77777777" w:rsidR="00DD1E2C" w:rsidRPr="006E71F6" w:rsidRDefault="00DD1E2C" w:rsidP="00DD1E2C">
      <w:pPr>
        <w:tabs>
          <w:tab w:val="center" w:pos="792"/>
          <w:tab w:val="center" w:pos="1865"/>
          <w:tab w:val="center" w:pos="2725"/>
          <w:tab w:val="center" w:pos="3584"/>
          <w:tab w:val="center" w:pos="4444"/>
        </w:tabs>
        <w:spacing w:afterLines="50" w:after="120" w:line="240" w:lineRule="auto"/>
        <w:ind w:left="0" w:firstLine="0"/>
        <w:jc w:val="center"/>
        <w:rPr>
          <w:lang w:val="fr-FR"/>
        </w:rPr>
      </w:pPr>
      <w:r w:rsidRPr="006E71F6">
        <w:rPr>
          <w:rFonts w:ascii="Times New Roman" w:eastAsia="Times New Roman" w:hAnsi="Times New Roman" w:cs="Times New Roman"/>
          <w:lang w:val="fr-FR"/>
        </w:rPr>
        <w:t>Précision inter-essai : CV &lt; 15 %</w:t>
      </w:r>
    </w:p>
    <w:tbl>
      <w:tblPr>
        <w:tblStyle w:val="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979"/>
        <w:gridCol w:w="979"/>
        <w:gridCol w:w="979"/>
        <w:gridCol w:w="979"/>
      </w:tblGrid>
      <w:tr w:rsidR="00DD1E2C" w:rsidRPr="00117D1B" w14:paraId="6027F4BF" w14:textId="77777777" w:rsidTr="00FA3BFF">
        <w:tc>
          <w:tcPr>
            <w:tcW w:w="0" w:type="auto"/>
            <w:tcBorders>
              <w:top w:val="single" w:sz="4" w:space="0" w:color="auto"/>
              <w:bottom w:val="single" w:sz="4" w:space="0" w:color="auto"/>
            </w:tcBorders>
          </w:tcPr>
          <w:p w14:paraId="5C64DA55" w14:textId="3B4C910A"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w:t>
            </w:r>
            <w:r w:rsidR="00D36F63">
              <w:rPr>
                <w:rFonts w:ascii="Times New Roman" w:eastAsia="Times New Roman" w:hAnsi="Times New Roman" w:cs="Times New Roman"/>
                <w:sz w:val="14"/>
              </w:rPr>
              <w:t>e</w:t>
            </w:r>
            <w:r>
              <w:rPr>
                <w:rFonts w:ascii="Times New Roman" w:eastAsia="Times New Roman" w:hAnsi="Times New Roman" w:cs="Times New Roman"/>
                <w:sz w:val="14"/>
              </w:rPr>
              <w:t>r-</w:t>
            </w:r>
            <w:proofErr w:type="spellStart"/>
            <w:r>
              <w:rPr>
                <w:rFonts w:ascii="Times New Roman" w:eastAsia="Times New Roman" w:hAnsi="Times New Roman" w:cs="Times New Roman"/>
                <w:sz w:val="14"/>
              </w:rPr>
              <w:t>Essai</w:t>
            </w:r>
            <w:proofErr w:type="spellEnd"/>
          </w:p>
        </w:tc>
        <w:tc>
          <w:tcPr>
            <w:tcW w:w="0" w:type="auto"/>
            <w:tcBorders>
              <w:top w:val="single" w:sz="4" w:space="0" w:color="auto"/>
              <w:bottom w:val="single" w:sz="4" w:space="0" w:color="auto"/>
            </w:tcBorders>
          </w:tcPr>
          <w:p w14:paraId="2418D60F"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0" w:type="auto"/>
            <w:tcBorders>
              <w:top w:val="single" w:sz="4" w:space="0" w:color="auto"/>
              <w:bottom w:val="single" w:sz="4" w:space="0" w:color="auto"/>
            </w:tcBorders>
          </w:tcPr>
          <w:p w14:paraId="67D8B57E"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0" w:type="auto"/>
            <w:tcBorders>
              <w:top w:val="single" w:sz="4" w:space="0" w:color="auto"/>
              <w:bottom w:val="single" w:sz="4" w:space="0" w:color="auto"/>
            </w:tcBorders>
          </w:tcPr>
          <w:p w14:paraId="7FB79DE1"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0" w:type="auto"/>
            <w:tcBorders>
              <w:top w:val="single" w:sz="4" w:space="0" w:color="auto"/>
              <w:bottom w:val="single" w:sz="4" w:space="0" w:color="auto"/>
            </w:tcBorders>
          </w:tcPr>
          <w:p w14:paraId="4230AB49" w14:textId="77777777"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DD1E2C" w:rsidRPr="00117D1B" w14:paraId="21BE056A" w14:textId="77777777" w:rsidTr="00FA3BFF">
        <w:tc>
          <w:tcPr>
            <w:tcW w:w="0" w:type="auto"/>
            <w:tcBorders>
              <w:top w:val="single" w:sz="4" w:space="0" w:color="auto"/>
            </w:tcBorders>
          </w:tcPr>
          <w:p w14:paraId="77E52C6F" w14:textId="2E20105A" w:rsidR="00DD1E2C" w:rsidRPr="00117D1B" w:rsidRDefault="00DD1E2C" w:rsidP="00FA3BFF">
            <w:pPr>
              <w:pStyle w:val="1"/>
              <w:spacing w:afterLines="50" w:after="12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0" w:type="auto"/>
            <w:tcBorders>
              <w:top w:val="single" w:sz="4" w:space="0" w:color="auto"/>
            </w:tcBorders>
          </w:tcPr>
          <w:p w14:paraId="2DE6917E" w14:textId="34E233F0" w:rsidR="00DD1E2C" w:rsidRPr="006E71F6" w:rsidRDefault="00DD1E2C" w:rsidP="00FA3BF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E71F6">
              <w:rPr>
                <w:rFonts w:ascii="Times New Roman" w:eastAsia="Times New Roman" w:hAnsi="Times New Roman" w:cs="Times New Roman"/>
                <w:b w:val="0"/>
                <w:bCs/>
                <w:sz w:val="14"/>
              </w:rPr>
              <w:t>10,11</w:t>
            </w:r>
          </w:p>
        </w:tc>
        <w:tc>
          <w:tcPr>
            <w:tcW w:w="0" w:type="auto"/>
            <w:tcBorders>
              <w:top w:val="single" w:sz="4" w:space="0" w:color="auto"/>
            </w:tcBorders>
          </w:tcPr>
          <w:p w14:paraId="0168494C" w14:textId="711055AA" w:rsidR="00DD1E2C" w:rsidRPr="006E71F6" w:rsidRDefault="00DD1E2C" w:rsidP="00FA3BF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E71F6">
              <w:rPr>
                <w:rFonts w:ascii="Times New Roman" w:eastAsia="Times New Roman" w:hAnsi="Times New Roman" w:cs="Times New Roman"/>
                <w:b w:val="0"/>
                <w:bCs/>
                <w:sz w:val="14"/>
              </w:rPr>
              <w:t>19,88</w:t>
            </w:r>
          </w:p>
        </w:tc>
        <w:tc>
          <w:tcPr>
            <w:tcW w:w="0" w:type="auto"/>
            <w:tcBorders>
              <w:top w:val="single" w:sz="4" w:space="0" w:color="auto"/>
            </w:tcBorders>
          </w:tcPr>
          <w:p w14:paraId="18D096C5" w14:textId="0F354AA9" w:rsidR="00DD1E2C" w:rsidRPr="006E71F6" w:rsidRDefault="00DD1E2C" w:rsidP="00FA3BF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E71F6">
              <w:rPr>
                <w:rFonts w:ascii="Times New Roman" w:eastAsia="Times New Roman" w:hAnsi="Times New Roman" w:cs="Times New Roman"/>
                <w:b w:val="0"/>
                <w:bCs/>
                <w:sz w:val="14"/>
              </w:rPr>
              <w:t>101,65</w:t>
            </w:r>
          </w:p>
        </w:tc>
        <w:tc>
          <w:tcPr>
            <w:tcW w:w="0" w:type="auto"/>
            <w:tcBorders>
              <w:top w:val="single" w:sz="4" w:space="0" w:color="auto"/>
            </w:tcBorders>
          </w:tcPr>
          <w:p w14:paraId="1534B2DA" w14:textId="6D6C9500" w:rsidR="00DD1E2C" w:rsidRPr="006E71F6" w:rsidRDefault="00DD1E2C" w:rsidP="00FA3BFF">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6E71F6">
              <w:rPr>
                <w:rFonts w:ascii="Times New Roman" w:eastAsia="Times New Roman" w:hAnsi="Times New Roman" w:cs="Times New Roman"/>
                <w:b w:val="0"/>
                <w:bCs/>
                <w:sz w:val="14"/>
              </w:rPr>
              <w:t>366,90</w:t>
            </w:r>
          </w:p>
        </w:tc>
      </w:tr>
      <w:tr w:rsidR="00DD1E2C" w:rsidRPr="00117D1B" w14:paraId="3CE62F45" w14:textId="77777777" w:rsidTr="00FA3BFF">
        <w:tc>
          <w:tcPr>
            <w:tcW w:w="0" w:type="auto"/>
          </w:tcPr>
          <w:p w14:paraId="11E275C9" w14:textId="77777777" w:rsidR="00DD1E2C" w:rsidRPr="00117D1B" w:rsidRDefault="00DD1E2C" w:rsidP="00FA3BFF">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CV</w:t>
            </w:r>
          </w:p>
        </w:tc>
        <w:tc>
          <w:tcPr>
            <w:tcW w:w="0" w:type="auto"/>
          </w:tcPr>
          <w:p w14:paraId="37CD59AD" w14:textId="75CCE53A" w:rsidR="00DD1E2C" w:rsidRPr="00117D1B" w:rsidRDefault="00DD1E2C" w:rsidP="00FA3BFF">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6,76 %</w:t>
            </w:r>
          </w:p>
        </w:tc>
        <w:tc>
          <w:tcPr>
            <w:tcW w:w="0" w:type="auto"/>
          </w:tcPr>
          <w:p w14:paraId="5BF62623" w14:textId="48141A5E" w:rsidR="00DD1E2C" w:rsidRPr="00117D1B" w:rsidRDefault="00DD1E2C" w:rsidP="00FA3BFF">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6,79 %</w:t>
            </w:r>
          </w:p>
        </w:tc>
        <w:tc>
          <w:tcPr>
            <w:tcW w:w="0" w:type="auto"/>
          </w:tcPr>
          <w:p w14:paraId="0D21FE9C" w14:textId="490291FC" w:rsidR="00DD1E2C" w:rsidRPr="00117D1B" w:rsidRDefault="00DD1E2C" w:rsidP="00FA3BFF">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7,93 %</w:t>
            </w:r>
          </w:p>
        </w:tc>
        <w:tc>
          <w:tcPr>
            <w:tcW w:w="0" w:type="auto"/>
          </w:tcPr>
          <w:p w14:paraId="6C315DBE" w14:textId="69CBC7E1" w:rsidR="00DD1E2C" w:rsidRPr="00117D1B" w:rsidRDefault="00DD1E2C" w:rsidP="00FA3BFF">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8,19 %</w:t>
            </w:r>
          </w:p>
        </w:tc>
      </w:tr>
    </w:tbl>
    <w:p w14:paraId="465EE3FB" w14:textId="442EFDF5" w:rsidR="006E2E5A" w:rsidRPr="006E71F6" w:rsidRDefault="00C00B19" w:rsidP="006E2E5A">
      <w:pPr>
        <w:spacing w:afterLines="50" w:after="120" w:line="240" w:lineRule="auto"/>
        <w:ind w:left="-5"/>
        <w:jc w:val="left"/>
        <w:rPr>
          <w:rFonts w:ascii="Wingdings" w:hAnsi="Wingdings" w:cs="Times New Roman"/>
          <w:sz w:val="13"/>
          <w:lang w:val="fr-FR"/>
        </w:rPr>
      </w:pPr>
      <w:r w:rsidRPr="006E71F6">
        <w:rPr>
          <w:rFonts w:ascii="Times New Roman" w:eastAsia="Times New Roman" w:hAnsi="Times New Roman" w:cs="Times New Roman"/>
          <w:sz w:val="12"/>
          <w:lang w:val="fr-FR"/>
        </w:rPr>
        <w:t>*Données représentatives</w:t>
      </w:r>
      <w:r w:rsidR="00BB62A6">
        <w:rPr>
          <w:rFonts w:ascii="Times New Roman" w:eastAsia="Times New Roman" w:hAnsi="Times New Roman" w:cs="Times New Roman"/>
          <w:sz w:val="12"/>
          <w:lang w:val="fr-FR"/>
        </w:rPr>
        <w:t xml:space="preserve"> </w:t>
      </w:r>
      <w:r w:rsidRPr="006E71F6">
        <w:rPr>
          <w:rFonts w:ascii="Times New Roman" w:eastAsia="Times New Roman" w:hAnsi="Times New Roman" w:cs="Times New Roman"/>
          <w:sz w:val="12"/>
          <w:lang w:val="fr-FR"/>
        </w:rPr>
        <w:t>; les résultats dans les laboratoires individuels peuvent différer de ces données.</w:t>
      </w:r>
    </w:p>
    <w:p w14:paraId="26E499AE"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LIMITE DE BLANC / DETECTION (LDB/LDD)</w:t>
      </w:r>
    </w:p>
    <w:p w14:paraId="3065715A" w14:textId="77777777" w:rsidR="006E2E5A" w:rsidRPr="006E71F6" w:rsidRDefault="00C00B19" w:rsidP="006E2E5A">
      <w:pPr>
        <w:spacing w:afterLines="50" w:after="120" w:line="240" w:lineRule="auto"/>
        <w:ind w:left="-5" w:right="205"/>
        <w:rPr>
          <w:rFonts w:ascii="Wingdings" w:hAnsi="Wingdings" w:cs="Times New Roman"/>
          <w:sz w:val="16"/>
          <w:lang w:val="fr-FR"/>
        </w:rPr>
      </w:pPr>
      <w:r w:rsidRPr="006E71F6">
        <w:rPr>
          <w:rFonts w:ascii="Times New Roman" w:eastAsia="Times New Roman" w:hAnsi="Times New Roman" w:cs="Times New Roman"/>
          <w:lang w:val="fr-FR"/>
        </w:rPr>
        <w:t>La LDB/LDD a été déterminé conformément à la directive CLSI EP17-A. L'essai est conçu pour avoir une LdB/LdD ≤ 0,5 RU/mL.</w:t>
      </w:r>
    </w:p>
    <w:p w14:paraId="0B957DF8"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LINÉARITÉ</w:t>
      </w:r>
    </w:p>
    <w:p w14:paraId="1A90EDE8" w14:textId="77777777" w:rsidR="006E2E5A" w:rsidRPr="006E71F6" w:rsidRDefault="00C00B19" w:rsidP="006E2E5A">
      <w:pPr>
        <w:spacing w:afterLines="50" w:after="120" w:line="240" w:lineRule="auto"/>
        <w:ind w:left="-5"/>
        <w:rPr>
          <w:rFonts w:ascii="Wingdings" w:hAnsi="Wingdings" w:cs="Times New Roman"/>
          <w:lang w:val="fr-FR"/>
        </w:rPr>
      </w:pPr>
      <w:r w:rsidRPr="006E71F6">
        <w:rPr>
          <w:rFonts w:ascii="Times New Roman" w:eastAsia="Times New Roman" w:hAnsi="Times New Roman" w:cs="Times New Roman"/>
          <w:lang w:val="fr-FR"/>
        </w:rPr>
        <w:t>La plage linéaire de l'essai est de 2 à 400 RU/mL.</w:t>
      </w:r>
    </w:p>
    <w:p w14:paraId="3484C346" w14:textId="3050E389" w:rsidR="006E2E5A" w:rsidRPr="006E71F6" w:rsidRDefault="00C00B19" w:rsidP="006E2E5A">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2200"/>
        <w:gridCol w:w="1306"/>
      </w:tblGrid>
      <w:tr w:rsidR="0035238E" w:rsidRPr="00117D1B" w14:paraId="6DED9CB4" w14:textId="77777777" w:rsidTr="00FA3BFF">
        <w:trPr>
          <w:trHeight w:val="340"/>
        </w:trPr>
        <w:tc>
          <w:tcPr>
            <w:tcW w:w="1523" w:type="pct"/>
            <w:vAlign w:val="center"/>
          </w:tcPr>
          <w:p w14:paraId="2B9577CA" w14:textId="77777777" w:rsidR="0035238E" w:rsidRPr="00117D1B" w:rsidRDefault="0035238E" w:rsidP="00FA3BFF">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2182" w:type="pct"/>
            <w:vAlign w:val="center"/>
          </w:tcPr>
          <w:p w14:paraId="202158CD" w14:textId="77777777" w:rsidR="0035238E" w:rsidRPr="006E71F6" w:rsidRDefault="0035238E" w:rsidP="00FA3BFF">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6E71F6">
              <w:rPr>
                <w:rFonts w:ascii="Times New Roman" w:eastAsia="Times New Roman" w:hAnsi="Times New Roman" w:cs="Times New Roman"/>
                <w:b/>
                <w:sz w:val="14"/>
                <w:lang w:val="fr-FR"/>
              </w:rPr>
              <w:t>Ordonnée à l'origine</w:t>
            </w:r>
          </w:p>
        </w:tc>
        <w:tc>
          <w:tcPr>
            <w:tcW w:w="1295" w:type="pct"/>
            <w:vAlign w:val="center"/>
          </w:tcPr>
          <w:p w14:paraId="3A5870D6" w14:textId="77777777" w:rsidR="0035238E" w:rsidRPr="00117D1B" w:rsidRDefault="0035238E" w:rsidP="00FA3BFF">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35238E" w:rsidRPr="00117D1B" w14:paraId="7FBC4EC4" w14:textId="77777777" w:rsidTr="00FA3BFF">
        <w:trPr>
          <w:trHeight w:val="340"/>
        </w:trPr>
        <w:tc>
          <w:tcPr>
            <w:tcW w:w="1523" w:type="pct"/>
            <w:vAlign w:val="center"/>
          </w:tcPr>
          <w:p w14:paraId="4FA192DC" w14:textId="35F6DEB7" w:rsidR="0035238E" w:rsidRPr="00117D1B" w:rsidRDefault="0035238E" w:rsidP="00FA3BFF">
            <w:pPr>
              <w:spacing w:afterLines="50" w:after="12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0,94</w:t>
            </w:r>
          </w:p>
        </w:tc>
        <w:tc>
          <w:tcPr>
            <w:tcW w:w="2182" w:type="pct"/>
            <w:vAlign w:val="center"/>
          </w:tcPr>
          <w:p w14:paraId="048BEA4D" w14:textId="4217EC25" w:rsidR="0035238E" w:rsidRPr="00117D1B" w:rsidRDefault="0035238E" w:rsidP="00FA3BFF">
            <w:pPr>
              <w:spacing w:afterLines="50" w:after="12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+0,98</w:t>
            </w:r>
          </w:p>
        </w:tc>
        <w:tc>
          <w:tcPr>
            <w:tcW w:w="1295" w:type="pct"/>
            <w:vAlign w:val="center"/>
          </w:tcPr>
          <w:p w14:paraId="06A8406D" w14:textId="0291EFDF" w:rsidR="0035238E" w:rsidRPr="00117D1B" w:rsidRDefault="0035238E" w:rsidP="00FA3BFF">
            <w:pPr>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33647380" w14:textId="59D18515" w:rsidR="006E2E5A" w:rsidRPr="006E71F6" w:rsidRDefault="00C00B19" w:rsidP="006E2E5A">
      <w:pPr>
        <w:spacing w:afterLines="50" w:after="120" w:line="240" w:lineRule="auto"/>
        <w:ind w:left="0" w:firstLine="0"/>
        <w:jc w:val="left"/>
        <w:rPr>
          <w:rFonts w:ascii="Wingdings" w:hAnsi="Wingdings" w:cs="Times New Roman"/>
          <w:sz w:val="12"/>
          <w:lang w:val="fr-FR"/>
        </w:rPr>
      </w:pPr>
      <w:r w:rsidRPr="006E71F6">
        <w:rPr>
          <w:rFonts w:ascii="Times New Roman" w:eastAsia="Times New Roman" w:hAnsi="Times New Roman" w:cs="Times New Roman"/>
          <w:sz w:val="12"/>
          <w:lang w:val="fr-FR"/>
        </w:rPr>
        <w:t>*Données représentatives</w:t>
      </w:r>
      <w:r w:rsidR="00BB62A6">
        <w:rPr>
          <w:rFonts w:ascii="Times New Roman" w:eastAsia="Times New Roman" w:hAnsi="Times New Roman" w:cs="Times New Roman"/>
          <w:sz w:val="12"/>
          <w:lang w:val="fr-FR"/>
        </w:rPr>
        <w:t xml:space="preserve"> </w:t>
      </w:r>
      <w:r w:rsidRPr="006E71F6">
        <w:rPr>
          <w:rFonts w:ascii="Times New Roman" w:eastAsia="Times New Roman" w:hAnsi="Times New Roman" w:cs="Times New Roman"/>
          <w:sz w:val="12"/>
          <w:lang w:val="fr-FR"/>
        </w:rPr>
        <w:t>; les résultats dans les laboratoires individuels peuvent différer de ces données.</w:t>
      </w:r>
    </w:p>
    <w:p w14:paraId="03C3D009"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INTERFÉRENCE</w:t>
      </w:r>
    </w:p>
    <w:p w14:paraId="3A7F7B61" w14:textId="55EB51BE" w:rsidR="006E2E5A" w:rsidRPr="006E71F6" w:rsidRDefault="00C00B19" w:rsidP="006E2E5A">
      <w:pPr>
        <w:spacing w:afterLines="50" w:after="120" w:line="240" w:lineRule="auto"/>
        <w:ind w:left="-5"/>
        <w:rPr>
          <w:rFonts w:ascii="Wingdings" w:hAnsi="Wingdings" w:cs="Times New Roman"/>
          <w:vertAlign w:val="superscript"/>
          <w:lang w:val="fr-FR"/>
        </w:rPr>
      </w:pPr>
      <w:r w:rsidRPr="006E71F6">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BB62A6">
        <w:rPr>
          <w:rFonts w:ascii="Times New Roman" w:eastAsia="Times New Roman" w:hAnsi="Times New Roman" w:cs="Times New Roman"/>
          <w:lang w:val="fr-FR"/>
        </w:rPr>
        <w:t>s</w:t>
      </w:r>
      <w:r w:rsidRPr="006E71F6">
        <w:rPr>
          <w:rFonts w:ascii="Times New Roman" w:eastAsia="Times New Roman" w:hAnsi="Times New Roman" w:cs="Times New Roman"/>
          <w:lang w:val="fr-FR"/>
        </w:rPr>
        <w:t xml:space="preserve"> ci-dessous.</w:t>
      </w:r>
    </w:p>
    <w:p w14:paraId="534295F7" w14:textId="3FABBB11"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Bilirubine ≤ 40 mg/</w:t>
      </w:r>
      <w:proofErr w:type="gramStart"/>
      <w:r w:rsidRPr="006E71F6">
        <w:rPr>
          <w:rFonts w:ascii="Times New Roman" w:eastAsia="Times New Roman" w:hAnsi="Times New Roman" w:cs="Times New Roman"/>
          <w:lang w:val="fr-FR"/>
        </w:rPr>
        <w:t>dL</w:t>
      </w:r>
      <w:r w:rsidR="00BB62A6">
        <w:rPr>
          <w:rFonts w:ascii="Times New Roman" w:eastAsia="Times New Roman" w:hAnsi="Times New Roman" w:cs="Times New Roman"/>
          <w:lang w:val="fr-FR"/>
        </w:rPr>
        <w:t xml:space="preserve"> </w:t>
      </w:r>
      <w:r w:rsidRPr="006E71F6">
        <w:rPr>
          <w:rFonts w:ascii="Times New Roman" w:eastAsia="Times New Roman" w:hAnsi="Times New Roman" w:cs="Times New Roman"/>
          <w:lang w:val="fr-FR"/>
        </w:rPr>
        <w:t>;</w:t>
      </w:r>
      <w:proofErr w:type="gramEnd"/>
    </w:p>
    <w:p w14:paraId="17DCBB9E" w14:textId="15811395"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Hemoglobin ≤ 150 mg/</w:t>
      </w:r>
      <w:proofErr w:type="gramStart"/>
      <w:r w:rsidRPr="006E71F6">
        <w:rPr>
          <w:rFonts w:ascii="Times New Roman" w:eastAsia="Times New Roman" w:hAnsi="Times New Roman" w:cs="Times New Roman"/>
          <w:lang w:val="fr-FR"/>
        </w:rPr>
        <w:t>dL ;</w:t>
      </w:r>
      <w:proofErr w:type="gramEnd"/>
    </w:p>
    <w:p w14:paraId="13F7C214" w14:textId="059CE165"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Triglycerides ≤ 1</w:t>
      </w:r>
      <w:r w:rsidR="00BB62A6">
        <w:rPr>
          <w:rFonts w:ascii="Times New Roman" w:eastAsia="Times New Roman" w:hAnsi="Times New Roman" w:cs="Times New Roman"/>
          <w:lang w:val="fr-FR"/>
        </w:rPr>
        <w:t>.</w:t>
      </w:r>
      <w:r w:rsidRPr="006E71F6">
        <w:rPr>
          <w:rFonts w:ascii="Times New Roman" w:eastAsia="Times New Roman" w:hAnsi="Times New Roman" w:cs="Times New Roman"/>
          <w:lang w:val="fr-FR"/>
        </w:rPr>
        <w:t>000 mg/</w:t>
      </w:r>
      <w:proofErr w:type="gramStart"/>
      <w:r w:rsidRPr="006E71F6">
        <w:rPr>
          <w:rFonts w:ascii="Times New Roman" w:eastAsia="Times New Roman" w:hAnsi="Times New Roman" w:cs="Times New Roman"/>
          <w:lang w:val="fr-FR"/>
        </w:rPr>
        <w:t>dL ;</w:t>
      </w:r>
      <w:proofErr w:type="gramEnd"/>
    </w:p>
    <w:p w14:paraId="19EAA81F" w14:textId="2FA80582" w:rsidR="006E2E5A" w:rsidRPr="006E71F6" w:rsidRDefault="00903D1A" w:rsidP="00903D1A">
      <w:pPr>
        <w:spacing w:afterLines="50" w:after="120" w:line="240" w:lineRule="auto"/>
        <w:ind w:left="422" w:hanging="422"/>
        <w:rPr>
          <w:rFonts w:ascii="Wingdings" w:hAnsi="Wingdings" w:cs="Times New Roman"/>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Facteur rhumatoïde (FR) ≤ 1</w:t>
      </w:r>
      <w:r w:rsidR="00BB62A6">
        <w:rPr>
          <w:rFonts w:ascii="Times New Roman" w:eastAsia="Times New Roman" w:hAnsi="Times New Roman" w:cs="Times New Roman"/>
          <w:lang w:val="fr-FR"/>
        </w:rPr>
        <w:t>.</w:t>
      </w:r>
      <w:r w:rsidRPr="006E71F6">
        <w:rPr>
          <w:rFonts w:ascii="Times New Roman" w:eastAsia="Times New Roman" w:hAnsi="Times New Roman" w:cs="Times New Roman"/>
          <w:lang w:val="fr-FR"/>
        </w:rPr>
        <w:t>000 UI/mL;</w:t>
      </w:r>
    </w:p>
    <w:p w14:paraId="73C61914" w14:textId="74202ACF" w:rsidR="006E2E5A" w:rsidRPr="006E71F6" w:rsidRDefault="00903D1A" w:rsidP="00903D1A">
      <w:pPr>
        <w:spacing w:afterLines="50" w:after="120" w:line="240" w:lineRule="auto"/>
        <w:ind w:left="422" w:hanging="422"/>
        <w:rPr>
          <w:rFonts w:ascii="Wingdings" w:hAnsi="Wingdings" w:cs="Times New Roman"/>
          <w:b/>
          <w:sz w:val="15"/>
          <w:lang w:val="fr-FR"/>
        </w:rPr>
      </w:pPr>
      <w:r>
        <w:rPr>
          <w:rFonts w:ascii="Wingdings" w:eastAsia="Wingdings" w:hAnsi="Wingdings" w:cs="Wingdings"/>
        </w:rPr>
        <w:t></w:t>
      </w:r>
      <w:r w:rsidRPr="006E71F6">
        <w:rPr>
          <w:lang w:val="fr-FR"/>
        </w:rPr>
        <w:tab/>
      </w:r>
      <w:r w:rsidRPr="006E71F6">
        <w:rPr>
          <w:rFonts w:ascii="Times New Roman" w:eastAsia="Times New Roman" w:hAnsi="Times New Roman" w:cs="Times New Roman"/>
          <w:lang w:val="fr-FR"/>
        </w:rPr>
        <w:t>Anticorps anti-souris humains (AASH) ≤ 2</w:t>
      </w:r>
      <w:r w:rsidR="00BB62A6">
        <w:rPr>
          <w:rFonts w:ascii="Times New Roman" w:eastAsia="Times New Roman" w:hAnsi="Times New Roman" w:cs="Times New Roman"/>
          <w:lang w:val="fr-FR"/>
        </w:rPr>
        <w:t>.</w:t>
      </w:r>
      <w:r w:rsidRPr="006E71F6">
        <w:rPr>
          <w:rFonts w:ascii="Times New Roman" w:eastAsia="Times New Roman" w:hAnsi="Times New Roman" w:cs="Times New Roman"/>
          <w:lang w:val="fr-FR"/>
        </w:rPr>
        <w:t>000 ng/mL.</w:t>
      </w:r>
    </w:p>
    <w:p w14:paraId="1BB908EF" w14:textId="77777777" w:rsidR="006E2E5A" w:rsidRPr="006E71F6" w:rsidRDefault="00C00B19" w:rsidP="006E2E5A">
      <w:pPr>
        <w:pStyle w:val="2"/>
        <w:spacing w:afterLines="50" w:after="120" w:line="240" w:lineRule="auto"/>
        <w:ind w:left="-5"/>
        <w:rPr>
          <w:rFonts w:ascii="Wingdings" w:hAnsi="Wingdings" w:cs="Times New Roman"/>
          <w:u w:val="none"/>
          <w:lang w:val="fr-FR"/>
        </w:rPr>
      </w:pPr>
      <w:r w:rsidRPr="006E71F6">
        <w:rPr>
          <w:rFonts w:ascii="Times New Roman" w:eastAsia="Times New Roman" w:hAnsi="Times New Roman" w:cs="Times New Roman"/>
          <w:lang w:val="fr-FR"/>
        </w:rPr>
        <w:t>COMPARAISON DES MÉTHODES</w:t>
      </w:r>
    </w:p>
    <w:p w14:paraId="1FDE8D58" w14:textId="77777777" w:rsidR="001E6F57" w:rsidRPr="006E71F6" w:rsidRDefault="00C00B19" w:rsidP="001E6F57">
      <w:pPr>
        <w:spacing w:afterLines="50" w:after="120" w:line="240" w:lineRule="auto"/>
        <w:ind w:left="-5" w:right="36"/>
        <w:rPr>
          <w:rFonts w:ascii="Times New Roman" w:hAnsi="Times New Roman" w:cs="Times New Roman"/>
          <w:sz w:val="15"/>
          <w:lang w:val="fr-FR"/>
        </w:rPr>
      </w:pPr>
      <w:r w:rsidRPr="006E71F6">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3"/>
        <w:gridCol w:w="598"/>
        <w:gridCol w:w="918"/>
        <w:gridCol w:w="983"/>
        <w:gridCol w:w="1069"/>
      </w:tblGrid>
      <w:tr w:rsidR="001E6F57" w:rsidRPr="00117D1B" w14:paraId="05EF0313" w14:textId="77777777" w:rsidTr="00FA3BFF">
        <w:tc>
          <w:tcPr>
            <w:tcW w:w="2049" w:type="pct"/>
            <w:gridSpan w:val="2"/>
            <w:vMerge w:val="restart"/>
            <w:vAlign w:val="center"/>
          </w:tcPr>
          <w:p w14:paraId="37E11D58" w14:textId="77777777"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1" w:type="pct"/>
            <w:gridSpan w:val="3"/>
            <w:vAlign w:val="center"/>
          </w:tcPr>
          <w:p w14:paraId="522F9189" w14:textId="121AF4DB"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8F03A1">
              <w:rPr>
                <w:rFonts w:ascii="Times New Roman" w:eastAsia="Times New Roman" w:hAnsi="Times New Roman" w:cs="Times New Roman"/>
                <w:b/>
                <w:sz w:val="14"/>
              </w:rPr>
              <w:t xml:space="preserve"> ENA S</w:t>
            </w:r>
            <w:r w:rsidR="008F03A1">
              <w:rPr>
                <w:rFonts w:asciiTheme="minorEastAsia" w:eastAsiaTheme="minorEastAsia" w:hAnsiTheme="minorEastAsia" w:cs="Times New Roman" w:hint="eastAsia"/>
                <w:b/>
                <w:sz w:val="14"/>
              </w:rPr>
              <w:t>creen</w:t>
            </w:r>
            <w:r w:rsidR="008F03A1">
              <w:rPr>
                <w:rFonts w:ascii="Times New Roman" w:eastAsia="Times New Roman" w:hAnsi="Times New Roman" w:cs="Times New Roman"/>
                <w:b/>
                <w:sz w:val="14"/>
              </w:rPr>
              <w:t xml:space="preserve"> I</w:t>
            </w:r>
          </w:p>
        </w:tc>
      </w:tr>
      <w:tr w:rsidR="001E6F57" w:rsidRPr="00117D1B" w14:paraId="66EACBD5" w14:textId="77777777" w:rsidTr="00FA3BFF">
        <w:tc>
          <w:tcPr>
            <w:tcW w:w="2049" w:type="pct"/>
            <w:gridSpan w:val="2"/>
            <w:vMerge/>
            <w:vAlign w:val="center"/>
          </w:tcPr>
          <w:p w14:paraId="3D559C43" w14:textId="77777777"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18587E33" w14:textId="77777777"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15EE256D" w14:textId="77777777"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1" w:type="pct"/>
            <w:vAlign w:val="center"/>
          </w:tcPr>
          <w:p w14:paraId="6C1E713B" w14:textId="77777777"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1E6F57" w:rsidRPr="00117D1B" w14:paraId="1B62590A" w14:textId="77777777" w:rsidTr="00FA3BFF">
        <w:tc>
          <w:tcPr>
            <w:tcW w:w="1455" w:type="pct"/>
            <w:vMerge w:val="restart"/>
            <w:vAlign w:val="center"/>
          </w:tcPr>
          <w:p w14:paraId="589A9DB1" w14:textId="77777777" w:rsidR="001E6F57" w:rsidRPr="006E71F6"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6E71F6">
              <w:rPr>
                <w:rFonts w:ascii="Times New Roman" w:eastAsia="Times New Roman" w:hAnsi="Times New Roman" w:cs="Times New Roman"/>
                <w:b/>
                <w:sz w:val="14"/>
                <w:lang w:val="fr-FR"/>
              </w:rPr>
              <w:t>Méthode Prédite</w:t>
            </w:r>
          </w:p>
        </w:tc>
        <w:tc>
          <w:tcPr>
            <w:tcW w:w="594" w:type="pct"/>
            <w:vAlign w:val="center"/>
          </w:tcPr>
          <w:p w14:paraId="3EA07E0C" w14:textId="77777777"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2E1057AB" w14:textId="58F0A5E4"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139</w:t>
            </w:r>
          </w:p>
        </w:tc>
        <w:tc>
          <w:tcPr>
            <w:tcW w:w="977" w:type="pct"/>
          </w:tcPr>
          <w:p w14:paraId="440015A2" w14:textId="10CBE4D4"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18</w:t>
            </w:r>
          </w:p>
        </w:tc>
        <w:tc>
          <w:tcPr>
            <w:tcW w:w="1061" w:type="pct"/>
          </w:tcPr>
          <w:p w14:paraId="524AD1E0" w14:textId="31478828"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157</w:t>
            </w:r>
          </w:p>
        </w:tc>
      </w:tr>
      <w:tr w:rsidR="001E6F57" w:rsidRPr="00117D1B" w14:paraId="32919751" w14:textId="77777777" w:rsidTr="00FA3BFF">
        <w:tc>
          <w:tcPr>
            <w:tcW w:w="1455" w:type="pct"/>
            <w:vMerge/>
            <w:vAlign w:val="center"/>
          </w:tcPr>
          <w:p w14:paraId="26FEA63B" w14:textId="77777777"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123BF7DC" w14:textId="77777777"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21A05EE8" w14:textId="203F3236"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977" w:type="pct"/>
          </w:tcPr>
          <w:p w14:paraId="2065B5A9" w14:textId="74A97F21"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166</w:t>
            </w:r>
          </w:p>
        </w:tc>
        <w:tc>
          <w:tcPr>
            <w:tcW w:w="1061" w:type="pct"/>
          </w:tcPr>
          <w:p w14:paraId="78F6E3E4" w14:textId="7D5C6412" w:rsidR="001E6F57" w:rsidRPr="00117D1B" w:rsidRDefault="001E6F57" w:rsidP="00FA3BFF">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166</w:t>
            </w:r>
          </w:p>
        </w:tc>
      </w:tr>
      <w:tr w:rsidR="001E6F57" w:rsidRPr="00117D1B" w14:paraId="3EFC4120" w14:textId="77777777" w:rsidTr="00FA3BFF">
        <w:tc>
          <w:tcPr>
            <w:tcW w:w="1455" w:type="pct"/>
            <w:vMerge/>
            <w:vAlign w:val="center"/>
          </w:tcPr>
          <w:p w14:paraId="1666D113" w14:textId="77777777" w:rsidR="001E6F57" w:rsidRPr="00117D1B" w:rsidRDefault="001E6F57" w:rsidP="00FA3BFF">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016F86CB" w14:textId="77777777" w:rsidR="001E6F57" w:rsidRPr="00117D1B" w:rsidRDefault="001E6F57" w:rsidP="00FA3BFF">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2E92D8C3" w14:textId="418CC3D2" w:rsidR="001E6F57" w:rsidRPr="00117D1B" w:rsidRDefault="001E6F57" w:rsidP="00FA3BF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139</w:t>
            </w:r>
          </w:p>
        </w:tc>
        <w:tc>
          <w:tcPr>
            <w:tcW w:w="977" w:type="pct"/>
          </w:tcPr>
          <w:p w14:paraId="52928177" w14:textId="5635BDC9" w:rsidR="001E6F57" w:rsidRPr="00117D1B" w:rsidRDefault="001E6F57" w:rsidP="00FA3BFF">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184</w:t>
            </w:r>
          </w:p>
        </w:tc>
        <w:tc>
          <w:tcPr>
            <w:tcW w:w="1061" w:type="pct"/>
          </w:tcPr>
          <w:p w14:paraId="597D824A" w14:textId="0CF3625E" w:rsidR="001E6F57" w:rsidRPr="00117D1B" w:rsidRDefault="001E6F57" w:rsidP="00FA3BFF">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323</w:t>
            </w:r>
          </w:p>
        </w:tc>
      </w:tr>
    </w:tbl>
    <w:p w14:paraId="6E5B4635" w14:textId="77777777" w:rsidR="001E6F57" w:rsidRDefault="001E6F57" w:rsidP="001E6F57">
      <w:pPr>
        <w:spacing w:afterLines="50" w:after="120" w:line="240" w:lineRule="auto"/>
        <w:ind w:left="0" w:right="38"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83"/>
      </w:tblGrid>
      <w:tr w:rsidR="001E6F57" w:rsidRPr="00117D1B" w14:paraId="4ADF2A10" w14:textId="77777777" w:rsidTr="00FA3BFF">
        <w:tc>
          <w:tcPr>
            <w:tcW w:w="0" w:type="auto"/>
          </w:tcPr>
          <w:p w14:paraId="3EA15A70" w14:textId="77777777" w:rsidR="001E6F57" w:rsidRPr="00117D1B" w:rsidRDefault="001E6F57"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4F1745D7" w14:textId="03B08C40" w:rsidR="001E6F57" w:rsidRPr="00117D1B" w:rsidRDefault="001E6F57" w:rsidP="00FA3BFF">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100,0 %</w:t>
            </w:r>
          </w:p>
        </w:tc>
      </w:tr>
      <w:tr w:rsidR="001E6F57" w:rsidRPr="00117D1B" w14:paraId="7E9DBD96" w14:textId="77777777" w:rsidTr="00FA3BFF">
        <w:tc>
          <w:tcPr>
            <w:tcW w:w="0" w:type="auto"/>
          </w:tcPr>
          <w:p w14:paraId="6E5D834C" w14:textId="77777777" w:rsidR="001E6F57" w:rsidRPr="00117D1B" w:rsidRDefault="001E6F57" w:rsidP="00FA3BFF">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1482F27F" w14:textId="7046359D" w:rsidR="001E6F57" w:rsidRPr="00117D1B" w:rsidRDefault="001E6F57" w:rsidP="00FA3BFF">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88,5 %</w:t>
            </w:r>
          </w:p>
        </w:tc>
      </w:tr>
      <w:tr w:rsidR="001E6F57" w:rsidRPr="00117D1B" w14:paraId="7475204A" w14:textId="77777777" w:rsidTr="00FA3BFF">
        <w:tc>
          <w:tcPr>
            <w:tcW w:w="0" w:type="auto"/>
          </w:tcPr>
          <w:p w14:paraId="047F2054" w14:textId="77777777" w:rsidR="001E6F57" w:rsidRPr="00117D1B" w:rsidRDefault="001E6F57" w:rsidP="00FA3BFF">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1C07DB4F" w14:textId="68301A27" w:rsidR="001E6F57" w:rsidRPr="00117D1B" w:rsidRDefault="001E6F57" w:rsidP="00FA3BFF">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94,4 %</w:t>
            </w:r>
          </w:p>
        </w:tc>
      </w:tr>
    </w:tbl>
    <w:p w14:paraId="1EFEF139" w14:textId="3578C7E3" w:rsidR="001E6F57" w:rsidRDefault="001E6F57" w:rsidP="006E2E5A">
      <w:pPr>
        <w:spacing w:afterLines="50" w:after="120" w:line="240" w:lineRule="auto"/>
        <w:ind w:left="-5"/>
        <w:rPr>
          <w:rFonts w:ascii="Wingdings" w:eastAsiaTheme="minorEastAsia" w:hAnsi="Wingdings" w:cs="Times New Roman"/>
          <w:sz w:val="15"/>
        </w:rPr>
      </w:pPr>
    </w:p>
    <w:p w14:paraId="236FF4B5" w14:textId="77777777" w:rsidR="001E6F57" w:rsidRPr="006E2E5A" w:rsidRDefault="001E6F57" w:rsidP="001E6F57">
      <w:pPr>
        <w:pStyle w:val="1"/>
        <w:spacing w:afterLines="50" w:after="120" w:line="240" w:lineRule="auto"/>
        <w:ind w:left="-5"/>
        <w:rPr>
          <w:rFonts w:ascii="Wingdings" w:hAnsi="Wingdings" w:cs="Times New Roman"/>
        </w:rPr>
      </w:pPr>
      <w:r>
        <w:rPr>
          <w:rFonts w:ascii="Times New Roman" w:eastAsia="Times New Roman" w:hAnsi="Times New Roman" w:cs="Times New Roman"/>
        </w:rPr>
        <w:t>LIMITES</w:t>
      </w:r>
    </w:p>
    <w:p w14:paraId="190B7D87" w14:textId="77777777" w:rsidR="001E6F57" w:rsidRPr="006E71F6" w:rsidRDefault="001E6F57" w:rsidP="001E6F57">
      <w:pPr>
        <w:spacing w:afterLines="50" w:after="120" w:line="240" w:lineRule="auto"/>
        <w:ind w:left="10"/>
        <w:rPr>
          <w:rFonts w:ascii="Wingdings" w:hAnsi="Wingdings" w:cs="Times New Roman"/>
          <w:lang w:val="fr-FR"/>
        </w:rPr>
      </w:pPr>
      <w:r w:rsidRPr="006E71F6">
        <w:rPr>
          <w:rFonts w:ascii="Times New Roman" w:eastAsia="Times New Roman" w:hAnsi="Times New Roman" w:cs="Times New Roman"/>
          <w:lang w:val="fr-FR"/>
        </w:rPr>
        <w:t>•</w:t>
      </w:r>
      <w:r w:rsidRPr="006E71F6">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8DB593D" w14:textId="77777777" w:rsidR="001E6F57" w:rsidRPr="006E71F6" w:rsidRDefault="001E6F57" w:rsidP="001E6F57">
      <w:pPr>
        <w:spacing w:afterLines="50" w:after="120" w:line="240" w:lineRule="auto"/>
        <w:ind w:left="10"/>
        <w:rPr>
          <w:rFonts w:ascii="Wingdings" w:hAnsi="Wingdings" w:cs="Times New Roman"/>
          <w:lang w:val="fr-FR"/>
        </w:rPr>
      </w:pPr>
      <w:r w:rsidRPr="006E71F6">
        <w:rPr>
          <w:rFonts w:ascii="Times New Roman" w:eastAsia="Times New Roman" w:hAnsi="Times New Roman" w:cs="Times New Roman"/>
          <w:lang w:val="fr-FR"/>
        </w:rPr>
        <w:t>•</w:t>
      </w:r>
      <w:r w:rsidRPr="006E71F6">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41FB7804" w14:textId="0C7FB078" w:rsidR="001E6F57" w:rsidRPr="006E71F6" w:rsidRDefault="001E6F57" w:rsidP="001E6F57">
      <w:pPr>
        <w:spacing w:afterLines="50" w:after="120" w:line="240" w:lineRule="auto"/>
        <w:ind w:left="10"/>
        <w:rPr>
          <w:rFonts w:ascii="Wingdings" w:hAnsi="Wingdings" w:cs="Times New Roman"/>
          <w:lang w:val="fr-FR"/>
        </w:rPr>
      </w:pPr>
      <w:r w:rsidRPr="006E71F6">
        <w:rPr>
          <w:rFonts w:ascii="Times New Roman" w:eastAsia="Times New Roman" w:hAnsi="Times New Roman" w:cs="Times New Roman"/>
          <w:lang w:val="fr-FR"/>
        </w:rPr>
        <w:t>•</w:t>
      </w:r>
      <w:r w:rsidRPr="006E71F6">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AE522AC" w14:textId="224264DE" w:rsidR="001E6F57" w:rsidRDefault="001E6F57" w:rsidP="006E2E5A">
      <w:pPr>
        <w:spacing w:afterLines="50" w:after="120" w:line="240" w:lineRule="auto"/>
        <w:ind w:left="-5"/>
        <w:rPr>
          <w:rFonts w:ascii="Wingdings" w:eastAsiaTheme="minorEastAsia" w:hAnsi="Wingdings" w:cs="Times New Roman"/>
          <w:sz w:val="15"/>
          <w:lang w:val="fr-FR"/>
        </w:rPr>
      </w:pPr>
    </w:p>
    <w:p w14:paraId="6824575C" w14:textId="21257DC5" w:rsidR="00BB62A6" w:rsidRPr="00BB62A6" w:rsidRDefault="00BB62A6" w:rsidP="00BB62A6">
      <w:pPr>
        <w:pStyle w:val="1"/>
        <w:spacing w:afterLines="50" w:after="120" w:line="240" w:lineRule="auto"/>
        <w:ind w:left="-5"/>
        <w:rPr>
          <w:rFonts w:ascii="Times New Roman" w:eastAsia="Times New Roman" w:hAnsi="Times New Roman" w:cs="Times New Roman"/>
        </w:rPr>
      </w:pPr>
      <w:r w:rsidRPr="00BB62A6">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031"/>
        <w:gridCol w:w="1315"/>
        <w:gridCol w:w="1160"/>
        <w:gridCol w:w="1525"/>
      </w:tblGrid>
      <w:tr w:rsidR="001E6F57" w:rsidRPr="00117D1B" w14:paraId="13B143A5" w14:textId="77777777" w:rsidTr="001E6F57">
        <w:tc>
          <w:tcPr>
            <w:tcW w:w="1024" w:type="pct"/>
            <w:vAlign w:val="center"/>
          </w:tcPr>
          <w:p w14:paraId="70063E89"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E6E2B71" wp14:editId="13858D6F">
                  <wp:extent cx="365760" cy="219456"/>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859" cy="222515"/>
                          </a:xfrm>
                          <a:prstGeom prst="rect">
                            <a:avLst/>
                          </a:prstGeom>
                        </pic:spPr>
                      </pic:pic>
                    </a:graphicData>
                  </a:graphic>
                </wp:inline>
              </w:drawing>
            </w:r>
          </w:p>
        </w:tc>
        <w:tc>
          <w:tcPr>
            <w:tcW w:w="1307" w:type="pct"/>
            <w:vAlign w:val="center"/>
          </w:tcPr>
          <w:p w14:paraId="3A9A0116"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41287CFD"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58F86B6" wp14:editId="6E2FAE1C">
                  <wp:extent cx="385268" cy="219456"/>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7807" cy="226598"/>
                          </a:xfrm>
                          <a:prstGeom prst="rect">
                            <a:avLst/>
                          </a:prstGeom>
                        </pic:spPr>
                      </pic:pic>
                    </a:graphicData>
                  </a:graphic>
                </wp:inline>
              </w:drawing>
            </w:r>
          </w:p>
        </w:tc>
        <w:tc>
          <w:tcPr>
            <w:tcW w:w="1517" w:type="pct"/>
            <w:vAlign w:val="center"/>
          </w:tcPr>
          <w:p w14:paraId="494FC123"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1E6F57" w:rsidRPr="00117D1B" w14:paraId="5B5BF3E0" w14:textId="77777777" w:rsidTr="001E6F57">
        <w:tc>
          <w:tcPr>
            <w:tcW w:w="1024" w:type="pct"/>
            <w:vAlign w:val="center"/>
          </w:tcPr>
          <w:p w14:paraId="127CC1F3"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63758A4" wp14:editId="045057C9">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37" cy="233120"/>
                          </a:xfrm>
                          <a:prstGeom prst="rect">
                            <a:avLst/>
                          </a:prstGeom>
                        </pic:spPr>
                      </pic:pic>
                    </a:graphicData>
                  </a:graphic>
                </wp:inline>
              </w:drawing>
            </w:r>
          </w:p>
        </w:tc>
        <w:tc>
          <w:tcPr>
            <w:tcW w:w="1307" w:type="pct"/>
            <w:vAlign w:val="center"/>
          </w:tcPr>
          <w:p w14:paraId="572932CF"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628F1D7E"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9446315" wp14:editId="6F99E4C8">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101" cy="258493"/>
                          </a:xfrm>
                          <a:prstGeom prst="rect">
                            <a:avLst/>
                          </a:prstGeom>
                        </pic:spPr>
                      </pic:pic>
                    </a:graphicData>
                  </a:graphic>
                </wp:inline>
              </w:drawing>
            </w:r>
          </w:p>
        </w:tc>
        <w:tc>
          <w:tcPr>
            <w:tcW w:w="1517" w:type="pct"/>
            <w:vAlign w:val="center"/>
          </w:tcPr>
          <w:p w14:paraId="276B5300"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1E6F57" w:rsidRPr="00117D1B" w14:paraId="3E2D693C" w14:textId="77777777" w:rsidTr="001E6F57">
        <w:tc>
          <w:tcPr>
            <w:tcW w:w="1024" w:type="pct"/>
            <w:vAlign w:val="center"/>
          </w:tcPr>
          <w:p w14:paraId="71A7C026"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DEAC9C8" wp14:editId="334C0B0C">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860" cy="266872"/>
                          </a:xfrm>
                          <a:prstGeom prst="rect">
                            <a:avLst/>
                          </a:prstGeom>
                        </pic:spPr>
                      </pic:pic>
                    </a:graphicData>
                  </a:graphic>
                </wp:inline>
              </w:drawing>
            </w:r>
          </w:p>
        </w:tc>
        <w:tc>
          <w:tcPr>
            <w:tcW w:w="1307" w:type="pct"/>
            <w:vAlign w:val="center"/>
          </w:tcPr>
          <w:p w14:paraId="4B836199" w14:textId="308141FB" w:rsidR="001E6F57" w:rsidRPr="006E71F6" w:rsidRDefault="001E6F57" w:rsidP="00FA3BFF">
            <w:pPr>
              <w:snapToGrid w:val="0"/>
              <w:spacing w:after="0" w:line="240" w:lineRule="auto"/>
              <w:ind w:left="11" w:hanging="11"/>
              <w:jc w:val="center"/>
              <w:rPr>
                <w:rFonts w:ascii="Times New Roman" w:hAnsi="Times New Roman" w:cs="Times New Roman"/>
                <w:sz w:val="15"/>
                <w:szCs w:val="15"/>
                <w:lang w:val="fr-FR"/>
              </w:rPr>
            </w:pPr>
            <w:r w:rsidRPr="006E71F6">
              <w:rPr>
                <w:rFonts w:ascii="Times New Roman" w:eastAsia="Times New Roman" w:hAnsi="Times New Roman" w:cs="Times New Roman"/>
                <w:sz w:val="14"/>
                <w:lang w:val="fr-FR"/>
              </w:rPr>
              <w:t>Conserver entre +2 ℃ et +8 ℃</w:t>
            </w:r>
          </w:p>
        </w:tc>
        <w:tc>
          <w:tcPr>
            <w:tcW w:w="1153" w:type="pct"/>
            <w:vAlign w:val="center"/>
          </w:tcPr>
          <w:p w14:paraId="0A4404B9"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7509BE9" wp14:editId="3A79F73C">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68" cy="251479"/>
                          </a:xfrm>
                          <a:prstGeom prst="rect">
                            <a:avLst/>
                          </a:prstGeom>
                        </pic:spPr>
                      </pic:pic>
                    </a:graphicData>
                  </a:graphic>
                </wp:inline>
              </w:drawing>
            </w:r>
          </w:p>
        </w:tc>
        <w:tc>
          <w:tcPr>
            <w:tcW w:w="1517" w:type="pct"/>
            <w:vAlign w:val="center"/>
          </w:tcPr>
          <w:p w14:paraId="6E75F463"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1E6F57" w:rsidRPr="006E71F6" w14:paraId="63C16953" w14:textId="77777777" w:rsidTr="001E6F57">
        <w:tc>
          <w:tcPr>
            <w:tcW w:w="1024" w:type="pct"/>
            <w:vAlign w:val="center"/>
          </w:tcPr>
          <w:p w14:paraId="6F2AF298"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40E9E79" wp14:editId="6FE27473">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63" cy="288715"/>
                          </a:xfrm>
                          <a:prstGeom prst="rect">
                            <a:avLst/>
                          </a:prstGeom>
                        </pic:spPr>
                      </pic:pic>
                    </a:graphicData>
                  </a:graphic>
                </wp:inline>
              </w:drawing>
            </w:r>
          </w:p>
        </w:tc>
        <w:tc>
          <w:tcPr>
            <w:tcW w:w="1307" w:type="pct"/>
            <w:vAlign w:val="center"/>
          </w:tcPr>
          <w:p w14:paraId="5DA99C37"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4EDAD281"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D9A6094" wp14:editId="0677F0E6">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54" cy="284620"/>
                          </a:xfrm>
                          <a:prstGeom prst="rect">
                            <a:avLst/>
                          </a:prstGeom>
                        </pic:spPr>
                      </pic:pic>
                    </a:graphicData>
                  </a:graphic>
                </wp:inline>
              </w:drawing>
            </w:r>
          </w:p>
        </w:tc>
        <w:tc>
          <w:tcPr>
            <w:tcW w:w="1517" w:type="pct"/>
            <w:vAlign w:val="center"/>
          </w:tcPr>
          <w:p w14:paraId="3BCA879D" w14:textId="77777777" w:rsidR="001E6F57" w:rsidRPr="006E71F6" w:rsidRDefault="001E6F57" w:rsidP="00FA3BFF">
            <w:pPr>
              <w:snapToGrid w:val="0"/>
              <w:spacing w:after="0" w:line="240" w:lineRule="auto"/>
              <w:ind w:left="11" w:hanging="11"/>
              <w:jc w:val="center"/>
              <w:rPr>
                <w:rFonts w:ascii="Times New Roman" w:hAnsi="Times New Roman" w:cs="Times New Roman"/>
                <w:sz w:val="15"/>
                <w:szCs w:val="15"/>
                <w:lang w:val="fr-FR"/>
              </w:rPr>
            </w:pPr>
            <w:r w:rsidRPr="006E71F6">
              <w:rPr>
                <w:rFonts w:ascii="Times New Roman" w:eastAsia="Times New Roman" w:hAnsi="Times New Roman" w:cs="Times New Roman"/>
                <w:sz w:val="14"/>
                <w:lang w:val="fr-FR"/>
              </w:rPr>
              <w:t>Représentant Autorisé dans la Communauté Européenne</w:t>
            </w:r>
          </w:p>
        </w:tc>
      </w:tr>
      <w:tr w:rsidR="001E6F57" w:rsidRPr="006E71F6" w14:paraId="5750708F" w14:textId="77777777" w:rsidTr="001E6F57">
        <w:tc>
          <w:tcPr>
            <w:tcW w:w="1024" w:type="pct"/>
            <w:vAlign w:val="center"/>
          </w:tcPr>
          <w:p w14:paraId="0DF28673"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26166F2" wp14:editId="2DB71F04">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11" cy="193296"/>
                          </a:xfrm>
                          <a:prstGeom prst="rect">
                            <a:avLst/>
                          </a:prstGeom>
                        </pic:spPr>
                      </pic:pic>
                    </a:graphicData>
                  </a:graphic>
                </wp:inline>
              </w:drawing>
            </w:r>
          </w:p>
        </w:tc>
        <w:tc>
          <w:tcPr>
            <w:tcW w:w="1307" w:type="pct"/>
            <w:vAlign w:val="center"/>
          </w:tcPr>
          <w:p w14:paraId="2C1C8F78"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5EB8B014"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52DB2C5" wp14:editId="25301300">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71" cy="249790"/>
                          </a:xfrm>
                          <a:prstGeom prst="rect">
                            <a:avLst/>
                          </a:prstGeom>
                        </pic:spPr>
                      </pic:pic>
                    </a:graphicData>
                  </a:graphic>
                </wp:inline>
              </w:drawing>
            </w:r>
          </w:p>
        </w:tc>
        <w:tc>
          <w:tcPr>
            <w:tcW w:w="1517" w:type="pct"/>
            <w:vAlign w:val="center"/>
          </w:tcPr>
          <w:p w14:paraId="6E47E606" w14:textId="77777777" w:rsidR="001E6F57" w:rsidRPr="006E71F6" w:rsidRDefault="001E6F57" w:rsidP="00FA3BFF">
            <w:pPr>
              <w:snapToGrid w:val="0"/>
              <w:spacing w:after="0" w:line="240" w:lineRule="auto"/>
              <w:ind w:left="11" w:hanging="11"/>
              <w:jc w:val="center"/>
              <w:rPr>
                <w:rFonts w:ascii="Times New Roman" w:hAnsi="Times New Roman" w:cs="Times New Roman"/>
                <w:sz w:val="15"/>
                <w:szCs w:val="15"/>
                <w:lang w:val="fr-FR"/>
              </w:rPr>
            </w:pPr>
            <w:r w:rsidRPr="006E71F6">
              <w:rPr>
                <w:rFonts w:ascii="Times New Roman" w:eastAsia="Times New Roman" w:hAnsi="Times New Roman" w:cs="Times New Roman"/>
                <w:sz w:val="14"/>
                <w:lang w:val="fr-FR"/>
              </w:rPr>
              <w:t>Contient Suffisamment pour&lt;n&gt;Tests</w:t>
            </w:r>
          </w:p>
        </w:tc>
      </w:tr>
      <w:tr w:rsidR="001E6F57" w:rsidRPr="00117D1B" w14:paraId="588C5780" w14:textId="77777777" w:rsidTr="001E6F57">
        <w:tc>
          <w:tcPr>
            <w:tcW w:w="1024" w:type="pct"/>
            <w:vAlign w:val="center"/>
          </w:tcPr>
          <w:p w14:paraId="43FB0BDE"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0559BE6" wp14:editId="2F4AA989">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49" cy="225158"/>
                          </a:xfrm>
                          <a:prstGeom prst="rect">
                            <a:avLst/>
                          </a:prstGeom>
                        </pic:spPr>
                      </pic:pic>
                    </a:graphicData>
                  </a:graphic>
                </wp:inline>
              </w:drawing>
            </w:r>
          </w:p>
        </w:tc>
        <w:tc>
          <w:tcPr>
            <w:tcW w:w="1307" w:type="pct"/>
            <w:vAlign w:val="center"/>
          </w:tcPr>
          <w:p w14:paraId="11032F66"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423E172C"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E56C495" wp14:editId="41C083D6">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359" cy="264655"/>
                          </a:xfrm>
                          <a:prstGeom prst="rect">
                            <a:avLst/>
                          </a:prstGeom>
                        </pic:spPr>
                      </pic:pic>
                    </a:graphicData>
                  </a:graphic>
                </wp:inline>
              </w:drawing>
            </w:r>
          </w:p>
        </w:tc>
        <w:tc>
          <w:tcPr>
            <w:tcW w:w="1517" w:type="pct"/>
            <w:vAlign w:val="center"/>
          </w:tcPr>
          <w:p w14:paraId="630BD8E3"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1B05BDF1" w14:textId="77777777" w:rsidR="001E6F57" w:rsidRDefault="001E6F57" w:rsidP="001E6F57">
      <w:pPr>
        <w:spacing w:afterLines="50" w:after="120" w:line="240" w:lineRule="auto"/>
        <w:ind w:left="10" w:right="36"/>
        <w:rPr>
          <w:rFonts w:ascii="Times New Roman" w:eastAsiaTheme="minorEastAsia" w:hAnsi="Times New Roman" w:cs="Times New Roman"/>
        </w:rPr>
      </w:pPr>
    </w:p>
    <w:tbl>
      <w:tblPr>
        <w:tblStyle w:val="a3"/>
        <w:tblW w:w="0" w:type="auto"/>
        <w:tblLook w:val="04A0" w:firstRow="1" w:lastRow="0" w:firstColumn="1" w:lastColumn="0" w:noHBand="0" w:noVBand="1"/>
      </w:tblPr>
      <w:tblGrid>
        <w:gridCol w:w="2477"/>
        <w:gridCol w:w="1719"/>
      </w:tblGrid>
      <w:tr w:rsidR="001E6F57" w:rsidRPr="00117D1B" w14:paraId="42102293" w14:textId="77777777" w:rsidTr="001E6F57">
        <w:trPr>
          <w:trHeight w:val="414"/>
        </w:trPr>
        <w:tc>
          <w:tcPr>
            <w:tcW w:w="0" w:type="auto"/>
            <w:vAlign w:val="center"/>
          </w:tcPr>
          <w:tbl>
            <w:tblPr>
              <w:tblStyle w:val="a3"/>
              <w:tblW w:w="0" w:type="auto"/>
              <w:jc w:val="center"/>
              <w:tblLook w:val="04A0" w:firstRow="1" w:lastRow="0" w:firstColumn="1" w:lastColumn="0" w:noHBand="0" w:noVBand="1"/>
            </w:tblPr>
            <w:tblGrid>
              <w:gridCol w:w="870"/>
              <w:gridCol w:w="567"/>
            </w:tblGrid>
            <w:tr w:rsidR="001E6F57" w:rsidRPr="00117D1B" w14:paraId="0C6D9C49" w14:textId="77777777" w:rsidTr="00FA3BFF">
              <w:trPr>
                <w:jc w:val="center"/>
              </w:trPr>
              <w:tc>
                <w:tcPr>
                  <w:tcW w:w="0" w:type="auto"/>
                </w:tcPr>
                <w:p w14:paraId="4654845E"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3366DE5E"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641151B7" w14:textId="77777777" w:rsidR="001E6F57" w:rsidRPr="00117D1B" w:rsidRDefault="001E6F57" w:rsidP="00FA3BFF">
            <w:pPr>
              <w:snapToGrid w:val="0"/>
              <w:spacing w:after="0" w:line="240" w:lineRule="auto"/>
              <w:ind w:left="11" w:hanging="11"/>
              <w:jc w:val="center"/>
              <w:rPr>
                <w:rFonts w:ascii="Times New Roman" w:eastAsiaTheme="minorEastAsia" w:hAnsi="Times New Roman" w:cs="Times New Roman"/>
                <w:sz w:val="15"/>
                <w:szCs w:val="15"/>
              </w:rPr>
            </w:pPr>
          </w:p>
        </w:tc>
        <w:tc>
          <w:tcPr>
            <w:tcW w:w="1719" w:type="dxa"/>
            <w:vAlign w:val="center"/>
          </w:tcPr>
          <w:p w14:paraId="0778D856" w14:textId="77777777" w:rsidR="001E6F57" w:rsidRPr="00117D1B" w:rsidRDefault="001E6F57" w:rsidP="00FA3BFF">
            <w:pPr>
              <w:snapToGrid w:val="0"/>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1E6F57" w:rsidRPr="006E71F6" w14:paraId="19473007" w14:textId="77777777" w:rsidTr="001E6F57">
        <w:trPr>
          <w:trHeight w:val="414"/>
        </w:trPr>
        <w:tc>
          <w:tcPr>
            <w:tcW w:w="0" w:type="auto"/>
            <w:vAlign w:val="center"/>
          </w:tcPr>
          <w:tbl>
            <w:tblPr>
              <w:tblStyle w:val="a3"/>
              <w:tblW w:w="0" w:type="auto"/>
              <w:jc w:val="center"/>
              <w:tblLook w:val="04A0" w:firstRow="1" w:lastRow="0" w:firstColumn="1" w:lastColumn="0" w:noHBand="0" w:noVBand="1"/>
            </w:tblPr>
            <w:tblGrid>
              <w:gridCol w:w="598"/>
              <w:gridCol w:w="403"/>
              <w:gridCol w:w="325"/>
            </w:tblGrid>
            <w:tr w:rsidR="001E6F57" w:rsidRPr="00117D1B" w14:paraId="54DB5956" w14:textId="77777777" w:rsidTr="00FA3BFF">
              <w:trPr>
                <w:jc w:val="center"/>
              </w:trPr>
              <w:tc>
                <w:tcPr>
                  <w:tcW w:w="0" w:type="auto"/>
                </w:tcPr>
                <w:p w14:paraId="000B3840"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4979905E"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57A44AED"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7DFF2004" w14:textId="77777777" w:rsidR="001E6F57" w:rsidRPr="00117D1B" w:rsidRDefault="001E6F57" w:rsidP="00FA3BFF">
            <w:pPr>
              <w:snapToGrid w:val="0"/>
              <w:spacing w:after="0" w:line="240" w:lineRule="auto"/>
              <w:ind w:left="11" w:hanging="11"/>
              <w:jc w:val="center"/>
              <w:rPr>
                <w:rFonts w:ascii="Times New Roman" w:eastAsiaTheme="minorEastAsia" w:hAnsi="Times New Roman" w:cs="Times New Roman"/>
                <w:sz w:val="15"/>
                <w:szCs w:val="15"/>
              </w:rPr>
            </w:pPr>
          </w:p>
        </w:tc>
        <w:tc>
          <w:tcPr>
            <w:tcW w:w="1719" w:type="dxa"/>
            <w:vAlign w:val="center"/>
          </w:tcPr>
          <w:p w14:paraId="3F7C293F" w14:textId="77777777" w:rsidR="001E6F57" w:rsidRPr="006E71F6" w:rsidRDefault="001E6F57" w:rsidP="00FA3BFF">
            <w:pPr>
              <w:snapToGrid w:val="0"/>
              <w:spacing w:after="0" w:line="240" w:lineRule="auto"/>
              <w:ind w:left="11" w:hanging="11"/>
              <w:jc w:val="center"/>
              <w:rPr>
                <w:rFonts w:ascii="Times New Roman" w:hAnsi="Times New Roman" w:cs="Times New Roman"/>
                <w:sz w:val="15"/>
                <w:szCs w:val="15"/>
                <w:lang w:val="fr-FR"/>
              </w:rPr>
            </w:pPr>
            <w:r w:rsidRPr="006E71F6">
              <w:rPr>
                <w:rFonts w:ascii="Times New Roman" w:eastAsia="Times New Roman" w:hAnsi="Times New Roman" w:cs="Times New Roman"/>
                <w:sz w:val="14"/>
                <w:lang w:val="fr-FR"/>
              </w:rPr>
              <w:t>Anticorps IgG anti-humain marqué AP</w:t>
            </w:r>
          </w:p>
        </w:tc>
      </w:tr>
      <w:tr w:rsidR="001E6F57" w:rsidRPr="00117D1B" w14:paraId="6A82D206" w14:textId="77777777" w:rsidTr="001E6F57">
        <w:trPr>
          <w:trHeight w:val="414"/>
        </w:trPr>
        <w:tc>
          <w:tcPr>
            <w:tcW w:w="0" w:type="auto"/>
            <w:vAlign w:val="center"/>
          </w:tcPr>
          <w:tbl>
            <w:tblPr>
              <w:tblStyle w:val="a3"/>
              <w:tblW w:w="0" w:type="auto"/>
              <w:jc w:val="center"/>
              <w:tblLook w:val="04A0" w:firstRow="1" w:lastRow="0" w:firstColumn="1" w:lastColumn="0" w:noHBand="0" w:noVBand="1"/>
            </w:tblPr>
            <w:tblGrid>
              <w:gridCol w:w="349"/>
              <w:gridCol w:w="668"/>
            </w:tblGrid>
            <w:tr w:rsidR="001E6F57" w:rsidRPr="00117D1B" w14:paraId="0D59BB0C" w14:textId="77777777" w:rsidTr="00FA3BFF">
              <w:trPr>
                <w:jc w:val="center"/>
              </w:trPr>
              <w:tc>
                <w:tcPr>
                  <w:tcW w:w="0" w:type="auto"/>
                </w:tcPr>
                <w:p w14:paraId="5B0A43B9"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33D4FF7A" w14:textId="77777777" w:rsidR="001E6F57" w:rsidRPr="00117D1B" w:rsidRDefault="001E6F57" w:rsidP="00FA3BFF">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46697906" w14:textId="77777777" w:rsidR="001E6F57" w:rsidRPr="00117D1B" w:rsidRDefault="001E6F57" w:rsidP="00FA3BFF">
            <w:pPr>
              <w:snapToGrid w:val="0"/>
              <w:spacing w:after="0" w:line="240" w:lineRule="auto"/>
              <w:ind w:left="11" w:hanging="11"/>
              <w:jc w:val="center"/>
              <w:rPr>
                <w:rFonts w:ascii="Times New Roman" w:eastAsiaTheme="minorEastAsia" w:hAnsi="Times New Roman" w:cs="Times New Roman"/>
                <w:sz w:val="15"/>
                <w:szCs w:val="15"/>
              </w:rPr>
            </w:pPr>
          </w:p>
        </w:tc>
        <w:tc>
          <w:tcPr>
            <w:tcW w:w="1719" w:type="dxa"/>
            <w:vAlign w:val="center"/>
          </w:tcPr>
          <w:p w14:paraId="5754C7D3" w14:textId="77777777" w:rsidR="001E6F57" w:rsidRPr="00117D1B" w:rsidRDefault="001E6F57" w:rsidP="00FA3BFF">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r w:rsidR="001E6F57" w:rsidRPr="006E71F6" w14:paraId="3FDF23D3" w14:textId="77777777" w:rsidTr="001E6F57">
        <w:trPr>
          <w:trHeight w:val="414"/>
        </w:trPr>
        <w:tc>
          <w:tcPr>
            <w:tcW w:w="0" w:type="auto"/>
            <w:vAlign w:val="center"/>
          </w:tcPr>
          <w:tbl>
            <w:tblPr>
              <w:tblStyle w:val="a3"/>
              <w:tblW w:w="0" w:type="auto"/>
              <w:jc w:val="right"/>
              <w:tblLook w:val="04A0" w:firstRow="1" w:lastRow="0" w:firstColumn="1" w:lastColumn="0" w:noHBand="0" w:noVBand="1"/>
            </w:tblPr>
            <w:tblGrid>
              <w:gridCol w:w="1057"/>
              <w:gridCol w:w="557"/>
              <w:gridCol w:w="637"/>
            </w:tblGrid>
            <w:tr w:rsidR="001E6F57" w:rsidRPr="00117D1B" w14:paraId="3660D027" w14:textId="77777777" w:rsidTr="00FA3BFF">
              <w:trPr>
                <w:jc w:val="right"/>
              </w:trPr>
              <w:tc>
                <w:tcPr>
                  <w:tcW w:w="1057" w:type="dxa"/>
                </w:tcPr>
                <w:p w14:paraId="37C0315B"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557" w:type="dxa"/>
                </w:tcPr>
                <w:p w14:paraId="63324F97" w14:textId="77777777" w:rsidR="001E6F57" w:rsidRPr="00BB62A6" w:rsidRDefault="001E6F57" w:rsidP="00FA3BFF">
                  <w:pPr>
                    <w:snapToGrid w:val="0"/>
                    <w:spacing w:after="0" w:line="240" w:lineRule="auto"/>
                    <w:ind w:left="0" w:firstLine="0"/>
                    <w:jc w:val="right"/>
                    <w:rPr>
                      <w:rFonts w:ascii="Times New Roman" w:eastAsiaTheme="minorEastAsia" w:hAnsi="Times New Roman" w:cs="Times New Roman"/>
                      <w:b/>
                      <w:sz w:val="15"/>
                      <w:szCs w:val="15"/>
                    </w:rPr>
                  </w:pPr>
                  <w:r w:rsidRPr="00BB62A6">
                    <w:rPr>
                      <w:rFonts w:ascii="Times New Roman" w:eastAsia="Times New Roman" w:hAnsi="Times New Roman" w:cs="Times New Roman"/>
                      <w:b/>
                      <w:sz w:val="14"/>
                    </w:rPr>
                    <w:t>H</w:t>
                  </w:r>
                  <w:r w:rsidRPr="00BB62A6">
                    <w:rPr>
                      <w:rFonts w:ascii="Times New Roman" w:eastAsia="Times New Roman" w:hAnsi="Times New Roman" w:cs="Times New Roman"/>
                      <w:b/>
                      <w:sz w:val="14"/>
                      <w:vertAlign w:val="subscript"/>
                    </w:rPr>
                    <w:t>2</w:t>
                  </w:r>
                  <w:r w:rsidRPr="00BB62A6">
                    <w:rPr>
                      <w:rFonts w:ascii="Times New Roman" w:eastAsia="Times New Roman" w:hAnsi="Times New Roman" w:cs="Times New Roman"/>
                      <w:b/>
                      <w:sz w:val="14"/>
                    </w:rPr>
                    <w:t>O</w:t>
                  </w:r>
                </w:p>
              </w:tc>
              <w:tc>
                <w:tcPr>
                  <w:tcW w:w="637" w:type="dxa"/>
                </w:tcPr>
                <w:p w14:paraId="1C244466"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3B1E2C81" w14:textId="77777777" w:rsidR="001E6F57" w:rsidRPr="00117D1B" w:rsidRDefault="001E6F57" w:rsidP="00FA3BFF">
            <w:pPr>
              <w:snapToGrid w:val="0"/>
              <w:spacing w:after="0" w:line="240" w:lineRule="auto"/>
              <w:ind w:left="0" w:firstLine="0"/>
              <w:jc w:val="right"/>
              <w:rPr>
                <w:rFonts w:ascii="Times New Roman" w:eastAsiaTheme="minorEastAsia" w:hAnsi="Times New Roman" w:cs="Times New Roman"/>
                <w:b/>
                <w:bCs/>
                <w:sz w:val="15"/>
                <w:szCs w:val="15"/>
              </w:rPr>
            </w:pPr>
          </w:p>
        </w:tc>
        <w:tc>
          <w:tcPr>
            <w:tcW w:w="1719" w:type="dxa"/>
            <w:vAlign w:val="center"/>
          </w:tcPr>
          <w:p w14:paraId="0F9E1D85" w14:textId="77777777" w:rsidR="001E6F57" w:rsidRPr="006E71F6" w:rsidRDefault="001E6F57" w:rsidP="00FA3BFF">
            <w:pPr>
              <w:snapToGrid w:val="0"/>
              <w:spacing w:after="0" w:line="240" w:lineRule="auto"/>
              <w:ind w:left="11" w:hanging="11"/>
              <w:jc w:val="center"/>
              <w:rPr>
                <w:rFonts w:ascii="Times New Roman" w:hAnsi="Times New Roman" w:cs="Times New Roman"/>
                <w:sz w:val="15"/>
                <w:szCs w:val="15"/>
                <w:lang w:val="fr-FR"/>
              </w:rPr>
            </w:pPr>
            <w:r w:rsidRPr="006E71F6">
              <w:rPr>
                <w:rFonts w:ascii="Times New Roman" w:eastAsia="Times New Roman" w:hAnsi="Times New Roman" w:cs="Times New Roman"/>
                <w:sz w:val="14"/>
                <w:lang w:val="fr-FR"/>
              </w:rPr>
              <w:t>Reconstituer avec de l’eau distillée avant d’utiliser</w:t>
            </w:r>
          </w:p>
        </w:tc>
      </w:tr>
    </w:tbl>
    <w:p w14:paraId="74C96A39" w14:textId="24DDC8F0" w:rsidR="00291D12" w:rsidRPr="006E71F6" w:rsidRDefault="00291D12" w:rsidP="006E2E5A">
      <w:pPr>
        <w:spacing w:afterLines="50" w:after="120" w:line="240" w:lineRule="auto"/>
        <w:ind w:left="10" w:firstLine="0"/>
        <w:jc w:val="left"/>
        <w:rPr>
          <w:rFonts w:ascii="Times New Roman" w:hAnsi="Times New Roman" w:cs="Times New Roman"/>
          <w:lang w:val="fr-FR"/>
        </w:rPr>
      </w:pPr>
    </w:p>
    <w:p w14:paraId="01500855" w14:textId="77777777" w:rsidR="006E2E5A" w:rsidRPr="006E2E5A" w:rsidRDefault="00C00B19" w:rsidP="006E2E5A">
      <w:pPr>
        <w:pStyle w:val="1"/>
        <w:spacing w:afterLines="50" w:after="120" w:line="240" w:lineRule="auto"/>
        <w:ind w:left="-5"/>
        <w:rPr>
          <w:rFonts w:ascii="Wingdings" w:hAnsi="Wingdings" w:cs="Times New Roman"/>
        </w:rPr>
      </w:pPr>
      <w:r>
        <w:rPr>
          <w:rFonts w:ascii="Times New Roman" w:eastAsia="Times New Roman" w:hAnsi="Times New Roman" w:cs="Times New Roman"/>
        </w:rPr>
        <w:t>RÉFÉRENCES</w:t>
      </w:r>
    </w:p>
    <w:p w14:paraId="4DD38275" w14:textId="228F26CE"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1.</w:t>
      </w:r>
      <w:r w:rsidRPr="00ED7A67">
        <w:rPr>
          <w:sz w:val="14"/>
          <w:szCs w:val="14"/>
          <w:u w:color="000000"/>
        </w:rPr>
        <w:tab/>
      </w:r>
      <w:r w:rsidR="00C00B19" w:rsidRPr="00ED7A67">
        <w:rPr>
          <w:rFonts w:ascii="Times New Roman" w:hAnsi="Times New Roman" w:cs="Times New Roman"/>
          <w:sz w:val="14"/>
        </w:rPr>
        <w:t xml:space="preserve">Prince HE, </w:t>
      </w:r>
      <w:proofErr w:type="spellStart"/>
      <w:r w:rsidR="00C00B19" w:rsidRPr="00ED7A67">
        <w:rPr>
          <w:rFonts w:ascii="Times New Roman" w:hAnsi="Times New Roman" w:cs="Times New Roman"/>
          <w:sz w:val="14"/>
        </w:rPr>
        <w:t>Hogrefe</w:t>
      </w:r>
      <w:proofErr w:type="spellEnd"/>
      <w:r w:rsidR="00C00B19" w:rsidRPr="00ED7A67">
        <w:rPr>
          <w:rFonts w:ascii="Times New Roman" w:hAnsi="Times New Roman" w:cs="Times New Roman"/>
          <w:sz w:val="14"/>
        </w:rPr>
        <w:t xml:space="preserve"> WR. Evaluation of a line immunoblot assay for detection of antibodies recognizing extractable nuclear antigens. Journal of Clinical Laboratory Analysis 1998</w:t>
      </w:r>
      <w:proofErr w:type="gramStart"/>
      <w:r w:rsidR="00C00B19" w:rsidRPr="00ED7A67">
        <w:rPr>
          <w:rFonts w:ascii="Times New Roman" w:hAnsi="Times New Roman" w:cs="Times New Roman"/>
          <w:sz w:val="14"/>
        </w:rPr>
        <w:t>;12:320</w:t>
      </w:r>
      <w:proofErr w:type="gramEnd"/>
      <w:r w:rsidR="00C00B19" w:rsidRPr="00ED7A67">
        <w:rPr>
          <w:rFonts w:ascii="Times New Roman" w:hAnsi="Times New Roman" w:cs="Times New Roman"/>
          <w:sz w:val="14"/>
        </w:rPr>
        <w:t>-4.</w:t>
      </w:r>
    </w:p>
    <w:p w14:paraId="39A91766" w14:textId="34F7D410"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2.</w:t>
      </w:r>
      <w:r w:rsidRPr="00ED7A67">
        <w:rPr>
          <w:sz w:val="14"/>
          <w:szCs w:val="14"/>
          <w:u w:color="000000"/>
        </w:rPr>
        <w:tab/>
      </w:r>
      <w:r w:rsidR="00C00B19" w:rsidRPr="00ED7A67">
        <w:rPr>
          <w:rFonts w:ascii="Times New Roman" w:hAnsi="Times New Roman" w:cs="Times New Roman"/>
          <w:sz w:val="14"/>
        </w:rPr>
        <w:t xml:space="preserve">Kumar Y, Bhatia A, </w:t>
      </w:r>
      <w:proofErr w:type="spellStart"/>
      <w:r w:rsidR="00C00B19" w:rsidRPr="00ED7A67">
        <w:rPr>
          <w:rFonts w:ascii="Times New Roman" w:hAnsi="Times New Roman" w:cs="Times New Roman"/>
          <w:sz w:val="14"/>
        </w:rPr>
        <w:t>Minz</w:t>
      </w:r>
      <w:proofErr w:type="spellEnd"/>
      <w:r w:rsidR="00C00B19" w:rsidRPr="00ED7A67">
        <w:rPr>
          <w:rFonts w:ascii="Times New Roman" w:hAnsi="Times New Roman" w:cs="Times New Roman"/>
          <w:sz w:val="14"/>
        </w:rPr>
        <w:t xml:space="preserve"> RW. Antinuclear antibodies and their detection methods in diagnosis of connective tissue diseases: a journey revisited. Diagnostic Pathology 2009</w:t>
      </w:r>
      <w:proofErr w:type="gramStart"/>
      <w:r w:rsidR="00C00B19" w:rsidRPr="00ED7A67">
        <w:rPr>
          <w:rFonts w:ascii="Times New Roman" w:hAnsi="Times New Roman" w:cs="Times New Roman"/>
          <w:sz w:val="14"/>
        </w:rPr>
        <w:t>;4:1</w:t>
      </w:r>
      <w:proofErr w:type="gramEnd"/>
      <w:r w:rsidR="00C00B19" w:rsidRPr="00ED7A67">
        <w:rPr>
          <w:rFonts w:ascii="Times New Roman" w:hAnsi="Times New Roman" w:cs="Times New Roman"/>
          <w:sz w:val="14"/>
        </w:rPr>
        <w:t>-10.</w:t>
      </w:r>
    </w:p>
    <w:p w14:paraId="6362EC31" w14:textId="25C5EBE7"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3.</w:t>
      </w:r>
      <w:r w:rsidRPr="00ED7A67">
        <w:rPr>
          <w:sz w:val="14"/>
          <w:szCs w:val="14"/>
          <w:u w:color="000000"/>
        </w:rPr>
        <w:tab/>
      </w:r>
      <w:r w:rsidR="00C00B19" w:rsidRPr="00ED7A67">
        <w:rPr>
          <w:rFonts w:ascii="Times New Roman" w:hAnsi="Times New Roman" w:cs="Times New Roman"/>
          <w:sz w:val="14"/>
        </w:rPr>
        <w:t xml:space="preserve">Nakamura M, Kondo H, Mori T, Komori A, Matsuyama M, Ito M, et al. Anti-gp210 and anti-centromere antibodies are different risk factors for the progression of primary biliary cirrhosis †. </w:t>
      </w:r>
      <w:proofErr w:type="spellStart"/>
      <w:r w:rsidR="00C00B19" w:rsidRPr="00ED7A67">
        <w:rPr>
          <w:rFonts w:ascii="Times New Roman" w:hAnsi="Times New Roman" w:cs="Times New Roman"/>
          <w:sz w:val="14"/>
        </w:rPr>
        <w:t>Hepatology</w:t>
      </w:r>
      <w:proofErr w:type="spellEnd"/>
      <w:r w:rsidR="00C00B19" w:rsidRPr="00ED7A67">
        <w:rPr>
          <w:rFonts w:ascii="Times New Roman" w:hAnsi="Times New Roman" w:cs="Times New Roman"/>
          <w:sz w:val="14"/>
        </w:rPr>
        <w:t xml:space="preserve"> 2007</w:t>
      </w:r>
      <w:proofErr w:type="gramStart"/>
      <w:r w:rsidR="00C00B19" w:rsidRPr="00ED7A67">
        <w:rPr>
          <w:rFonts w:ascii="Times New Roman" w:hAnsi="Times New Roman" w:cs="Times New Roman"/>
          <w:sz w:val="14"/>
        </w:rPr>
        <w:t>;45:118</w:t>
      </w:r>
      <w:proofErr w:type="gramEnd"/>
      <w:r w:rsidR="00C00B19" w:rsidRPr="00ED7A67">
        <w:rPr>
          <w:rFonts w:ascii="Times New Roman" w:hAnsi="Times New Roman" w:cs="Times New Roman"/>
          <w:sz w:val="14"/>
        </w:rPr>
        <w:t>-27.</w:t>
      </w:r>
    </w:p>
    <w:p w14:paraId="1A824662" w14:textId="1EBBCD76"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4.</w:t>
      </w:r>
      <w:r w:rsidRPr="00ED7A67">
        <w:rPr>
          <w:sz w:val="14"/>
          <w:szCs w:val="14"/>
          <w:u w:color="000000"/>
        </w:rPr>
        <w:tab/>
      </w:r>
      <w:r w:rsidR="00C00B19" w:rsidRPr="00ED7A67">
        <w:rPr>
          <w:rFonts w:ascii="Times New Roman" w:hAnsi="Times New Roman" w:cs="Times New Roman"/>
          <w:sz w:val="14"/>
        </w:rPr>
        <w:t xml:space="preserve">Lock RJ, </w:t>
      </w:r>
      <w:proofErr w:type="spellStart"/>
      <w:r w:rsidR="00C00B19" w:rsidRPr="00ED7A67">
        <w:rPr>
          <w:rFonts w:ascii="Times New Roman" w:hAnsi="Times New Roman" w:cs="Times New Roman"/>
          <w:sz w:val="14"/>
        </w:rPr>
        <w:t>Unsworth</w:t>
      </w:r>
      <w:proofErr w:type="spellEnd"/>
      <w:r w:rsidR="00C00B19" w:rsidRPr="00ED7A67">
        <w:rPr>
          <w:rFonts w:ascii="Times New Roman" w:hAnsi="Times New Roman" w:cs="Times New Roman"/>
          <w:sz w:val="14"/>
        </w:rPr>
        <w:t xml:space="preserve"> DJ. Antibodies to extractable nuclear antigens. Has technological drift affected clinical interpretation? Journal of Clinical Pathology 2001</w:t>
      </w:r>
      <w:proofErr w:type="gramStart"/>
      <w:r w:rsidR="00C00B19" w:rsidRPr="00ED7A67">
        <w:rPr>
          <w:rFonts w:ascii="Times New Roman" w:hAnsi="Times New Roman" w:cs="Times New Roman"/>
          <w:sz w:val="14"/>
        </w:rPr>
        <w:t>;54:187</w:t>
      </w:r>
      <w:proofErr w:type="gramEnd"/>
      <w:r w:rsidR="00C00B19" w:rsidRPr="00ED7A67">
        <w:rPr>
          <w:rFonts w:ascii="Times New Roman" w:hAnsi="Times New Roman" w:cs="Times New Roman"/>
          <w:sz w:val="14"/>
        </w:rPr>
        <w:t>-90.</w:t>
      </w:r>
    </w:p>
    <w:p w14:paraId="40045766" w14:textId="3AAD2045"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5.</w:t>
      </w:r>
      <w:r w:rsidRPr="00ED7A67">
        <w:rPr>
          <w:sz w:val="14"/>
          <w:szCs w:val="14"/>
          <w:u w:color="000000"/>
        </w:rPr>
        <w:tab/>
      </w:r>
      <w:r w:rsidR="00C00B19" w:rsidRPr="00ED7A67">
        <w:rPr>
          <w:rFonts w:ascii="Times New Roman" w:hAnsi="Times New Roman" w:cs="Times New Roman"/>
          <w:sz w:val="14"/>
        </w:rPr>
        <w:t>Hernández-Molina G, Leal-Alegre G, Michel-</w:t>
      </w:r>
      <w:proofErr w:type="spellStart"/>
      <w:r w:rsidR="00C00B19" w:rsidRPr="00ED7A67">
        <w:rPr>
          <w:rFonts w:ascii="Times New Roman" w:hAnsi="Times New Roman" w:cs="Times New Roman"/>
          <w:sz w:val="14"/>
        </w:rPr>
        <w:t>Peregrina</w:t>
      </w:r>
      <w:proofErr w:type="spellEnd"/>
      <w:r w:rsidR="00C00B19" w:rsidRPr="00ED7A67">
        <w:rPr>
          <w:rFonts w:ascii="Times New Roman" w:hAnsi="Times New Roman" w:cs="Times New Roman"/>
          <w:sz w:val="14"/>
        </w:rPr>
        <w:t xml:space="preserve"> M. The meaning of anti-Ro and anti-La antibodies in primary </w:t>
      </w:r>
      <w:proofErr w:type="spellStart"/>
      <w:r w:rsidR="00C00B19" w:rsidRPr="00ED7A67">
        <w:rPr>
          <w:rFonts w:ascii="Times New Roman" w:hAnsi="Times New Roman" w:cs="Times New Roman"/>
          <w:sz w:val="14"/>
        </w:rPr>
        <w:t>Sjögren's</w:t>
      </w:r>
      <w:proofErr w:type="spellEnd"/>
      <w:r w:rsidR="00C00B19" w:rsidRPr="00ED7A67">
        <w:rPr>
          <w:rFonts w:ascii="Times New Roman" w:hAnsi="Times New Roman" w:cs="Times New Roman"/>
          <w:sz w:val="14"/>
        </w:rPr>
        <w:t xml:space="preserve"> syndrome. Autoimmunity Reviews 2011</w:t>
      </w:r>
      <w:proofErr w:type="gramStart"/>
      <w:r w:rsidR="00C00B19" w:rsidRPr="00ED7A67">
        <w:rPr>
          <w:rFonts w:ascii="Times New Roman" w:hAnsi="Times New Roman" w:cs="Times New Roman"/>
          <w:sz w:val="14"/>
        </w:rPr>
        <w:t>;10:123</w:t>
      </w:r>
      <w:proofErr w:type="gramEnd"/>
      <w:r w:rsidR="00C00B19" w:rsidRPr="00ED7A67">
        <w:rPr>
          <w:rFonts w:ascii="Times New Roman" w:hAnsi="Times New Roman" w:cs="Times New Roman"/>
          <w:sz w:val="14"/>
        </w:rPr>
        <w:t>-5.</w:t>
      </w:r>
    </w:p>
    <w:p w14:paraId="01F44D6B" w14:textId="5930A815"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6.</w:t>
      </w:r>
      <w:r w:rsidRPr="00ED7A67">
        <w:rPr>
          <w:sz w:val="14"/>
          <w:szCs w:val="14"/>
          <w:u w:color="000000"/>
        </w:rPr>
        <w:tab/>
      </w:r>
      <w:proofErr w:type="spellStart"/>
      <w:r w:rsidR="00C00B19" w:rsidRPr="00ED7A67">
        <w:rPr>
          <w:rFonts w:ascii="Times New Roman" w:hAnsi="Times New Roman" w:cs="Times New Roman"/>
          <w:sz w:val="14"/>
        </w:rPr>
        <w:t>Stahnke</w:t>
      </w:r>
      <w:proofErr w:type="spellEnd"/>
      <w:r w:rsidR="00C00B19" w:rsidRPr="00ED7A67">
        <w:rPr>
          <w:rFonts w:ascii="Times New Roman" w:hAnsi="Times New Roman" w:cs="Times New Roman"/>
          <w:sz w:val="14"/>
        </w:rPr>
        <w:t xml:space="preserve"> G, Meier E, </w:t>
      </w:r>
      <w:proofErr w:type="spellStart"/>
      <w:r w:rsidR="00C00B19" w:rsidRPr="00ED7A67">
        <w:rPr>
          <w:rFonts w:ascii="Times New Roman" w:hAnsi="Times New Roman" w:cs="Times New Roman"/>
          <w:sz w:val="14"/>
        </w:rPr>
        <w:t>Scanarini</w:t>
      </w:r>
      <w:proofErr w:type="spellEnd"/>
      <w:r w:rsidR="00C00B19" w:rsidRPr="00ED7A67">
        <w:rPr>
          <w:rFonts w:ascii="Times New Roman" w:hAnsi="Times New Roman" w:cs="Times New Roman"/>
          <w:sz w:val="14"/>
        </w:rPr>
        <w:t xml:space="preserve"> M, </w:t>
      </w:r>
      <w:proofErr w:type="spellStart"/>
      <w:r w:rsidR="00C00B19" w:rsidRPr="00ED7A67">
        <w:rPr>
          <w:rFonts w:ascii="Times New Roman" w:hAnsi="Times New Roman" w:cs="Times New Roman"/>
          <w:sz w:val="14"/>
        </w:rPr>
        <w:t>Northemann</w:t>
      </w:r>
      <w:proofErr w:type="spellEnd"/>
      <w:r w:rsidR="00C00B19" w:rsidRPr="00ED7A67">
        <w:rPr>
          <w:rFonts w:ascii="Times New Roman" w:hAnsi="Times New Roman" w:cs="Times New Roman"/>
          <w:sz w:val="14"/>
        </w:rPr>
        <w:t xml:space="preserve"> W. Eukaryotic Expression of Recombinant Human Centromere Autoantigen and its use in a Novel ELISA for Diagnosis of CREST Syndrome. Journal of Autoimmunity 1994</w:t>
      </w:r>
      <w:proofErr w:type="gramStart"/>
      <w:r w:rsidR="00C00B19" w:rsidRPr="00ED7A67">
        <w:rPr>
          <w:rFonts w:ascii="Times New Roman" w:hAnsi="Times New Roman" w:cs="Times New Roman"/>
          <w:sz w:val="14"/>
        </w:rPr>
        <w:t>;7:107</w:t>
      </w:r>
      <w:proofErr w:type="gramEnd"/>
      <w:r w:rsidR="00C00B19" w:rsidRPr="00ED7A67">
        <w:rPr>
          <w:rFonts w:ascii="Times New Roman" w:hAnsi="Times New Roman" w:cs="Times New Roman"/>
          <w:sz w:val="14"/>
        </w:rPr>
        <w:t>-18.</w:t>
      </w:r>
    </w:p>
    <w:p w14:paraId="12B42224" w14:textId="2FE40215"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lastRenderedPageBreak/>
        <w:t>7.</w:t>
      </w:r>
      <w:r w:rsidRPr="00ED7A67">
        <w:rPr>
          <w:sz w:val="14"/>
          <w:szCs w:val="14"/>
          <w:u w:color="000000"/>
        </w:rPr>
        <w:tab/>
      </w:r>
      <w:r w:rsidR="00C00B19" w:rsidRPr="00ED7A67">
        <w:rPr>
          <w:rFonts w:ascii="Times New Roman" w:hAnsi="Times New Roman" w:cs="Times New Roman"/>
          <w:sz w:val="14"/>
        </w:rPr>
        <w:t xml:space="preserve">US Department of Labor, Occupational Safety and Health Administration, 29 CFR Part 1910.1030, Occupational Exposure to </w:t>
      </w:r>
      <w:proofErr w:type="spellStart"/>
      <w:r w:rsidR="00C00B19" w:rsidRPr="00ED7A67">
        <w:rPr>
          <w:rFonts w:ascii="Times New Roman" w:hAnsi="Times New Roman" w:cs="Times New Roman"/>
          <w:sz w:val="14"/>
        </w:rPr>
        <w:t>Bloodborne</w:t>
      </w:r>
      <w:proofErr w:type="spellEnd"/>
      <w:r w:rsidR="00C00B19" w:rsidRPr="00ED7A67">
        <w:rPr>
          <w:rFonts w:ascii="Times New Roman" w:hAnsi="Times New Roman" w:cs="Times New Roman"/>
          <w:sz w:val="14"/>
        </w:rPr>
        <w:t xml:space="preserve"> Pathogens. Jan 2001.</w:t>
      </w:r>
    </w:p>
    <w:p w14:paraId="2DC5D10D" w14:textId="7CAA64A5"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8.</w:t>
      </w:r>
      <w:r w:rsidRPr="00ED7A67">
        <w:rPr>
          <w:sz w:val="14"/>
          <w:szCs w:val="14"/>
          <w:u w:color="000000"/>
        </w:rPr>
        <w:tab/>
      </w:r>
      <w:r w:rsidR="00C00B19" w:rsidRPr="00ED7A67">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0CD74602" w14:textId="65049A90"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9.</w:t>
      </w:r>
      <w:r w:rsidRPr="00ED7A67">
        <w:rPr>
          <w:sz w:val="14"/>
          <w:szCs w:val="14"/>
          <w:u w:color="000000"/>
        </w:rPr>
        <w:tab/>
      </w:r>
      <w:r w:rsidR="00C00B19" w:rsidRPr="00ED7A67">
        <w:rPr>
          <w:rFonts w:ascii="Times New Roman" w:hAnsi="Times New Roman" w:cs="Times New Roman"/>
          <w:sz w:val="14"/>
        </w:rPr>
        <w:t>World Health Organization. Laboratory Biosafety Manual. Geneva: World Health Organization. 2004.</w:t>
      </w:r>
    </w:p>
    <w:p w14:paraId="1C886B39" w14:textId="3FC433D0" w:rsidR="006E2E5A" w:rsidRPr="00ED7A67" w:rsidRDefault="00903D1A" w:rsidP="00903D1A">
      <w:pPr>
        <w:spacing w:afterLines="50" w:after="120" w:line="240" w:lineRule="auto"/>
        <w:ind w:left="10" w:right="-10"/>
        <w:rPr>
          <w:rFonts w:ascii="Wingdings" w:hAnsi="Wingdings" w:cs="Times New Roman"/>
          <w:sz w:val="14"/>
        </w:rPr>
      </w:pPr>
      <w:r w:rsidRPr="00ED7A67">
        <w:rPr>
          <w:sz w:val="14"/>
          <w:szCs w:val="14"/>
          <w:u w:color="000000"/>
        </w:rPr>
        <w:t>10.</w:t>
      </w:r>
      <w:r w:rsidRPr="00ED7A67">
        <w:rPr>
          <w:sz w:val="14"/>
          <w:szCs w:val="14"/>
          <w:u w:color="000000"/>
        </w:rPr>
        <w:tab/>
      </w:r>
      <w:r w:rsidR="00C00B19" w:rsidRPr="00ED7A67">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4DA5264C" w14:textId="77777777" w:rsidR="004F1A5C" w:rsidRDefault="004F1A5C" w:rsidP="004F1A5C">
      <w:pPr>
        <w:spacing w:afterLines="50" w:after="120" w:line="240" w:lineRule="auto"/>
        <w:ind w:left="0" w:firstLine="0"/>
        <w:jc w:val="left"/>
        <w:rPr>
          <w:rFonts w:ascii="Times New Roman" w:eastAsiaTheme="minorEastAsia" w:hAnsi="Times New Roman" w:cs="Times New Roman"/>
          <w:sz w:val="14"/>
        </w:rPr>
      </w:pPr>
      <w:r w:rsidRPr="0094159D">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619D7EF0" wp14:editId="14CC3FCD">
                <wp:simplePos x="0" y="0"/>
                <wp:positionH relativeFrom="column">
                  <wp:posOffset>452967</wp:posOffset>
                </wp:positionH>
                <wp:positionV relativeFrom="paragraph">
                  <wp:posOffset>270933</wp:posOffset>
                </wp:positionV>
                <wp:extent cx="2628900" cy="373075"/>
                <wp:effectExtent l="0" t="0" r="1905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73075"/>
                        </a:xfrm>
                        <a:prstGeom prst="rect">
                          <a:avLst/>
                        </a:prstGeom>
                        <a:solidFill>
                          <a:srgbClr val="FFFFFF"/>
                        </a:solidFill>
                        <a:ln w="9525">
                          <a:solidFill>
                            <a:schemeClr val="bg1"/>
                          </a:solidFill>
                          <a:miter lim="800000"/>
                          <a:headEnd/>
                          <a:tailEnd/>
                        </a:ln>
                      </wps:spPr>
                      <wps:txbx>
                        <w:txbxContent>
                          <w:p w14:paraId="4CE6D6AE" w14:textId="77777777" w:rsidR="004F1A5C" w:rsidRPr="005B3118" w:rsidRDefault="004F1A5C" w:rsidP="004F1A5C">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4EC6A61B" w14:textId="77777777" w:rsidR="004F1A5C" w:rsidRPr="005B3118" w:rsidRDefault="004F1A5C" w:rsidP="004F1A5C">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9D7EF0" id="_x0000_t202" coordsize="21600,21600" o:spt="202" path="m,l,21600r21600,l21600,xe">
                <v:stroke joinstyle="miter"/>
                <v:path gradientshapeok="t" o:connecttype="rect"/>
              </v:shapetype>
              <v:shape id="文本框 2" o:spid="_x0000_s1026" type="#_x0000_t202" style="position:absolute;margin-left:35.65pt;margin-top:21.35pt;width:207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" strokecolor="white [3212]">
                <v:textbox inset="0,0,0,0">
                  <w:txbxContent>
                    <w:p w14:paraId="4CE6D6AE" w14:textId="77777777" w:rsidR="004F1A5C" w:rsidRPr="005B3118" w:rsidRDefault="004F1A5C" w:rsidP="004F1A5C">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4EC6A61B" w14:textId="77777777" w:rsidR="004F1A5C" w:rsidRPr="005B3118" w:rsidRDefault="004F1A5C" w:rsidP="004F1A5C">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6031AD">
        <w:rPr>
          <w:rFonts w:ascii="Times New Roman" w:hAnsi="Times New Roman" w:cs="Times New Roman"/>
          <w:noProof/>
          <w:sz w:val="22"/>
        </w:rPr>
        <mc:AlternateContent>
          <mc:Choice Requires="wpg">
            <w:drawing>
              <wp:inline distT="0" distB="0" distL="0" distR="0" wp14:anchorId="2763DA61" wp14:editId="3CBD936E">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1"/>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2"/>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3"/>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4"/>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6F0796BB">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5"/>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6"/>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7"/>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8"/>
                </v:shape>
                <w10:anchorlock/>
              </v:group>
            </w:pict>
          </mc:Fallback>
        </mc:AlternateContent>
      </w:r>
    </w:p>
    <w:p w14:paraId="53BB0D78" w14:textId="74D8EAAB" w:rsidR="004F1A5C" w:rsidRPr="006E71F6" w:rsidRDefault="004F1A5C" w:rsidP="004F1A5C">
      <w:pPr>
        <w:spacing w:afterLines="50" w:after="120" w:line="240" w:lineRule="auto"/>
        <w:ind w:left="-5"/>
        <w:jc w:val="left"/>
        <w:rPr>
          <w:rFonts w:ascii="Times New Roman" w:hAnsi="Times New Roman" w:cs="Times New Roman"/>
          <w:sz w:val="14"/>
          <w:lang w:val="fr-FR"/>
        </w:rPr>
      </w:pPr>
      <w:r w:rsidRPr="006E71F6">
        <w:rPr>
          <w:rFonts w:ascii="Times New Roman" w:eastAsia="Times New Roman" w:hAnsi="Times New Roman" w:cs="Times New Roman"/>
          <w:b/>
          <w:lang w:val="fr-FR"/>
        </w:rPr>
        <w:t>INFORMATIONS DE CONTACT :</w:t>
      </w:r>
    </w:p>
    <w:p w14:paraId="4A00A8F5" w14:textId="01B0C096" w:rsidR="004F1A5C" w:rsidRPr="006E71F6" w:rsidRDefault="004F1A5C" w:rsidP="004F1A5C">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lang w:val="fr-FR"/>
        </w:rPr>
        <w:t>TEL (+86)512-69561996</w:t>
      </w:r>
    </w:p>
    <w:p w14:paraId="165E9C38" w14:textId="414BA2D1" w:rsidR="004F1A5C" w:rsidRPr="006E71F6" w:rsidRDefault="004F1A5C" w:rsidP="004F1A5C">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lang w:val="fr-FR"/>
        </w:rPr>
        <w:t>Fax (+86)512-62956652</w:t>
      </w:r>
    </w:p>
    <w:p w14:paraId="469BC252" w14:textId="77777777" w:rsidR="004F1A5C" w:rsidRPr="006E71F6" w:rsidRDefault="004F1A5C" w:rsidP="004F1A5C">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b/>
          <w:lang w:val="fr-FR"/>
        </w:rPr>
        <w:t>SITE INTERNET :</w:t>
      </w:r>
      <w:r w:rsidRPr="006E71F6">
        <w:rPr>
          <w:rFonts w:ascii="Times New Roman" w:eastAsia="Times New Roman" w:hAnsi="Times New Roman" w:cs="Times New Roman"/>
          <w:lang w:val="fr-FR"/>
        </w:rPr>
        <w:t xml:space="preserve"> </w:t>
      </w:r>
      <w:r w:rsidRPr="00BB62A6">
        <w:rPr>
          <w:rFonts w:ascii="Times New Roman" w:eastAsia="Times New Roman" w:hAnsi="Times New Roman" w:cs="Times New Roman"/>
          <w:u w:val="single"/>
          <w:lang w:val="fr-FR"/>
        </w:rPr>
        <w:t>www.hob-biotech.com</w:t>
      </w:r>
    </w:p>
    <w:p w14:paraId="607AA38C" w14:textId="77777777" w:rsidR="004F1A5C" w:rsidRPr="006E71F6" w:rsidRDefault="004F1A5C" w:rsidP="004F1A5C">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b/>
          <w:lang w:val="fr-FR"/>
        </w:rPr>
        <w:t>SERVICE CLIENT :</w:t>
      </w:r>
      <w:r w:rsidRPr="006E71F6">
        <w:rPr>
          <w:rFonts w:ascii="Times New Roman" w:eastAsia="Times New Roman" w:hAnsi="Times New Roman" w:cs="Times New Roman"/>
          <w:lang w:val="fr-FR"/>
        </w:rPr>
        <w:t xml:space="preserve"> TEL (+86)4008601202</w:t>
      </w:r>
    </w:p>
    <w:p w14:paraId="5BE110F1" w14:textId="77777777" w:rsidR="004F1A5C" w:rsidRPr="005D03E2" w:rsidRDefault="004F1A5C" w:rsidP="004F1A5C">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4FCDB4C8" wp14:editId="219D43FC">
            <wp:extent cx="606552" cy="249936"/>
            <wp:effectExtent l="0" t="0" r="0" b="0"/>
            <wp:docPr id="1510" name="Picture 1510"/>
            <wp:cNvGraphicFramePr/>
            <a:graphic xmlns:a="http://schemas.openxmlformats.org/drawingml/2006/main">
              <a:graphicData uri="http://schemas.openxmlformats.org/drawingml/2006/picture">
                <pic:pic xmlns:pic="http://schemas.openxmlformats.org/drawingml/2006/picture">
                  <pic:nvPicPr>
                    <pic:cNvPr id="1510" name="Picture 1510"/>
                    <pic:cNvPicPr/>
                  </pic:nvPicPr>
                  <pic:blipFill>
                    <a:blip r:embed="rId29"/>
                    <a:stretch>
                      <a:fillRect/>
                    </a:stretch>
                  </pic:blipFill>
                  <pic:spPr>
                    <a:xfrm>
                      <a:off x="0" y="0"/>
                      <a:ext cx="606552" cy="249936"/>
                    </a:xfrm>
                    <a:prstGeom prst="rect">
                      <a:avLst/>
                    </a:prstGeom>
                  </pic:spPr>
                </pic:pic>
              </a:graphicData>
            </a:graphic>
          </wp:inline>
        </w:drawing>
      </w:r>
    </w:p>
    <w:p w14:paraId="6453DAA5" w14:textId="77777777" w:rsidR="004F1A5C" w:rsidRPr="006E71F6" w:rsidRDefault="004F1A5C" w:rsidP="00664A6D">
      <w:pPr>
        <w:spacing w:afterLines="50" w:after="120" w:line="240" w:lineRule="auto"/>
        <w:ind w:left="-5"/>
        <w:jc w:val="left"/>
        <w:rPr>
          <w:rFonts w:ascii="Times New Roman" w:hAnsi="Times New Roman" w:cs="Times New Roman"/>
          <w:b/>
          <w:bCs/>
          <w:lang w:val="fr-FR"/>
        </w:rPr>
      </w:pPr>
      <w:r w:rsidRPr="006E71F6">
        <w:rPr>
          <w:rFonts w:ascii="Times New Roman" w:eastAsia="Times New Roman" w:hAnsi="Times New Roman" w:cs="Times New Roman"/>
          <w:b/>
          <w:lang w:val="fr-FR"/>
        </w:rPr>
        <w:t>REPRÉSENTANT EUROPE :</w:t>
      </w:r>
      <w:r w:rsidRPr="006E71F6">
        <w:rPr>
          <w:rFonts w:ascii="Times New Roman" w:eastAsia="Times New Roman" w:hAnsi="Times New Roman" w:cs="Times New Roman"/>
          <w:lang w:val="fr-FR"/>
        </w:rPr>
        <w:t xml:space="preserve"> Emergo Europe </w:t>
      </w:r>
      <w:r w:rsidRPr="006E71F6">
        <w:rPr>
          <w:rFonts w:ascii="Times New Roman" w:eastAsia="Times New Roman" w:hAnsi="Times New Roman" w:cs="Times New Roman"/>
          <w:b/>
          <w:lang w:val="fr-FR"/>
        </w:rPr>
        <w:t>ADRESSE/EMPLACEMENT :</w:t>
      </w:r>
    </w:p>
    <w:p w14:paraId="7FF7D7C2" w14:textId="77777777" w:rsidR="004F1A5C" w:rsidRPr="006E71F6" w:rsidRDefault="004F1A5C" w:rsidP="004F1A5C">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lang w:val="fr-FR"/>
        </w:rPr>
        <w:t>Prinsessegracht 20, 2514 AP La Haye, Pays-Bas</w:t>
      </w:r>
    </w:p>
    <w:p w14:paraId="621D3C4A" w14:textId="77777777" w:rsidR="004F1A5C" w:rsidRPr="00125B71" w:rsidRDefault="004F1A5C" w:rsidP="004F1A5C">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2945E088" wp14:editId="78C38DE8">
            <wp:extent cx="362712" cy="252984"/>
            <wp:effectExtent l="0" t="0" r="0" b="0"/>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2712" cy="252984"/>
                    </a:xfrm>
                    <a:prstGeom prst="rect">
                      <a:avLst/>
                    </a:prstGeom>
                  </pic:spPr>
                </pic:pic>
              </a:graphicData>
            </a:graphic>
          </wp:inline>
        </w:drawing>
      </w:r>
    </w:p>
    <w:p w14:paraId="169EC4D1" w14:textId="77777777" w:rsidR="004F1A5C" w:rsidRPr="006E71F6" w:rsidRDefault="004F1A5C" w:rsidP="004F1A5C">
      <w:pPr>
        <w:spacing w:afterLines="50" w:after="120" w:line="240" w:lineRule="auto"/>
        <w:ind w:left="-5"/>
        <w:rPr>
          <w:rFonts w:ascii="Times New Roman" w:hAnsi="Times New Roman" w:cs="Times New Roman"/>
          <w:b/>
          <w:bCs/>
          <w:lang w:val="fr-FR"/>
        </w:rPr>
      </w:pPr>
      <w:r w:rsidRPr="006E71F6">
        <w:rPr>
          <w:rFonts w:ascii="Times New Roman" w:eastAsia="Times New Roman" w:hAnsi="Times New Roman" w:cs="Times New Roman"/>
          <w:b/>
          <w:lang w:val="fr-FR"/>
        </w:rPr>
        <w:t>Le eIFU est disponible sur le site Internet :</w:t>
      </w:r>
    </w:p>
    <w:p w14:paraId="63F148E9" w14:textId="57CF2858" w:rsidR="004F1A5C" w:rsidRPr="00BB62A6" w:rsidRDefault="004F1A5C" w:rsidP="004F1A5C">
      <w:pPr>
        <w:spacing w:afterLines="50" w:after="120" w:line="240" w:lineRule="auto"/>
        <w:ind w:left="-5"/>
        <w:rPr>
          <w:rFonts w:ascii="Times New Roman" w:hAnsi="Times New Roman" w:cs="Times New Roman"/>
          <w:u w:val="single"/>
          <w:lang w:val="fr-FR"/>
        </w:rPr>
      </w:pPr>
      <w:r w:rsidRPr="00BB62A6">
        <w:rPr>
          <w:rFonts w:ascii="Times New Roman" w:eastAsia="Times New Roman" w:hAnsi="Times New Roman" w:cs="Times New Roman"/>
          <w:u w:val="single"/>
          <w:lang w:val="fr-FR"/>
        </w:rPr>
        <w:t>http://en.hob-biotech.com/usercenter/login.aspx</w:t>
      </w:r>
    </w:p>
    <w:p w14:paraId="3A86FB52" w14:textId="77777777" w:rsidR="004F1A5C" w:rsidRPr="006E71F6" w:rsidRDefault="004F1A5C" w:rsidP="004F1A5C">
      <w:pPr>
        <w:spacing w:afterLines="50" w:after="120" w:line="240" w:lineRule="auto"/>
        <w:ind w:left="-5"/>
        <w:rPr>
          <w:rFonts w:ascii="Times New Roman" w:hAnsi="Times New Roman" w:cs="Times New Roman"/>
          <w:b/>
          <w:bCs/>
          <w:lang w:val="fr-FR"/>
        </w:rPr>
      </w:pPr>
      <w:r w:rsidRPr="006E71F6">
        <w:rPr>
          <w:rFonts w:ascii="Times New Roman" w:eastAsia="Times New Roman" w:hAnsi="Times New Roman" w:cs="Times New Roman"/>
          <w:b/>
          <w:lang w:val="fr-FR"/>
        </w:rPr>
        <w:t>ASSISTANCE TECHNIQUE</w:t>
      </w:r>
    </w:p>
    <w:p w14:paraId="6764491C" w14:textId="77777777" w:rsidR="004F1A5C" w:rsidRPr="006E71F6" w:rsidRDefault="004F1A5C" w:rsidP="004F1A5C">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lang w:val="fr-FR"/>
        </w:rPr>
        <w:t>Pour une assistance technique, contactez votre Distributeur National.</w:t>
      </w:r>
    </w:p>
    <w:p w14:paraId="0D55AC97" w14:textId="44A5DA39" w:rsidR="004F1A5C" w:rsidRPr="006E71F6" w:rsidRDefault="004F1A5C" w:rsidP="004F1A5C">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lang w:val="fr-FR"/>
        </w:rPr>
        <w:t xml:space="preserve">Date d’émission : </w:t>
      </w:r>
      <w:r w:rsidR="003D426F">
        <w:rPr>
          <w:rFonts w:ascii="Times New Roman" w:eastAsia="Times New Roman" w:hAnsi="Times New Roman" w:cs="Times New Roman"/>
          <w:lang w:val="fr-FR"/>
        </w:rPr>
        <w:t>28 sept.</w:t>
      </w:r>
      <w:r w:rsidRPr="006E71F6">
        <w:rPr>
          <w:rFonts w:ascii="Times New Roman" w:eastAsia="Times New Roman" w:hAnsi="Times New Roman" w:cs="Times New Roman"/>
          <w:lang w:val="fr-FR"/>
        </w:rPr>
        <w:t xml:space="preserve"> 20</w:t>
      </w:r>
      <w:r w:rsidR="003D426F">
        <w:rPr>
          <w:rFonts w:ascii="Times New Roman" w:eastAsia="Times New Roman" w:hAnsi="Times New Roman" w:cs="Times New Roman"/>
          <w:lang w:val="fr-FR"/>
        </w:rPr>
        <w:t>22</w:t>
      </w:r>
    </w:p>
    <w:p w14:paraId="3F87D6FE" w14:textId="17811BB3" w:rsidR="004F1A5C" w:rsidRPr="006E71F6" w:rsidRDefault="004F1A5C" w:rsidP="004F1A5C">
      <w:pPr>
        <w:spacing w:afterLines="50" w:after="120" w:line="240" w:lineRule="auto"/>
        <w:ind w:left="-5"/>
        <w:rPr>
          <w:rFonts w:ascii="Times New Roman" w:hAnsi="Times New Roman" w:cs="Times New Roman"/>
          <w:lang w:val="fr-FR"/>
        </w:rPr>
      </w:pPr>
      <w:r w:rsidRPr="006E71F6">
        <w:rPr>
          <w:rFonts w:ascii="Times New Roman" w:eastAsia="Times New Roman" w:hAnsi="Times New Roman" w:cs="Times New Roman"/>
          <w:lang w:val="fr-FR"/>
        </w:rPr>
        <w:t>Numéro de contrôle des modifications : CN2</w:t>
      </w:r>
      <w:r w:rsidR="003D426F">
        <w:rPr>
          <w:rFonts w:ascii="Times New Roman" w:eastAsia="Times New Roman" w:hAnsi="Times New Roman" w:cs="Times New Roman"/>
          <w:lang w:val="fr-FR"/>
        </w:rPr>
        <w:t>2092</w:t>
      </w:r>
      <w:r w:rsidRPr="006E71F6">
        <w:rPr>
          <w:rFonts w:ascii="Times New Roman" w:eastAsia="Times New Roman" w:hAnsi="Times New Roman" w:cs="Times New Roman"/>
          <w:lang w:val="fr-FR"/>
        </w:rPr>
        <w:t>E</w:t>
      </w:r>
    </w:p>
    <w:p w14:paraId="594FB347" w14:textId="75132E84" w:rsidR="004F1A5C" w:rsidRPr="003D426F" w:rsidRDefault="004F1A5C" w:rsidP="004F1A5C">
      <w:pPr>
        <w:spacing w:afterLines="50" w:after="120" w:line="240" w:lineRule="auto"/>
        <w:ind w:left="-5"/>
        <w:rPr>
          <w:rFonts w:ascii="Times New Roman" w:eastAsia="Times New Roman" w:hAnsi="Times New Roman" w:cs="Times New Roman"/>
          <w:lang w:val="fr-FR"/>
        </w:rPr>
      </w:pPr>
      <w:r w:rsidRPr="003D426F">
        <w:rPr>
          <w:rFonts w:ascii="Times New Roman" w:eastAsia="Times New Roman" w:hAnsi="Times New Roman" w:cs="Times New Roman"/>
          <w:lang w:val="fr-FR"/>
        </w:rPr>
        <w:t>Version : A/</w:t>
      </w:r>
      <w:r w:rsidR="003D426F">
        <w:rPr>
          <w:rFonts w:ascii="Times New Roman" w:eastAsia="Times New Roman" w:hAnsi="Times New Roman" w:cs="Times New Roman"/>
          <w:lang w:val="fr-FR"/>
        </w:rPr>
        <w:t>0</w:t>
      </w:r>
      <w:r w:rsidRPr="003D426F">
        <w:rPr>
          <w:rFonts w:ascii="Times New Roman" w:eastAsia="Times New Roman" w:hAnsi="Times New Roman" w:cs="Times New Roman"/>
          <w:lang w:val="fr-FR"/>
        </w:rPr>
        <w:t xml:space="preserve"> (FR)</w:t>
      </w:r>
    </w:p>
    <w:p w14:paraId="63C54233" w14:textId="77777777" w:rsidR="006E2E5A" w:rsidRPr="006E2E5A" w:rsidRDefault="006E2E5A" w:rsidP="006E2E5A">
      <w:pPr>
        <w:spacing w:afterLines="50" w:after="120" w:line="240" w:lineRule="auto"/>
        <w:ind w:left="0" w:firstLine="0"/>
        <w:jc w:val="left"/>
        <w:rPr>
          <w:rFonts w:ascii="Wingdings" w:hAnsi="Wingdings" w:cs="Times New Roman"/>
          <w:b/>
        </w:rPr>
      </w:pPr>
    </w:p>
    <w:p w14:paraId="247B687E" w14:textId="77777777" w:rsidR="00291D12" w:rsidRPr="006E2E5A" w:rsidRDefault="00291D12" w:rsidP="006E2E5A">
      <w:pPr>
        <w:spacing w:afterLines="50" w:after="120" w:line="240" w:lineRule="auto"/>
        <w:rPr>
          <w:rFonts w:ascii="Times New Roman" w:hAnsi="Times New Roman" w:cs="Times New Roman"/>
        </w:rPr>
        <w:sectPr w:rsidR="00291D12" w:rsidRPr="006E2E5A" w:rsidSect="00EA0FA7">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83" w:footer="397" w:gutter="0"/>
          <w:cols w:num="2" w:space="381"/>
          <w:docGrid w:linePitch="245"/>
        </w:sectPr>
      </w:pPr>
      <w:bookmarkStart w:id="1" w:name="_GoBack"/>
      <w:bookmarkEnd w:id="1"/>
    </w:p>
    <w:p w14:paraId="21897FDD" w14:textId="674BD377" w:rsidR="006E2E5A" w:rsidRPr="006E2E5A" w:rsidRDefault="006E2E5A" w:rsidP="006E2E5A">
      <w:pPr>
        <w:spacing w:afterLines="50" w:after="120" w:line="240" w:lineRule="auto"/>
        <w:ind w:left="0" w:firstLine="0"/>
        <w:jc w:val="right"/>
        <w:rPr>
          <w:rFonts w:ascii="Wingdings" w:hAnsi="Wingdings" w:cs="Times New Roman"/>
          <w:b/>
          <w:sz w:val="4"/>
        </w:rPr>
      </w:pPr>
    </w:p>
    <w:sectPr w:rsidR="006E2E5A" w:rsidRPr="006E2E5A" w:rsidSect="006E2E5A">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62CB7" w14:textId="77777777" w:rsidR="00517E50" w:rsidRDefault="00517E50">
      <w:pPr>
        <w:spacing w:after="0" w:line="240" w:lineRule="auto"/>
      </w:pPr>
      <w:r>
        <w:separator/>
      </w:r>
    </w:p>
  </w:endnote>
  <w:endnote w:type="continuationSeparator" w:id="0">
    <w:p w14:paraId="75F775EE" w14:textId="77777777" w:rsidR="00517E50" w:rsidRDefault="0051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8D6AB" w14:textId="77777777" w:rsidR="00291D12" w:rsidRDefault="00C00B19">
    <w:pPr>
      <w:spacing w:after="0"/>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1EE52" w14:textId="096B2197" w:rsidR="00291D12" w:rsidRPr="00EA0FA7" w:rsidRDefault="00C00B19" w:rsidP="00EA0FA7">
    <w:pPr>
      <w:spacing w:after="0"/>
      <w:ind w:left="5136" w:right="-5317" w:firstLine="0"/>
      <w:rPr>
        <w:rFonts w:ascii="Times New Roman" w:hAnsi="Times New Roman" w:cs="Times New Roman"/>
        <w:szCs w:val="18"/>
      </w:rPr>
    </w:pPr>
    <w:r>
      <w:rPr>
        <w:rFonts w:ascii="Times New Roman" w:eastAsia="Times New Roman" w:hAnsi="Times New Roman" w:cs="Times New Roman"/>
      </w:rPr>
      <w:t xml:space="preserve">- </w:t>
    </w:r>
    <w:r w:rsidRPr="00EA0FA7">
      <w:rPr>
        <w:rFonts w:ascii="Times New Roman" w:hAnsi="Times New Roman" w:cs="Times New Roman"/>
        <w:szCs w:val="18"/>
      </w:rPr>
      <w:fldChar w:fldCharType="begin"/>
    </w:r>
    <w:r w:rsidRPr="00EA0FA7">
      <w:rPr>
        <w:rFonts w:ascii="Times New Roman" w:hAnsi="Times New Roman" w:cs="Times New Roman"/>
        <w:szCs w:val="18"/>
      </w:rPr>
      <w:instrText xml:space="preserve"> PAGE   \* MERGEFORMAT </w:instrText>
    </w:r>
    <w:r w:rsidRPr="00EA0FA7">
      <w:rPr>
        <w:rFonts w:ascii="Times New Roman" w:hAnsi="Times New Roman" w:cs="Times New Roman"/>
        <w:szCs w:val="18"/>
      </w:rPr>
      <w:fldChar w:fldCharType="separate"/>
    </w:r>
    <w:r w:rsidR="003D426F">
      <w:rPr>
        <w:rFonts w:ascii="Times New Roman" w:hAnsi="Times New Roman" w:cs="Times New Roman"/>
        <w:noProof/>
        <w:szCs w:val="18"/>
      </w:rPr>
      <w:t>4</w:t>
    </w:r>
    <w:r w:rsidRPr="00EA0FA7">
      <w:rPr>
        <w:rFonts w:ascii="Times New Roman" w:hAnsi="Times New Roman" w:cs="Times New Roman"/>
        <w:szCs w:val="18"/>
      </w:rPr>
      <w:fldChar w:fldCharType="end"/>
    </w:r>
    <w:r>
      <w:rPr>
        <w:rFonts w:ascii="Times New Roman" w:eastAsia="Times New Roman" w:hAnsi="Times New Roman" w:cs="Times New Roman"/>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26D26" w14:textId="77777777" w:rsidR="00291D12" w:rsidRDefault="00C00B19">
    <w:pPr>
      <w:spacing w:after="0"/>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161B3" w14:textId="77777777" w:rsidR="00517E50" w:rsidRDefault="00517E50">
      <w:pPr>
        <w:spacing w:after="0" w:line="240" w:lineRule="auto"/>
      </w:pPr>
      <w:r>
        <w:separator/>
      </w:r>
    </w:p>
  </w:footnote>
  <w:footnote w:type="continuationSeparator" w:id="0">
    <w:p w14:paraId="6D5F6E88" w14:textId="77777777" w:rsidR="00517E50" w:rsidRDefault="00517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2BE0B" w14:textId="77777777" w:rsidR="00291D12" w:rsidRDefault="00C00B19">
    <w:pPr>
      <w:spacing w:after="0"/>
      <w:ind w:left="-720" w:right="728" w:firstLine="0"/>
      <w:jc w:val="left"/>
    </w:pPr>
    <w:r>
      <w:rPr>
        <w:noProof/>
      </w:rPr>
      <w:drawing>
        <wp:anchor distT="0" distB="0" distL="114300" distR="114300" simplePos="0" relativeHeight="251658240" behindDoc="0" locked="0" layoutInCell="1" allowOverlap="0" wp14:anchorId="3F3E64AA" wp14:editId="57A89D2E">
          <wp:simplePos x="0" y="0"/>
          <wp:positionH relativeFrom="page">
            <wp:posOffset>6303264</wp:posOffset>
          </wp:positionH>
          <wp:positionV relativeFrom="page">
            <wp:posOffset>542543</wp:posOffset>
          </wp:positionV>
          <wp:extent cx="801624" cy="329184"/>
          <wp:effectExtent l="0" t="0" r="0" b="0"/>
          <wp:wrapSquare wrapText="bothSides"/>
          <wp:docPr id="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EE7AD" w14:textId="77777777" w:rsidR="00291D12" w:rsidRDefault="00C00B19" w:rsidP="00F536FB">
    <w:pPr>
      <w:spacing w:after="0"/>
      <w:ind w:left="-720" w:right="728" w:firstLine="0"/>
      <w:jc w:val="right"/>
    </w:pPr>
    <w:r>
      <w:rPr>
        <w:noProof/>
      </w:rPr>
      <w:drawing>
        <wp:inline distT="0" distB="0" distL="0" distR="0" wp14:anchorId="7AA2DC3A" wp14:editId="424E02DF">
          <wp:extent cx="580030" cy="293427"/>
          <wp:effectExtent l="0" t="0" r="0" b="0"/>
          <wp:docPr id="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91619" cy="29929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31858" w14:textId="77777777" w:rsidR="00291D12" w:rsidRDefault="00C00B19">
    <w:pPr>
      <w:spacing w:after="0"/>
      <w:ind w:left="-720" w:right="728" w:firstLine="0"/>
      <w:jc w:val="left"/>
    </w:pPr>
    <w:r>
      <w:rPr>
        <w:noProof/>
      </w:rPr>
      <w:drawing>
        <wp:anchor distT="0" distB="0" distL="114300" distR="114300" simplePos="0" relativeHeight="251660288" behindDoc="0" locked="0" layoutInCell="1" allowOverlap="0" wp14:anchorId="54137D8E" wp14:editId="0AC48110">
          <wp:simplePos x="0" y="0"/>
          <wp:positionH relativeFrom="page">
            <wp:posOffset>6303264</wp:posOffset>
          </wp:positionH>
          <wp:positionV relativeFrom="page">
            <wp:posOffset>542543</wp:posOffset>
          </wp:positionV>
          <wp:extent cx="801624" cy="329184"/>
          <wp:effectExtent l="0" t="0" r="0" b="0"/>
          <wp:wrapSquare wrapText="bothSides"/>
          <wp:docPr id="8"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D430E"/>
    <w:multiLevelType w:val="hybridMultilevel"/>
    <w:tmpl w:val="534E35FC"/>
    <w:lvl w:ilvl="0" w:tplc="68B203D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F54340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44CC12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4F05FE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E28AE1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3EC29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620FB0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08AD6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29ACBB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DC1664B"/>
    <w:multiLevelType w:val="hybridMultilevel"/>
    <w:tmpl w:val="301639C6"/>
    <w:lvl w:ilvl="0" w:tplc="E97E300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A84817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E32482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9286A5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BCE47D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C592168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7C076E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4B452C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008536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F3C36A8"/>
    <w:multiLevelType w:val="hybridMultilevel"/>
    <w:tmpl w:val="2A1CC292"/>
    <w:lvl w:ilvl="0" w:tplc="0BB21C1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342ECA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AC2830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9F2DB3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6F05E8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AE4AC8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D5969CD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544A326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346895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A5C0476"/>
    <w:multiLevelType w:val="hybridMultilevel"/>
    <w:tmpl w:val="81BA5946"/>
    <w:lvl w:ilvl="0" w:tplc="3122648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8EC1DE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4F83F1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E12637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8DADA5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90AC15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6CCAD9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220CEA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B4E0F0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7116E23"/>
    <w:multiLevelType w:val="hybridMultilevel"/>
    <w:tmpl w:val="EB967C2C"/>
    <w:lvl w:ilvl="0" w:tplc="2556B392">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3120E6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098C9E86">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F666678E">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07C6A8FA">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2A36DF4A">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AC6EAC5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745A2AA0">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83E44762">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37FF7B32"/>
    <w:multiLevelType w:val="hybridMultilevel"/>
    <w:tmpl w:val="E6F26554"/>
    <w:lvl w:ilvl="0" w:tplc="B496681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D9C172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5D65F0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9DA505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8BE19C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12CC62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F1E5C5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948E34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346C48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1057DAE"/>
    <w:multiLevelType w:val="hybridMultilevel"/>
    <w:tmpl w:val="A4C22A90"/>
    <w:lvl w:ilvl="0" w:tplc="644E7402">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CD49594">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A0CA73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8E0EFA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F0632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A5C8D8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CB075A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BE43FC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AC29E2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44C2871"/>
    <w:multiLevelType w:val="hybridMultilevel"/>
    <w:tmpl w:val="3EC459B8"/>
    <w:lvl w:ilvl="0" w:tplc="4A089936">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A8C229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A04803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A52D52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5A040F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C446D1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8AE2F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2D8EAB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1E8217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1"/>
  </w:num>
  <w:num w:numId="3">
    <w:abstractNumId w:val="6"/>
  </w:num>
  <w:num w:numId="4">
    <w:abstractNumId w:val="5"/>
  </w:num>
  <w:num w:numId="5">
    <w:abstractNumId w:val="0"/>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D12"/>
    <w:rsid w:val="00027164"/>
    <w:rsid w:val="000529F3"/>
    <w:rsid w:val="00106170"/>
    <w:rsid w:val="001626EF"/>
    <w:rsid w:val="001E6F57"/>
    <w:rsid w:val="0021141A"/>
    <w:rsid w:val="00280ADD"/>
    <w:rsid w:val="00291D12"/>
    <w:rsid w:val="0035238E"/>
    <w:rsid w:val="003D426F"/>
    <w:rsid w:val="004F1A5C"/>
    <w:rsid w:val="00517E50"/>
    <w:rsid w:val="00582DE9"/>
    <w:rsid w:val="005A2B7C"/>
    <w:rsid w:val="005B4FDF"/>
    <w:rsid w:val="005F41A9"/>
    <w:rsid w:val="00664A6D"/>
    <w:rsid w:val="006E2E5A"/>
    <w:rsid w:val="006E71F6"/>
    <w:rsid w:val="00751DA0"/>
    <w:rsid w:val="00796B05"/>
    <w:rsid w:val="007C10A2"/>
    <w:rsid w:val="00825D26"/>
    <w:rsid w:val="00871EFF"/>
    <w:rsid w:val="008F03A1"/>
    <w:rsid w:val="00903D1A"/>
    <w:rsid w:val="00920124"/>
    <w:rsid w:val="009444FA"/>
    <w:rsid w:val="00A15511"/>
    <w:rsid w:val="00BB62A6"/>
    <w:rsid w:val="00C00B19"/>
    <w:rsid w:val="00D21F34"/>
    <w:rsid w:val="00D36F63"/>
    <w:rsid w:val="00D839C3"/>
    <w:rsid w:val="00DD1E2C"/>
    <w:rsid w:val="00E85B9F"/>
    <w:rsid w:val="00EA0FA7"/>
    <w:rsid w:val="00EA6749"/>
    <w:rsid w:val="00ED7A67"/>
    <w:rsid w:val="00F13887"/>
    <w:rsid w:val="00F536F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09E81"/>
  <w15:docId w15:val="{DF42CBDB-AF65-4089-8727-727DC2D5B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9"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64"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paragraph" w:styleId="3">
    <w:name w:val="heading 3"/>
    <w:next w:val="a"/>
    <w:link w:val="30"/>
    <w:uiPriority w:val="9"/>
    <w:unhideWhenUsed/>
    <w:qFormat/>
    <w:pPr>
      <w:keepNext/>
      <w:keepLines/>
      <w:spacing w:after="46" w:line="259" w:lineRule="auto"/>
      <w:ind w:left="64" w:hanging="10"/>
      <w:jc w:val="center"/>
      <w:outlineLvl w:val="2"/>
    </w:pPr>
    <w:rPr>
      <w:rFonts w:ascii="Calibri" w:eastAsia="Calibri" w:hAnsi="Calibri" w:cs="Calibri"/>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character" w:customStyle="1" w:styleId="30">
    <w:name w:val="标题 3 字符"/>
    <w:link w:val="3"/>
    <w:rPr>
      <w:rFonts w:ascii="Calibri" w:eastAsia="Calibri" w:hAnsi="Calibri" w:cs="Calibri"/>
      <w:b/>
      <w:color w:val="000000"/>
      <w:sz w:val="1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6E2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6B05"/>
    <w:pPr>
      <w:ind w:firstLineChars="200" w:firstLine="420"/>
    </w:pPr>
  </w:style>
  <w:style w:type="table" w:customStyle="1" w:styleId="11">
    <w:name w:val="网格型1"/>
    <w:basedOn w:val="a1"/>
    <w:next w:val="a3"/>
    <w:uiPriority w:val="39"/>
    <w:rsid w:val="00DD1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21" Type="http://schemas.openxmlformats.org/officeDocument/2006/relationships/image" Target="media/image14.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19.jpg"/><Relationship Id="rId35" Type="http://schemas.openxmlformats.org/officeDocument/2006/relationships/header" Target="header3.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BC279-1CC4-4043-B814-565851B0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2859</Words>
  <Characters>16298</Characters>
  <Application>Microsoft Office Word</Application>
  <DocSecurity>0</DocSecurity>
  <Lines>135</Lines>
  <Paragraphs>38</Paragraphs>
  <ScaleCrop>false</ScaleCrop>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ENA Screen I_20210916</dc:title>
  <dc:creator>fengyuncheng</dc:creator>
  <cp:lastModifiedBy>沈淑芳</cp:lastModifiedBy>
  <cp:revision>29</cp:revision>
  <dcterms:created xsi:type="dcterms:W3CDTF">2022-04-08T06:23:00Z</dcterms:created>
  <dcterms:modified xsi:type="dcterms:W3CDTF">2022-09-29T07:16:00Z</dcterms:modified>
</cp:coreProperties>
</file>