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236A2" w14:textId="64E52FD7" w:rsidR="008D0E40" w:rsidRPr="0002333E" w:rsidRDefault="00A17D65"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b/>
          <w:sz w:val="20"/>
        </w:rPr>
        <w:t>BioCLIA Autoimmune Reagent Kit, CTD Screen</w:t>
      </w:r>
    </w:p>
    <w:p w14:paraId="6C350C46" w14:textId="0C6C19E8" w:rsidR="00301A46" w:rsidRPr="0002333E" w:rsidRDefault="00A17D65" w:rsidP="0002333E">
      <w:pPr>
        <w:adjustRightInd w:val="0"/>
        <w:snapToGrid w:val="0"/>
        <w:spacing w:afterLines="50" w:after="120" w:line="240" w:lineRule="auto"/>
        <w:ind w:left="0" w:right="0" w:firstLine="0"/>
        <w:rPr>
          <w:rFonts w:ascii="Times New Roman" w:hAnsi="Times New Roman"/>
          <w:i/>
          <w:lang w:val="fr-FR"/>
        </w:rPr>
      </w:pPr>
      <w:r>
        <w:rPr>
          <w:rFonts w:ascii="Times New Roman" w:eastAsia="Times New Roman" w:hAnsi="Times New Roman" w:cs="Times New Roman"/>
          <w:i/>
        </w:rPr>
        <w:t>(</w:t>
      </w:r>
      <w:proofErr w:type="spellStart"/>
      <w:r>
        <w:rPr>
          <w:rFonts w:ascii="Times New Roman" w:eastAsia="Times New Roman" w:hAnsi="Times New Roman" w:cs="Times New Roman"/>
          <w:i/>
        </w:rPr>
        <w:t>Essai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immunologique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microparticulaire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chimiluminescent</w:t>
      </w:r>
      <w:proofErr w:type="spellEnd"/>
      <w:r>
        <w:rPr>
          <w:rFonts w:ascii="Times New Roman" w:eastAsia="Times New Roman" w:hAnsi="Times New Roman" w:cs="Times New Roman"/>
          <w:i/>
        </w:rPr>
        <w:t>)</w:t>
      </w:r>
    </w:p>
    <w:p w14:paraId="2A2A9A78" w14:textId="77777777" w:rsidR="00301A46" w:rsidRPr="0002333E" w:rsidRDefault="00301A46" w:rsidP="0002333E">
      <w:pPr>
        <w:adjustRightInd w:val="0"/>
        <w:snapToGrid w:val="0"/>
        <w:spacing w:afterLines="50" w:after="120" w:line="240" w:lineRule="auto"/>
        <w:ind w:left="0" w:right="0" w:firstLine="0"/>
        <w:rPr>
          <w:rFonts w:ascii="Times New Roman" w:eastAsiaTheme="minorEastAsia" w:hAnsi="Times New Roman"/>
          <w:lang w:val="fr-FR"/>
        </w:rPr>
      </w:pPr>
    </w:p>
    <w:tbl>
      <w:tblPr>
        <w:tblStyle w:val="a3"/>
        <w:tblW w:w="0" w:type="auto"/>
        <w:tblLook w:val="04A0" w:firstRow="1" w:lastRow="0" w:firstColumn="1" w:lastColumn="0" w:noHBand="0" w:noVBand="1"/>
      </w:tblPr>
      <w:tblGrid>
        <w:gridCol w:w="1494"/>
        <w:gridCol w:w="1577"/>
        <w:gridCol w:w="1757"/>
      </w:tblGrid>
      <w:tr w:rsidR="00301A46" w:rsidRPr="0002333E" w14:paraId="78298E35" w14:textId="77777777" w:rsidTr="00301A46">
        <w:tc>
          <w:tcPr>
            <w:tcW w:w="1494" w:type="dxa"/>
            <w:vAlign w:val="center"/>
          </w:tcPr>
          <w:p w14:paraId="06AE2D32" w14:textId="5E0EAD8E" w:rsidR="00301A46" w:rsidRPr="0002333E" w:rsidRDefault="00301A46" w:rsidP="0002333E">
            <w:pPr>
              <w:pStyle w:val="1"/>
              <w:adjustRightInd w:val="0"/>
              <w:snapToGrid w:val="0"/>
              <w:spacing w:afterLines="50" w:after="120" w:line="240" w:lineRule="auto"/>
              <w:ind w:left="0" w:firstLine="0"/>
              <w:jc w:val="both"/>
              <w:rPr>
                <w:rFonts w:ascii="Times New Roman" w:eastAsia="Times New Roman" w:hAnsi="Times New Roman" w:cs="Times New Roman"/>
                <w:lang w:val="fr-FR"/>
              </w:rPr>
            </w:pPr>
            <w:proofErr w:type="spellStart"/>
            <w:r>
              <w:rPr>
                <w:rFonts w:ascii="Times New Roman" w:eastAsia="Times New Roman" w:hAnsi="Times New Roman" w:cs="Times New Roman"/>
              </w:rPr>
              <w:t>Taille</w:t>
            </w:r>
            <w:proofErr w:type="spellEnd"/>
            <w:r>
              <w:rPr>
                <w:rFonts w:ascii="Times New Roman" w:eastAsia="Times New Roman" w:hAnsi="Times New Roman" w:cs="Times New Roman"/>
              </w:rPr>
              <w:t xml:space="preserve"> du kit</w:t>
            </w:r>
          </w:p>
        </w:tc>
        <w:tc>
          <w:tcPr>
            <w:tcW w:w="1577" w:type="dxa"/>
            <w:vAlign w:val="center"/>
          </w:tcPr>
          <w:p w14:paraId="63089953" w14:textId="7425177F" w:rsidR="00301A46" w:rsidRPr="0002333E" w:rsidRDefault="00301A46" w:rsidP="0002333E">
            <w:pPr>
              <w:pStyle w:val="1"/>
              <w:adjustRightInd w:val="0"/>
              <w:snapToGrid w:val="0"/>
              <w:spacing w:afterLines="50" w:after="120" w:line="240" w:lineRule="auto"/>
              <w:ind w:left="0" w:firstLine="0"/>
              <w:jc w:val="both"/>
              <w:rPr>
                <w:rFonts w:ascii="Times New Roman" w:hAnsi="Times New Roman"/>
                <w:lang w:val="fr-FR"/>
              </w:rPr>
            </w:pPr>
            <w:r>
              <w:rPr>
                <w:rFonts w:ascii="Times New Roman" w:eastAsia="Times New Roman" w:hAnsi="Times New Roman" w:cs="Times New Roman"/>
              </w:rPr>
              <w:t>No. Cat.</w:t>
            </w:r>
          </w:p>
        </w:tc>
        <w:tc>
          <w:tcPr>
            <w:tcW w:w="1757" w:type="dxa"/>
            <w:vAlign w:val="center"/>
          </w:tcPr>
          <w:p w14:paraId="5BEEEDE7" w14:textId="4E034717" w:rsidR="00301A46" w:rsidRPr="0002333E" w:rsidRDefault="00301A46" w:rsidP="0002333E">
            <w:pPr>
              <w:pStyle w:val="1"/>
              <w:adjustRightInd w:val="0"/>
              <w:snapToGrid w:val="0"/>
              <w:spacing w:afterLines="50" w:after="120" w:line="240" w:lineRule="auto"/>
              <w:ind w:left="0" w:firstLine="0"/>
              <w:jc w:val="both"/>
              <w:rPr>
                <w:rFonts w:ascii="Times New Roman" w:hAnsi="Times New Roman"/>
                <w:lang w:val="fr-FR"/>
              </w:rPr>
            </w:pPr>
            <w:r>
              <w:rPr>
                <w:rFonts w:ascii="Times New Roman" w:eastAsia="Times New Roman" w:hAnsi="Times New Roman" w:cs="Times New Roman"/>
              </w:rPr>
              <w:t>Code de GTIN</w:t>
            </w:r>
          </w:p>
        </w:tc>
      </w:tr>
      <w:tr w:rsidR="00301A46" w:rsidRPr="0002333E" w14:paraId="3B67D068" w14:textId="77777777" w:rsidTr="00301A46">
        <w:tc>
          <w:tcPr>
            <w:tcW w:w="1494" w:type="dxa"/>
            <w:vAlign w:val="center"/>
          </w:tcPr>
          <w:p w14:paraId="6D41788B" w14:textId="6ECB232E" w:rsidR="00301A46" w:rsidRPr="0002333E" w:rsidRDefault="00301A46" w:rsidP="0002333E">
            <w:pPr>
              <w:adjustRightInd w:val="0"/>
              <w:snapToGrid w:val="0"/>
              <w:spacing w:afterLines="50" w:after="120" w:line="240" w:lineRule="auto"/>
              <w:ind w:left="0" w:right="0" w:firstLine="0"/>
              <w:rPr>
                <w:rFonts w:ascii="Times New Roman" w:hAnsi="Times New Roman"/>
                <w:sz w:val="22"/>
                <w:lang w:val="fr-FR"/>
              </w:rPr>
            </w:pPr>
            <w:r>
              <w:rPr>
                <w:rFonts w:ascii="Times New Roman" w:eastAsia="Times New Roman" w:hAnsi="Times New Roman" w:cs="Times New Roman"/>
              </w:rPr>
              <w:t>50 Tests/kit</w:t>
            </w:r>
          </w:p>
        </w:tc>
        <w:tc>
          <w:tcPr>
            <w:tcW w:w="1577" w:type="dxa"/>
            <w:vAlign w:val="center"/>
          </w:tcPr>
          <w:p w14:paraId="03BA5EEA" w14:textId="02119626" w:rsidR="00301A46" w:rsidRPr="0002333E" w:rsidRDefault="00301A46" w:rsidP="0002333E">
            <w:pPr>
              <w:adjustRightInd w:val="0"/>
              <w:snapToGrid w:val="0"/>
              <w:spacing w:afterLines="50" w:after="120" w:line="240" w:lineRule="auto"/>
              <w:ind w:left="0" w:right="0" w:firstLine="0"/>
              <w:rPr>
                <w:rFonts w:ascii="Times New Roman" w:eastAsia="Times New Roman" w:hAnsi="Times New Roman" w:cs="Times New Roman"/>
              </w:rPr>
            </w:pPr>
            <w:r>
              <w:rPr>
                <w:rFonts w:ascii="Times New Roman" w:eastAsia="Times New Roman" w:hAnsi="Times New Roman" w:cs="Times New Roman"/>
              </w:rPr>
              <w:t>MY00980</w:t>
            </w:r>
          </w:p>
        </w:tc>
        <w:tc>
          <w:tcPr>
            <w:tcW w:w="1757" w:type="dxa"/>
            <w:vAlign w:val="center"/>
          </w:tcPr>
          <w:p w14:paraId="1FD7F893" w14:textId="77B9DBC9" w:rsidR="00301A46" w:rsidRPr="0002333E" w:rsidRDefault="00301A46"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rPr>
              <w:t>06924030405311</w:t>
            </w:r>
          </w:p>
        </w:tc>
      </w:tr>
      <w:tr w:rsidR="00301A46" w:rsidRPr="0002333E" w14:paraId="6FD43C36" w14:textId="77777777" w:rsidTr="00301A46">
        <w:tc>
          <w:tcPr>
            <w:tcW w:w="1494" w:type="dxa"/>
            <w:vAlign w:val="center"/>
          </w:tcPr>
          <w:p w14:paraId="18B2F7AE" w14:textId="61C85917" w:rsidR="00301A46" w:rsidRPr="0002333E" w:rsidRDefault="00301A46"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rPr>
              <w:t>100 Tests/kit</w:t>
            </w:r>
          </w:p>
        </w:tc>
        <w:tc>
          <w:tcPr>
            <w:tcW w:w="1577" w:type="dxa"/>
            <w:vAlign w:val="center"/>
          </w:tcPr>
          <w:p w14:paraId="24D49625" w14:textId="491406C7" w:rsidR="00301A46" w:rsidRPr="0002333E" w:rsidRDefault="00301A46"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rPr>
              <w:t>MY00969</w:t>
            </w:r>
          </w:p>
        </w:tc>
        <w:tc>
          <w:tcPr>
            <w:tcW w:w="1757" w:type="dxa"/>
            <w:vAlign w:val="center"/>
          </w:tcPr>
          <w:p w14:paraId="0A90CB4F" w14:textId="30319FC4" w:rsidR="00301A46" w:rsidRPr="0002333E" w:rsidRDefault="00301A46"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rPr>
              <w:t>06924030405281</w:t>
            </w:r>
          </w:p>
        </w:tc>
      </w:tr>
    </w:tbl>
    <w:p w14:paraId="65C06449" w14:textId="2843449A" w:rsidR="008D0E40" w:rsidRPr="0002333E" w:rsidRDefault="008D0E40" w:rsidP="0002333E">
      <w:pPr>
        <w:adjustRightInd w:val="0"/>
        <w:snapToGrid w:val="0"/>
        <w:spacing w:afterLines="50" w:after="120" w:line="240" w:lineRule="auto"/>
        <w:ind w:left="0" w:right="0" w:firstLine="0"/>
        <w:rPr>
          <w:rFonts w:ascii="Times New Roman" w:hAnsi="Times New Roman"/>
        </w:rPr>
      </w:pPr>
    </w:p>
    <w:p w14:paraId="20D42900" w14:textId="77777777" w:rsidR="008D0E40" w:rsidRPr="0002333E" w:rsidRDefault="00A17D65" w:rsidP="0002333E">
      <w:pPr>
        <w:pStyle w:val="1"/>
        <w:adjustRightInd w:val="0"/>
        <w:snapToGrid w:val="0"/>
        <w:spacing w:afterLines="50" w:after="120" w:line="240" w:lineRule="auto"/>
        <w:ind w:left="0" w:firstLine="0"/>
        <w:jc w:val="both"/>
        <w:rPr>
          <w:rFonts w:ascii="Times New Roman" w:hAnsi="Times New Roman"/>
        </w:rPr>
      </w:pPr>
      <w:r>
        <w:rPr>
          <w:rFonts w:ascii="Times New Roman" w:eastAsia="Times New Roman" w:hAnsi="Times New Roman" w:cs="Times New Roman"/>
        </w:rPr>
        <w:t>USAGE PRÉVU</w:t>
      </w:r>
    </w:p>
    <w:p w14:paraId="5C323030" w14:textId="5ACF4BBD"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proofErr w:type="spellStart"/>
      <w:r>
        <w:rPr>
          <w:rFonts w:ascii="Times New Roman" w:eastAsia="Times New Roman" w:hAnsi="Times New Roman" w:cs="Times New Roman"/>
        </w:rPr>
        <w:t>L’essai</w:t>
      </w:r>
      <w:proofErr w:type="spellEnd"/>
      <w:r>
        <w:rPr>
          <w:rFonts w:ascii="Times New Roman" w:eastAsia="Times New Roman" w:hAnsi="Times New Roman" w:cs="Times New Roman"/>
        </w:rPr>
        <w:t xml:space="preserve"> BioCLIA Autoimmune Reagent Kit, CTD Screen </w:t>
      </w:r>
      <w:proofErr w:type="spellStart"/>
      <w:r>
        <w:rPr>
          <w:rFonts w:ascii="Times New Roman" w:eastAsia="Times New Roman" w:hAnsi="Times New Roman" w:cs="Times New Roman"/>
        </w:rPr>
        <w:t>est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destiné</w:t>
      </w:r>
      <w:proofErr w:type="spellEnd"/>
      <w:r>
        <w:rPr>
          <w:rFonts w:ascii="Times New Roman" w:eastAsia="Times New Roman" w:hAnsi="Times New Roman" w:cs="Times New Roman"/>
        </w:rPr>
        <w:t xml:space="preserve"> à la </w:t>
      </w:r>
      <w:proofErr w:type="spellStart"/>
      <w:r>
        <w:rPr>
          <w:rFonts w:ascii="Times New Roman" w:eastAsia="Times New Roman" w:hAnsi="Times New Roman" w:cs="Times New Roman"/>
        </w:rPr>
        <w:t>mesure</w:t>
      </w:r>
      <w:proofErr w:type="spellEnd"/>
      <w:r>
        <w:rPr>
          <w:rFonts w:ascii="Times New Roman" w:eastAsia="Times New Roman" w:hAnsi="Times New Roman" w:cs="Times New Roman"/>
        </w:rPr>
        <w:t xml:space="preserve"> semi-quantitative </w:t>
      </w:r>
      <w:r>
        <w:rPr>
          <w:rFonts w:ascii="Times New Roman" w:eastAsia="Times New Roman" w:hAnsi="Times New Roman" w:cs="Times New Roman"/>
          <w:i/>
        </w:rPr>
        <w:t>in vitro</w:t>
      </w:r>
      <w:r>
        <w:rPr>
          <w:rFonts w:ascii="Times New Roman" w:eastAsia="Times New Roman" w:hAnsi="Times New Roman" w:cs="Times New Roman"/>
        </w:rPr>
        <w:t xml:space="preserve"> des auto-</w:t>
      </w:r>
      <w:proofErr w:type="spellStart"/>
      <w:r>
        <w:rPr>
          <w:rFonts w:ascii="Times New Roman" w:eastAsia="Times New Roman" w:hAnsi="Times New Roman" w:cs="Times New Roman"/>
        </w:rPr>
        <w:t>anticorps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dirigés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contre</w:t>
      </w:r>
      <w:proofErr w:type="spellEnd"/>
      <w:r>
        <w:rPr>
          <w:rFonts w:ascii="Times New Roman" w:eastAsia="Times New Roman" w:hAnsi="Times New Roman" w:cs="Times New Roman"/>
        </w:rPr>
        <w:t xml:space="preserve"> Sm, dsDNA, </w:t>
      </w:r>
      <w:proofErr w:type="spellStart"/>
      <w:r>
        <w:rPr>
          <w:rFonts w:ascii="Times New Roman" w:eastAsia="Times New Roman" w:hAnsi="Times New Roman" w:cs="Times New Roman"/>
        </w:rPr>
        <w:t>Nucléosomes</w:t>
      </w:r>
      <w:proofErr w:type="spellEnd"/>
      <w:r>
        <w:rPr>
          <w:rFonts w:ascii="Times New Roman" w:eastAsia="Times New Roman" w:hAnsi="Times New Roman" w:cs="Times New Roman"/>
        </w:rPr>
        <w:t>, Histone, Ribosomal-P, PCNA, Ro60, Ro52, SS-B/La, Scl-70, Jo-1, PM/</w:t>
      </w:r>
      <w:proofErr w:type="spellStart"/>
      <w:r>
        <w:rPr>
          <w:rFonts w:ascii="Times New Roman" w:eastAsia="Times New Roman" w:hAnsi="Times New Roman" w:cs="Times New Roman"/>
        </w:rPr>
        <w:t>Scl</w:t>
      </w:r>
      <w:proofErr w:type="spellEnd"/>
      <w:r>
        <w:rPr>
          <w:rFonts w:ascii="Times New Roman" w:eastAsia="Times New Roman" w:hAnsi="Times New Roman" w:cs="Times New Roman"/>
        </w:rPr>
        <w:t xml:space="preserve">, CENP-B, </w:t>
      </w:r>
      <w:proofErr w:type="spellStart"/>
      <w:r>
        <w:rPr>
          <w:rFonts w:ascii="Times New Roman" w:eastAsia="Times New Roman" w:hAnsi="Times New Roman" w:cs="Times New Roman"/>
        </w:rPr>
        <w:t>nRNP</w:t>
      </w:r>
      <w:proofErr w:type="spellEnd"/>
      <w:r>
        <w:rPr>
          <w:rFonts w:ascii="Times New Roman" w:eastAsia="Times New Roman" w:hAnsi="Times New Roman" w:cs="Times New Roman"/>
        </w:rPr>
        <w:t xml:space="preserve">/Sm et AMA-M2 </w:t>
      </w:r>
      <w:proofErr w:type="spellStart"/>
      <w:r>
        <w:rPr>
          <w:rFonts w:ascii="Times New Roman" w:eastAsia="Times New Roman" w:hAnsi="Times New Roman" w:cs="Times New Roman"/>
        </w:rPr>
        <w:t>dans</w:t>
      </w:r>
      <w:proofErr w:type="spellEnd"/>
      <w:r>
        <w:rPr>
          <w:rFonts w:ascii="Times New Roman" w:eastAsia="Times New Roman" w:hAnsi="Times New Roman" w:cs="Times New Roman"/>
        </w:rPr>
        <w:t xml:space="preserve"> le </w:t>
      </w:r>
      <w:proofErr w:type="spellStart"/>
      <w:r>
        <w:rPr>
          <w:rFonts w:ascii="Times New Roman" w:eastAsia="Times New Roman" w:hAnsi="Times New Roman" w:cs="Times New Roman"/>
        </w:rPr>
        <w:t>sérum</w:t>
      </w:r>
      <w:proofErr w:type="spellEnd"/>
      <w:r>
        <w:rPr>
          <w:rFonts w:ascii="Times New Roman" w:eastAsia="Times New Roman" w:hAnsi="Times New Roman" w:cs="Times New Roman"/>
        </w:rPr>
        <w:t xml:space="preserve">/plasma </w:t>
      </w:r>
      <w:proofErr w:type="spellStart"/>
      <w:r>
        <w:rPr>
          <w:rFonts w:ascii="Times New Roman" w:eastAsia="Times New Roman" w:hAnsi="Times New Roman" w:cs="Times New Roman"/>
        </w:rPr>
        <w:t>humain</w:t>
      </w:r>
      <w:proofErr w:type="spellEnd"/>
      <w:r>
        <w:rPr>
          <w:rFonts w:ascii="Times New Roman" w:eastAsia="Times New Roman" w:hAnsi="Times New Roman" w:cs="Times New Roman"/>
        </w:rPr>
        <w:t xml:space="preserve"> sur un instrument BioCLIA </w:t>
      </w:r>
      <w:proofErr w:type="spellStart"/>
      <w:r>
        <w:rPr>
          <w:rFonts w:ascii="Times New Roman" w:eastAsia="Times New Roman" w:hAnsi="Times New Roman" w:cs="Times New Roman"/>
        </w:rPr>
        <w:t>entièrement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automatisé</w:t>
      </w:r>
      <w:proofErr w:type="spellEnd"/>
      <w:r>
        <w:rPr>
          <w:rFonts w:ascii="Times New Roman" w:eastAsia="Times New Roman" w:hAnsi="Times New Roman" w:cs="Times New Roman"/>
        </w:rPr>
        <w:t xml:space="preserve">. </w:t>
      </w:r>
      <w:r w:rsidRPr="00C7192A">
        <w:rPr>
          <w:rFonts w:ascii="Times New Roman" w:eastAsia="Times New Roman" w:hAnsi="Times New Roman" w:cs="Times New Roman"/>
          <w:lang w:val="fr-FR"/>
        </w:rPr>
        <w:t xml:space="preserve">Le kit est appliqué comme aide au diagnostic des maladies du tissu conjonctif telles que le syndrome de Sjögren, le lupus érythémateux disséminé (SLE), CREST syndrome, sclérose systémique, polymyosite/Dermatomyosite, Cholangite Biliaire Primitive, etc. Il s'agit d'un dispositif médical de diagnostic </w:t>
      </w:r>
      <w:r w:rsidRPr="00C7192A">
        <w:rPr>
          <w:rFonts w:ascii="Times New Roman" w:eastAsia="Times New Roman" w:hAnsi="Times New Roman" w:cs="Times New Roman"/>
          <w:i/>
          <w:lang w:val="fr-FR"/>
        </w:rPr>
        <w:t>in vitro</w:t>
      </w:r>
      <w:r w:rsidRPr="00C7192A">
        <w:rPr>
          <w:rFonts w:ascii="Times New Roman" w:eastAsia="Times New Roman" w:hAnsi="Times New Roman" w:cs="Times New Roman"/>
          <w:lang w:val="fr-FR"/>
        </w:rPr>
        <w:t xml:space="preserve"> destiné à un usage professionnel en laboratoire.</w:t>
      </w:r>
    </w:p>
    <w:p w14:paraId="0C6F9235" w14:textId="4DAC8CAF" w:rsidR="008D0E40" w:rsidRPr="00C7192A" w:rsidRDefault="008D0E40" w:rsidP="0002333E">
      <w:pPr>
        <w:adjustRightInd w:val="0"/>
        <w:snapToGrid w:val="0"/>
        <w:spacing w:afterLines="50" w:after="120" w:line="240" w:lineRule="auto"/>
        <w:ind w:left="0" w:right="0" w:firstLine="0"/>
        <w:rPr>
          <w:rFonts w:ascii="Times New Roman" w:hAnsi="Times New Roman"/>
          <w:lang w:val="fr-FR"/>
        </w:rPr>
      </w:pPr>
    </w:p>
    <w:p w14:paraId="2F48BCE4" w14:textId="77777777" w:rsidR="008D0E40" w:rsidRPr="00C7192A"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RÉSUMÉ ET EXPLICATION DU TEST</w:t>
      </w:r>
    </w:p>
    <w:p w14:paraId="0D66FA09" w14:textId="656CB4C0"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 xml:space="preserve">Les Antigènes Nucléaires Solubles comprennent plus de 100 antigènes cytoplasmiques et nucléaires solubles différents. Les autoanticorps dirigés contre ces antigènes sont associés à des troubles particuliers du tissu conjonctif. Six des huit principaux antigènes utilisés dans les laboratoires immunologiques pour la détection sont Ro52, SS-B/La, Sm, nRNP/Sm, Scl-70 et Jo-1, </w:t>
      </w:r>
      <w:r w:rsidRPr="00C7192A">
        <w:rPr>
          <w:rFonts w:ascii="Times New Roman" w:eastAsia="Times New Roman" w:hAnsi="Times New Roman" w:cs="Times New Roman"/>
          <w:vertAlign w:val="superscript"/>
          <w:lang w:val="fr-FR"/>
        </w:rPr>
        <w:t>1</w:t>
      </w:r>
      <w:r w:rsidRPr="00C7192A">
        <w:rPr>
          <w:rFonts w:ascii="Times New Roman" w:eastAsia="Times New Roman" w:hAnsi="Times New Roman" w:cs="Times New Roman"/>
          <w:lang w:val="fr-FR"/>
        </w:rPr>
        <w:t xml:space="preserve"> qui sont criblés par des techniques d'immunodiffusion double ouchterlony et confirmés par immunotransfert. Ro60 et CENP-B sont également des antigènes ANA spécifiques. </w:t>
      </w:r>
      <w:r w:rsidRPr="00C7192A">
        <w:rPr>
          <w:rFonts w:ascii="Times New Roman" w:eastAsia="Times New Roman" w:hAnsi="Times New Roman" w:cs="Times New Roman"/>
          <w:vertAlign w:val="superscript"/>
          <w:lang w:val="fr-FR"/>
        </w:rPr>
        <w:t>2, 3</w:t>
      </w:r>
    </w:p>
    <w:p w14:paraId="4292F393" w14:textId="77777777"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 xml:space="preserve">Le CTD Screen est un groupe d'anticorps dépistés pour la maladie mixte du tissu conjonctif (MCTD), le syndrome de Sjögren et le lupus érythémateux disséminé (LED), comprenant généralement huit tests : anti-Sm pour LED, anti-nRNP/Sm pour MCTD, anti-SS -B/La pour la maladie de Sjögren, anti-Ro52 pour le Syndrome de Sjögren, anti-Scl-70 pour la Sclérodermie, anti-Jo-1 pour la Dermatomyosite, anti-Ro60 pour le Syndrome de Sjögren, anti-CENP-B pour le Syndrome de CREST. </w:t>
      </w:r>
      <w:r w:rsidRPr="00C7192A">
        <w:rPr>
          <w:rFonts w:ascii="Times New Roman" w:eastAsia="Times New Roman" w:hAnsi="Times New Roman" w:cs="Times New Roman"/>
          <w:vertAlign w:val="superscript"/>
          <w:lang w:val="fr-FR"/>
        </w:rPr>
        <w:t xml:space="preserve">4-6 </w:t>
      </w:r>
    </w:p>
    <w:p w14:paraId="1A97331C" w14:textId="1B5ACBA3"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Les antigènes détectés dans l'essai de BioCLIA CTD Screen comprennent Sm, dsDNA, Nucléosomes, Histone, Ribosomal-P, PCNA, Ro60, Ro52, SS-B/La, Scl-70, Jo-1, PM/Scl, CENP-B, nRNP/Sm et AMA-M2.</w:t>
      </w:r>
    </w:p>
    <w:p w14:paraId="35907172" w14:textId="028B287D" w:rsidR="008D0E40" w:rsidRPr="00C7192A" w:rsidRDefault="008D0E40" w:rsidP="0002333E">
      <w:pPr>
        <w:adjustRightInd w:val="0"/>
        <w:snapToGrid w:val="0"/>
        <w:spacing w:afterLines="50" w:after="120" w:line="240" w:lineRule="auto"/>
        <w:ind w:left="0" w:right="0" w:firstLine="0"/>
        <w:rPr>
          <w:rFonts w:ascii="Times New Roman" w:hAnsi="Times New Roman"/>
          <w:lang w:val="fr-FR"/>
        </w:rPr>
      </w:pPr>
    </w:p>
    <w:p w14:paraId="015CE5B4" w14:textId="77777777" w:rsidR="008D0E40" w:rsidRPr="00C7192A"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PRINCIPES DE LA PROCÉDURE</w:t>
      </w:r>
    </w:p>
    <w:p w14:paraId="5EC717D2" w14:textId="5A6F179B" w:rsidR="008D0E40" w:rsidRPr="00C7192A" w:rsidRDefault="00A17D65" w:rsidP="0002333E">
      <w:pPr>
        <w:adjustRightInd w:val="0"/>
        <w:snapToGrid w:val="0"/>
        <w:spacing w:afterLines="50" w:after="120" w:line="240" w:lineRule="auto"/>
        <w:ind w:left="0" w:right="0" w:firstLine="0"/>
        <w:rPr>
          <w:rFonts w:ascii="Times New Roman" w:eastAsiaTheme="minorEastAsia" w:hAnsi="Times New Roman"/>
          <w:lang w:val="fr-FR"/>
        </w:rPr>
      </w:pPr>
      <w:r w:rsidRPr="00C7192A">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16E9AF4E" w14:textId="77777777"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1DF6F8E9" w14:textId="3E63924B" w:rsidR="008D0E40" w:rsidRPr="00C7192A" w:rsidRDefault="008D0E40" w:rsidP="0002333E">
      <w:pPr>
        <w:adjustRightInd w:val="0"/>
        <w:snapToGrid w:val="0"/>
        <w:spacing w:afterLines="50" w:after="120" w:line="240" w:lineRule="auto"/>
        <w:ind w:left="0" w:right="0" w:firstLine="0"/>
        <w:rPr>
          <w:rFonts w:ascii="Times New Roman" w:hAnsi="Times New Roman"/>
          <w:lang w:val="fr-FR"/>
        </w:rPr>
      </w:pPr>
    </w:p>
    <w:p w14:paraId="26B7D79D" w14:textId="77777777" w:rsidR="008D0E40" w:rsidRPr="00C7192A"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AVERTISSEMENTSET PRECAUTIONS</w:t>
      </w:r>
    </w:p>
    <w:p w14:paraId="75D77B1F" w14:textId="14051A17" w:rsidR="008D0E40" w:rsidRPr="00C7192A" w:rsidRDefault="003633D3" w:rsidP="003633D3">
      <w:pPr>
        <w:adjustRightInd w:val="0"/>
        <w:snapToGrid w:val="0"/>
        <w:spacing w:afterLines="50" w:after="120" w:line="240" w:lineRule="auto"/>
        <w:ind w:left="360" w:right="0" w:hangingChars="200" w:hanging="36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 xml:space="preserve">À usage professionnel de diagnostic </w:t>
      </w:r>
      <w:r w:rsidRPr="00C7192A">
        <w:rPr>
          <w:rFonts w:ascii="Times New Roman" w:eastAsia="Times New Roman" w:hAnsi="Times New Roman" w:cs="Times New Roman"/>
          <w:i/>
          <w:lang w:val="fr-FR"/>
        </w:rPr>
        <w:t>in vitro</w:t>
      </w:r>
      <w:r w:rsidRPr="00C7192A">
        <w:rPr>
          <w:rFonts w:ascii="Times New Roman" w:eastAsia="Times New Roman" w:hAnsi="Times New Roman" w:cs="Times New Roman"/>
          <w:lang w:val="fr-FR"/>
        </w:rPr>
        <w:t xml:space="preserve"> exclusivement.</w:t>
      </w:r>
    </w:p>
    <w:p w14:paraId="669B5357" w14:textId="65DB2652" w:rsidR="008D0E40" w:rsidRPr="00C7192A" w:rsidRDefault="003633D3" w:rsidP="003633D3">
      <w:pPr>
        <w:adjustRightInd w:val="0"/>
        <w:snapToGrid w:val="0"/>
        <w:spacing w:afterLines="50" w:after="120" w:line="240" w:lineRule="auto"/>
        <w:ind w:left="360" w:right="0" w:hangingChars="200" w:hanging="36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Utilisé sur les instruments BioCLIA 6500 et BioCLIA 500 exclusivement.</w:t>
      </w:r>
    </w:p>
    <w:p w14:paraId="6FD90CD7" w14:textId="13D21A5F" w:rsidR="008D0E40" w:rsidRPr="00C7192A" w:rsidRDefault="003633D3" w:rsidP="003633D3">
      <w:pPr>
        <w:adjustRightInd w:val="0"/>
        <w:snapToGrid w:val="0"/>
        <w:spacing w:afterLines="50" w:after="120" w:line="240" w:lineRule="auto"/>
        <w:ind w:left="360" w:right="0" w:hangingChars="200" w:hanging="36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Ne pas utiliser les réactifs au-delà des dates de péremption.</w:t>
      </w:r>
    </w:p>
    <w:p w14:paraId="74CE84F2" w14:textId="6C2B8F63" w:rsidR="008D0E40" w:rsidRPr="00C7192A" w:rsidRDefault="003633D3" w:rsidP="003633D3">
      <w:pPr>
        <w:adjustRightInd w:val="0"/>
        <w:snapToGrid w:val="0"/>
        <w:spacing w:afterLines="50" w:after="120" w:line="240" w:lineRule="auto"/>
        <w:ind w:left="360" w:right="0" w:hangingChars="200" w:hanging="36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31CF2709" w14:textId="5C343714" w:rsidR="008D0E40" w:rsidRPr="00C7192A" w:rsidRDefault="003633D3" w:rsidP="003633D3">
      <w:pPr>
        <w:adjustRightInd w:val="0"/>
        <w:snapToGrid w:val="0"/>
        <w:spacing w:afterLines="50" w:after="120" w:line="240" w:lineRule="auto"/>
        <w:ind w:left="360" w:right="0" w:hangingChars="200" w:hanging="36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Les déchets liquides et solides provenant de BioCLIA 6500 et BioCLIA 500 doivent également être traités conformément aux réglementations Nationales ou Locales.</w:t>
      </w:r>
    </w:p>
    <w:p w14:paraId="73194621" w14:textId="0FC56340" w:rsidR="008D0E40" w:rsidRPr="00C7192A" w:rsidRDefault="003633D3" w:rsidP="003633D3">
      <w:pPr>
        <w:adjustRightInd w:val="0"/>
        <w:snapToGrid w:val="0"/>
        <w:spacing w:afterLines="50" w:after="120" w:line="240" w:lineRule="auto"/>
        <w:ind w:left="360" w:right="0" w:hangingChars="200" w:hanging="36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Une fois ouverte, la cartouche du réactif doit être stockée dans le carrousel réfrigéré de l'instrument. Lors du premier placement du réactif dans l'instrument, veillez à ne pas renverser les réactifs.</w:t>
      </w:r>
    </w:p>
    <w:p w14:paraId="2BA4533B" w14:textId="1857F0FC" w:rsidR="008D0E40" w:rsidRPr="00C7192A" w:rsidRDefault="003633D3" w:rsidP="003633D3">
      <w:pPr>
        <w:adjustRightInd w:val="0"/>
        <w:snapToGrid w:val="0"/>
        <w:spacing w:afterLines="50" w:after="120" w:line="240" w:lineRule="auto"/>
        <w:ind w:left="360" w:right="0" w:hangingChars="200" w:hanging="36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Les réactifs renversés doivent être nettoyés immédiatement. Respectez toutes les réglementations environnementales Nationales et Locales lors de l'élimination des déchets.</w:t>
      </w:r>
    </w:p>
    <w:p w14:paraId="5A19BFFF" w14:textId="77777777" w:rsidR="008D0E40" w:rsidRPr="00C7192A" w:rsidRDefault="00A17D65" w:rsidP="00507267">
      <w:pPr>
        <w:adjustRightInd w:val="0"/>
        <w:snapToGrid w:val="0"/>
        <w:spacing w:afterLines="50" w:after="120" w:line="240" w:lineRule="auto"/>
        <w:ind w:leftChars="236" w:left="425" w:right="0" w:firstLine="1"/>
        <w:rPr>
          <w:rFonts w:ascii="Times New Roman" w:hAnsi="Times New Roman"/>
          <w:lang w:val="fr-FR"/>
        </w:rPr>
      </w:pPr>
      <w:r w:rsidRPr="00C7192A">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28E77101" w14:textId="77777777" w:rsidR="008D0E40" w:rsidRPr="00C7192A"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7DA57E3C" wp14:editId="50E8CF76">
            <wp:extent cx="259080" cy="259080"/>
            <wp:effectExtent l="0" t="0" r="0" b="0"/>
            <wp:docPr id="227" name="Picture 227"/>
            <wp:cNvGraphicFramePr/>
            <a:graphic xmlns:a="http://schemas.openxmlformats.org/drawingml/2006/main">
              <a:graphicData uri="http://schemas.openxmlformats.org/drawingml/2006/picture">
                <pic:pic xmlns:pic="http://schemas.openxmlformats.org/drawingml/2006/picture">
                  <pic:nvPicPr>
                    <pic:cNvPr id="227" name="Picture 227"/>
                    <pic:cNvPicPr/>
                  </pic:nvPicPr>
                  <pic:blipFill>
                    <a:blip r:embed="rId7"/>
                    <a:stretch>
                      <a:fillRect/>
                    </a:stretch>
                  </pic:blipFill>
                  <pic:spPr>
                    <a:xfrm>
                      <a:off x="0" y="0"/>
                      <a:ext cx="259080" cy="259080"/>
                    </a:xfrm>
                    <a:prstGeom prst="rect">
                      <a:avLst/>
                    </a:prstGeom>
                  </pic:spPr>
                </pic:pic>
              </a:graphicData>
            </a:graphic>
          </wp:inline>
        </w:drawing>
      </w:r>
    </w:p>
    <w:p w14:paraId="51E70542" w14:textId="31BC25BD" w:rsidR="008D0E40" w:rsidRPr="00C7192A" w:rsidRDefault="003633D3"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26C1A346" w14:textId="4E3F2C5C" w:rsidR="008D0E40" w:rsidRPr="00C7192A" w:rsidRDefault="003633D3"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L'essai contient du 5-Bromo-5-Nitro-1,3-Dioxane (BND) &lt;1 % comme agent conservateur et peut provoquer une réaction allergique cutanée par contact avec la peau. Évitez le contact avec la peau. Portez des gants de protection, des vêtements de protection et des lunettes de protection.</w:t>
      </w:r>
    </w:p>
    <w:p w14:paraId="6DA1764A" w14:textId="61615AB9" w:rsidR="008D0E40" w:rsidRPr="00C7192A" w:rsidRDefault="003633D3"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L'essai contient du NaN</w:t>
      </w:r>
      <w:r w:rsidRPr="00C7192A">
        <w:rPr>
          <w:rFonts w:ascii="Times New Roman" w:eastAsia="Times New Roman" w:hAnsi="Times New Roman" w:cs="Times New Roman"/>
          <w:vertAlign w:val="subscript"/>
          <w:lang w:val="fr-FR"/>
        </w:rPr>
        <w:t>3</w:t>
      </w:r>
      <w:r w:rsidRPr="00C7192A">
        <w:rPr>
          <w:rFonts w:ascii="Times New Roman" w:eastAsia="Times New Roman" w:hAnsi="Times New Roman" w:cs="Times New Roman"/>
          <w:lang w:val="fr-FR"/>
        </w:rPr>
        <w:t xml:space="preserve"> &lt; 0,1 % comme agent conservateur et peut provoquer une réaction allergique cutanée par contact avec la peau. Évitez le contact avec la peau. Portez des gants de protection, des vêtements de protection et des lunettes de protection.</w:t>
      </w:r>
    </w:p>
    <w:p w14:paraId="68CDD60C" w14:textId="77777777" w:rsidR="003633D3" w:rsidRPr="00C7192A" w:rsidRDefault="003633D3"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Tout incident grave impliquant le dispositif doit être signalé au fabricant et à l'autorité compétente du Pays dans lequel réside l'utilisateur et/ou le patient.</w:t>
      </w:r>
    </w:p>
    <w:p w14:paraId="6643E81F" w14:textId="153880EB" w:rsidR="008D0E40" w:rsidRPr="00C7192A" w:rsidRDefault="008D0E40" w:rsidP="0002333E">
      <w:pPr>
        <w:adjustRightInd w:val="0"/>
        <w:snapToGrid w:val="0"/>
        <w:spacing w:afterLines="50" w:after="120" w:line="240" w:lineRule="auto"/>
        <w:ind w:left="0" w:right="0" w:firstLine="0"/>
        <w:rPr>
          <w:rFonts w:ascii="Times New Roman" w:hAnsi="Times New Roman"/>
          <w:lang w:val="fr-FR"/>
        </w:rPr>
      </w:pPr>
    </w:p>
    <w:p w14:paraId="562CD530" w14:textId="4AF453C9" w:rsidR="008D0E40" w:rsidRPr="0002333E" w:rsidRDefault="00301A46" w:rsidP="0002333E">
      <w:pPr>
        <w:adjustRightInd w:val="0"/>
        <w:snapToGrid w:val="0"/>
        <w:spacing w:afterLines="50" w:after="120" w:line="240" w:lineRule="auto"/>
        <w:ind w:left="0" w:right="0" w:firstLine="0"/>
        <w:rPr>
          <w:rFonts w:ascii="Times New Roman" w:hAnsi="Times New Roman"/>
          <w:b/>
        </w:rPr>
      </w:pPr>
      <w:r>
        <w:rPr>
          <w:rFonts w:ascii="Times New Roman" w:eastAsia="Times New Roman" w:hAnsi="Times New Roman" w:cs="Times New Roman"/>
          <w:b/>
        </w:rPr>
        <w:t>MATÉRIAUX FOURNIS</w:t>
      </w:r>
    </w:p>
    <w:p w14:paraId="1A3F2302" w14:textId="62C055D6" w:rsidR="00301A46" w:rsidRPr="00C7192A" w:rsidRDefault="00301A46" w:rsidP="003633D3">
      <w:pPr>
        <w:pStyle w:val="a4"/>
        <w:numPr>
          <w:ilvl w:val="0"/>
          <w:numId w:val="11"/>
        </w:numPr>
        <w:adjustRightInd w:val="0"/>
        <w:snapToGrid w:val="0"/>
        <w:spacing w:afterLines="50" w:after="120" w:line="240" w:lineRule="auto"/>
        <w:ind w:right="0" w:firstLineChars="0"/>
        <w:rPr>
          <w:rFonts w:ascii="Times New Roman" w:hAnsi="Times New Roman"/>
          <w:lang w:val="fr-FR"/>
        </w:rPr>
      </w:pPr>
      <w:r w:rsidRPr="00C7192A">
        <w:rPr>
          <w:rFonts w:ascii="Times New Roman" w:eastAsia="Times New Roman" w:hAnsi="Times New Roman" w:cs="Times New Roman"/>
          <w:b/>
          <w:lang w:val="fr-FR"/>
        </w:rPr>
        <w:t>Antigène</w:t>
      </w:r>
      <w:r w:rsidRPr="00C7192A">
        <w:rPr>
          <w:rFonts w:ascii="Times New Roman" w:eastAsia="Times New Roman" w:hAnsi="Times New Roman" w:cs="Times New Roman"/>
          <w:lang w:val="fr-FR"/>
        </w:rPr>
        <w:tab/>
        <w:t xml:space="preserve"> Antigène biotinylé lyophilisé.</w:t>
      </w:r>
    </w:p>
    <w:p w14:paraId="5C412750" w14:textId="799E0F56" w:rsidR="00301A46" w:rsidRPr="0002333E" w:rsidRDefault="003633D3" w:rsidP="003633D3">
      <w:pPr>
        <w:adjustRightInd w:val="0"/>
        <w:snapToGrid w:val="0"/>
        <w:spacing w:afterLines="50" w:after="120" w:line="240" w:lineRule="auto"/>
        <w:ind w:left="0" w:right="0" w:firstLine="0"/>
        <w:jc w:val="right"/>
        <w:rPr>
          <w:rFonts w:ascii="Times New Roman" w:hAnsi="Times New Roman"/>
        </w:rPr>
      </w:pPr>
      <w:r>
        <w:rPr>
          <w:rFonts w:ascii="Times New Roman" w:eastAsia="Times New Roman" w:hAnsi="Times New Roman" w:cs="Times New Roman"/>
          <w:noProof/>
          <w:lang w:bidi="ar-SA"/>
        </w:rPr>
        <w:drawing>
          <wp:inline distT="0" distB="0" distL="0" distR="0" wp14:anchorId="3AB80612" wp14:editId="3E4F0C77">
            <wp:extent cx="1188720" cy="475615"/>
            <wp:effectExtent l="0" t="0" r="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8720" cy="475615"/>
                    </a:xfrm>
                    <a:prstGeom prst="rect">
                      <a:avLst/>
                    </a:prstGeom>
                    <a:noFill/>
                  </pic:spPr>
                </pic:pic>
              </a:graphicData>
            </a:graphic>
          </wp:inline>
        </w:drawing>
      </w:r>
    </w:p>
    <w:p w14:paraId="13908616" w14:textId="413618B4"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sz w:val="14"/>
          <w:lang w:val="fr-FR"/>
        </w:rPr>
        <w:t>Conservateurs : NaN 3 &lt; 0,1 %.</w:t>
      </w:r>
    </w:p>
    <w:p w14:paraId="2A74ADC5" w14:textId="727DFE9B" w:rsidR="008D0E40" w:rsidRPr="00C7192A" w:rsidRDefault="0002333E"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r>
      <w:r w:rsidRPr="00C7192A">
        <w:rPr>
          <w:rFonts w:ascii="Times New Roman" w:eastAsia="Times New Roman" w:hAnsi="Times New Roman" w:cs="Times New Roman"/>
          <w:b/>
          <w:lang w:val="fr-FR"/>
        </w:rPr>
        <w:t>Conjugé</w:t>
      </w:r>
      <w:r w:rsidRPr="00C7192A">
        <w:rPr>
          <w:rFonts w:ascii="Times New Roman" w:eastAsia="Times New Roman" w:hAnsi="Times New Roman" w:cs="Times New Roman"/>
          <w:lang w:val="fr-FR"/>
        </w:rPr>
        <w:tab/>
        <w:t xml:space="preserve"> Anticorps anti-IgG humains marqués par la phosphatase alcaline (AP) dans 0,05 M MES (pH6,0).</w:t>
      </w:r>
    </w:p>
    <w:p w14:paraId="593B25BF" w14:textId="77777777" w:rsidR="008D0E40" w:rsidRPr="0002333E" w:rsidRDefault="00A17D65" w:rsidP="003633D3">
      <w:pPr>
        <w:adjustRightInd w:val="0"/>
        <w:snapToGrid w:val="0"/>
        <w:spacing w:afterLines="50" w:after="120" w:line="240" w:lineRule="auto"/>
        <w:ind w:left="0" w:right="0" w:firstLine="0"/>
        <w:jc w:val="right"/>
        <w:rPr>
          <w:rFonts w:ascii="Times New Roman" w:hAnsi="Times New Roman"/>
        </w:rPr>
      </w:pPr>
      <w:r>
        <w:rPr>
          <w:rFonts w:ascii="Times New Roman" w:eastAsia="Times New Roman" w:hAnsi="Times New Roman" w:cs="Times New Roman"/>
          <w:noProof/>
          <w:lang w:bidi="ar-SA"/>
        </w:rPr>
        <w:drawing>
          <wp:inline distT="0" distB="0" distL="0" distR="0" wp14:anchorId="4874FEA0" wp14:editId="4B590A27">
            <wp:extent cx="917448" cy="225552"/>
            <wp:effectExtent l="0" t="0" r="0" b="0"/>
            <wp:docPr id="581" name="Picture 581"/>
            <wp:cNvGraphicFramePr/>
            <a:graphic xmlns:a="http://schemas.openxmlformats.org/drawingml/2006/main">
              <a:graphicData uri="http://schemas.openxmlformats.org/drawingml/2006/picture">
                <pic:pic xmlns:pic="http://schemas.openxmlformats.org/drawingml/2006/picture">
                  <pic:nvPicPr>
                    <pic:cNvPr id="581" name="Picture 581"/>
                    <pic:cNvPicPr/>
                  </pic:nvPicPr>
                  <pic:blipFill>
                    <a:blip r:embed="rId9"/>
                    <a:stretch>
                      <a:fillRect/>
                    </a:stretch>
                  </pic:blipFill>
                  <pic:spPr>
                    <a:xfrm>
                      <a:off x="0" y="0"/>
                      <a:ext cx="917448" cy="225552"/>
                    </a:xfrm>
                    <a:prstGeom prst="rect">
                      <a:avLst/>
                    </a:prstGeom>
                  </pic:spPr>
                </pic:pic>
              </a:graphicData>
            </a:graphic>
          </wp:inline>
        </w:drawing>
      </w:r>
    </w:p>
    <w:p w14:paraId="4D23FFA8" w14:textId="4D16ACE5"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sz w:val="14"/>
          <w:lang w:val="fr-FR"/>
        </w:rPr>
        <w:t>Conservateurs</w:t>
      </w:r>
      <w:r w:rsidR="00C7192A">
        <w:rPr>
          <w:rFonts w:ascii="Times New Roman" w:eastAsia="Times New Roman" w:hAnsi="Times New Roman" w:cs="Times New Roman"/>
          <w:sz w:val="14"/>
          <w:lang w:val="fr-FR"/>
        </w:rPr>
        <w:t xml:space="preserve"> </w:t>
      </w:r>
      <w:r w:rsidRPr="00C7192A">
        <w:rPr>
          <w:rFonts w:ascii="Times New Roman" w:eastAsia="Times New Roman" w:hAnsi="Times New Roman" w:cs="Times New Roman"/>
          <w:sz w:val="14"/>
          <w:lang w:val="fr-FR"/>
        </w:rPr>
        <w:t>: 0,0015%＜ProClin 300 &lt; 0,6%.</w:t>
      </w:r>
    </w:p>
    <w:p w14:paraId="79139FC0" w14:textId="2D4E60F9" w:rsidR="008D0E40" w:rsidRPr="0002333E" w:rsidRDefault="0002333E"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r>
      <w:r w:rsidRPr="00C7192A">
        <w:rPr>
          <w:rFonts w:ascii="Times New Roman" w:eastAsia="Times New Roman" w:hAnsi="Times New Roman" w:cs="Times New Roman"/>
          <w:b/>
          <w:lang w:val="fr-FR"/>
        </w:rPr>
        <w:t>Microparticules</w:t>
      </w:r>
      <w:r w:rsidRPr="00C7192A">
        <w:rPr>
          <w:rFonts w:ascii="Times New Roman" w:eastAsia="Times New Roman" w:hAnsi="Times New Roman" w:cs="Times New Roman"/>
          <w:lang w:val="fr-FR"/>
        </w:rPr>
        <w:t xml:space="preserve"> Microparticules recouvertes de streptavidine dans PBS 0,01 M (pH 7,4).</w:t>
      </w:r>
    </w:p>
    <w:p w14:paraId="67E77BDD" w14:textId="661391FA" w:rsidR="00301A46" w:rsidRDefault="00301A46" w:rsidP="003633D3">
      <w:pPr>
        <w:adjustRightInd w:val="0"/>
        <w:snapToGrid w:val="0"/>
        <w:spacing w:afterLines="50" w:after="120" w:line="240" w:lineRule="auto"/>
        <w:ind w:left="0" w:right="0" w:firstLine="0"/>
        <w:jc w:val="right"/>
        <w:rPr>
          <w:rFonts w:ascii="Times New Roman" w:eastAsiaTheme="minorEastAsia" w:hAnsi="Times New Roman"/>
          <w:lang w:val="fr-FR"/>
        </w:rPr>
      </w:pPr>
      <w:r>
        <w:rPr>
          <w:rFonts w:ascii="Times New Roman" w:eastAsia="Times New Roman" w:hAnsi="Times New Roman" w:cs="Times New Roman"/>
          <w:noProof/>
          <w:lang w:bidi="ar-SA"/>
        </w:rPr>
        <w:lastRenderedPageBreak/>
        <w:drawing>
          <wp:inline distT="0" distB="0" distL="0" distR="0" wp14:anchorId="5CBC46C5" wp14:editId="3DF3D054">
            <wp:extent cx="688071" cy="233481"/>
            <wp:effectExtent l="0" t="0" r="0" b="0"/>
            <wp:docPr id="2" name="Picture 585"/>
            <wp:cNvGraphicFramePr/>
            <a:graphic xmlns:a="http://schemas.openxmlformats.org/drawingml/2006/main">
              <a:graphicData uri="http://schemas.openxmlformats.org/drawingml/2006/picture">
                <pic:pic xmlns:pic="http://schemas.openxmlformats.org/drawingml/2006/picture">
                  <pic:nvPicPr>
                    <pic:cNvPr id="1" name="Picture 58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8071" cy="233481"/>
                    </a:xfrm>
                    <a:prstGeom prst="rect">
                      <a:avLst/>
                    </a:prstGeom>
                  </pic:spPr>
                </pic:pic>
              </a:graphicData>
            </a:graphic>
          </wp:inline>
        </w:drawing>
      </w:r>
    </w:p>
    <w:p w14:paraId="17D423CD" w14:textId="669D7E30" w:rsidR="003633D3" w:rsidRPr="0002333E" w:rsidRDefault="003633D3" w:rsidP="003633D3">
      <w:pPr>
        <w:adjustRightInd w:val="0"/>
        <w:snapToGrid w:val="0"/>
        <w:spacing w:afterLines="50" w:after="120" w:line="240" w:lineRule="auto"/>
        <w:ind w:left="0" w:right="0" w:firstLine="0"/>
        <w:jc w:val="left"/>
        <w:rPr>
          <w:rFonts w:ascii="Times New Roman" w:eastAsiaTheme="minorEastAsia" w:hAnsi="Times New Roman"/>
          <w:lang w:val="fr-FR"/>
        </w:rPr>
      </w:pPr>
      <w:r w:rsidRPr="00C7192A">
        <w:rPr>
          <w:rFonts w:ascii="Times New Roman" w:eastAsia="Times New Roman" w:hAnsi="Times New Roman" w:cs="Times New Roman"/>
          <w:sz w:val="14"/>
          <w:lang w:val="fr-FR"/>
        </w:rPr>
        <w:t>Conservateurs</w:t>
      </w:r>
      <w:r w:rsidR="00DD17A6">
        <w:rPr>
          <w:rFonts w:ascii="Times New Roman" w:eastAsia="Times New Roman" w:hAnsi="Times New Roman" w:cs="Times New Roman"/>
          <w:sz w:val="14"/>
          <w:lang w:val="fr-FR"/>
        </w:rPr>
        <w:t xml:space="preserve"> </w:t>
      </w:r>
      <w:r w:rsidRPr="00C7192A">
        <w:rPr>
          <w:rFonts w:ascii="Times New Roman" w:eastAsia="Times New Roman" w:hAnsi="Times New Roman" w:cs="Times New Roman"/>
          <w:sz w:val="14"/>
          <w:lang w:val="fr-FR"/>
        </w:rPr>
        <w:t>: 5-Bromo-5-Nitro-1, 3-Dioxane (BND) &lt; 1 %.</w:t>
      </w:r>
    </w:p>
    <w:tbl>
      <w:tblPr>
        <w:tblStyle w:val="a3"/>
        <w:tblW w:w="5000" w:type="pct"/>
        <w:jc w:val="center"/>
        <w:tblLook w:val="04A0" w:firstRow="1" w:lastRow="0" w:firstColumn="1" w:lastColumn="0" w:noHBand="0" w:noVBand="1"/>
      </w:tblPr>
      <w:tblGrid>
        <w:gridCol w:w="1884"/>
        <w:gridCol w:w="1610"/>
        <w:gridCol w:w="1537"/>
      </w:tblGrid>
      <w:tr w:rsidR="003633D3" w:rsidRPr="003633D3" w14:paraId="11089661" w14:textId="652D7AF4" w:rsidTr="003633D3">
        <w:trPr>
          <w:trHeight w:val="244"/>
          <w:jc w:val="center"/>
        </w:trPr>
        <w:tc>
          <w:tcPr>
            <w:tcW w:w="1872" w:type="pct"/>
            <w:vAlign w:val="center"/>
          </w:tcPr>
          <w:p w14:paraId="380CA32F" w14:textId="68F90729" w:rsidR="003633D3" w:rsidRPr="003633D3" w:rsidRDefault="003633D3" w:rsidP="0002333E">
            <w:pPr>
              <w:adjustRightInd w:val="0"/>
              <w:snapToGrid w:val="0"/>
              <w:spacing w:afterLines="50" w:after="120" w:line="240" w:lineRule="auto"/>
              <w:ind w:left="0" w:right="0" w:firstLine="0"/>
              <w:rPr>
                <w:rFonts w:ascii="Times New Roman" w:hAnsi="Times New Roman" w:cs="Times New Roman"/>
                <w:sz w:val="15"/>
              </w:rPr>
            </w:pPr>
            <w:proofErr w:type="spellStart"/>
            <w:r>
              <w:rPr>
                <w:rFonts w:ascii="Times New Roman" w:eastAsia="Times New Roman" w:hAnsi="Times New Roman" w:cs="Times New Roman"/>
                <w:b/>
              </w:rPr>
              <w:t>Composants</w:t>
            </w:r>
            <w:proofErr w:type="spellEnd"/>
          </w:p>
        </w:tc>
        <w:tc>
          <w:tcPr>
            <w:tcW w:w="1600" w:type="pct"/>
            <w:vAlign w:val="center"/>
          </w:tcPr>
          <w:p w14:paraId="57DD05BC" w14:textId="524D2CFE" w:rsidR="003633D3" w:rsidRPr="003633D3" w:rsidRDefault="003633D3" w:rsidP="0002333E">
            <w:pPr>
              <w:adjustRightInd w:val="0"/>
              <w:snapToGrid w:val="0"/>
              <w:spacing w:afterLines="50" w:after="120" w:line="240" w:lineRule="auto"/>
              <w:ind w:left="0" w:right="0" w:firstLine="0"/>
              <w:rPr>
                <w:rFonts w:ascii="Times New Roman" w:eastAsiaTheme="minorEastAsia" w:hAnsi="Times New Roman" w:cs="Times New Roman"/>
              </w:rPr>
            </w:pPr>
            <w:r>
              <w:rPr>
                <w:rFonts w:ascii="Times New Roman" w:eastAsia="Times New Roman" w:hAnsi="Times New Roman" w:cs="Times New Roman"/>
                <w:b/>
              </w:rPr>
              <w:t>50 Tests/kit</w:t>
            </w:r>
          </w:p>
        </w:tc>
        <w:tc>
          <w:tcPr>
            <w:tcW w:w="1528" w:type="pct"/>
            <w:vAlign w:val="center"/>
          </w:tcPr>
          <w:p w14:paraId="67A71CCB" w14:textId="1AAB6B80" w:rsidR="003633D3" w:rsidRPr="003633D3" w:rsidRDefault="003633D3" w:rsidP="0002333E">
            <w:pPr>
              <w:adjustRightInd w:val="0"/>
              <w:snapToGrid w:val="0"/>
              <w:spacing w:afterLines="50" w:after="120" w:line="240" w:lineRule="auto"/>
              <w:ind w:left="0" w:right="0" w:firstLine="0"/>
              <w:rPr>
                <w:rFonts w:ascii="Times New Roman" w:eastAsiaTheme="minorEastAsia" w:hAnsi="Times New Roman" w:cs="Times New Roman"/>
              </w:rPr>
            </w:pPr>
            <w:r>
              <w:rPr>
                <w:rFonts w:ascii="Times New Roman" w:eastAsia="Times New Roman" w:hAnsi="Times New Roman" w:cs="Times New Roman"/>
                <w:b/>
              </w:rPr>
              <w:t>100 Tests/kit</w:t>
            </w:r>
          </w:p>
        </w:tc>
      </w:tr>
      <w:tr w:rsidR="003633D3" w:rsidRPr="003633D3" w14:paraId="47001D9F" w14:textId="5E728B60" w:rsidTr="003633D3">
        <w:trPr>
          <w:trHeight w:val="242"/>
          <w:jc w:val="center"/>
        </w:trPr>
        <w:tc>
          <w:tcPr>
            <w:tcW w:w="1872" w:type="pct"/>
            <w:vAlign w:val="center"/>
          </w:tcPr>
          <w:p w14:paraId="239326CE" w14:textId="75C3E968" w:rsidR="003633D3" w:rsidRPr="003633D3" w:rsidRDefault="003633D3" w:rsidP="0002333E">
            <w:pPr>
              <w:adjustRightInd w:val="0"/>
              <w:snapToGrid w:val="0"/>
              <w:spacing w:afterLines="50" w:after="120" w:line="240" w:lineRule="auto"/>
              <w:ind w:left="0" w:right="0" w:firstLine="0"/>
              <w:rPr>
                <w:rFonts w:ascii="Times New Roman" w:eastAsiaTheme="minorEastAsia" w:hAnsi="Times New Roman" w:cs="Times New Roman"/>
              </w:rPr>
            </w:pPr>
            <w:proofErr w:type="spellStart"/>
            <w:r>
              <w:rPr>
                <w:rFonts w:ascii="Times New Roman" w:eastAsia="Times New Roman" w:hAnsi="Times New Roman" w:cs="Times New Roman"/>
              </w:rPr>
              <w:t>Antigène</w:t>
            </w:r>
            <w:proofErr w:type="spellEnd"/>
          </w:p>
        </w:tc>
        <w:tc>
          <w:tcPr>
            <w:tcW w:w="1600" w:type="pct"/>
            <w:vAlign w:val="center"/>
          </w:tcPr>
          <w:p w14:paraId="5F447537" w14:textId="29E3F382" w:rsidR="003633D3" w:rsidRPr="003633D3" w:rsidRDefault="003633D3" w:rsidP="0002333E">
            <w:pPr>
              <w:adjustRightInd w:val="0"/>
              <w:snapToGrid w:val="0"/>
              <w:spacing w:afterLines="50" w:after="120" w:line="240" w:lineRule="auto"/>
              <w:ind w:left="0" w:right="0" w:firstLine="0"/>
              <w:rPr>
                <w:rFonts w:ascii="Times New Roman" w:eastAsiaTheme="minorEastAsia" w:hAnsi="Times New Roman" w:cs="Times New Roman"/>
              </w:rPr>
            </w:pPr>
            <w:r>
              <w:rPr>
                <w:rFonts w:ascii="Times New Roman" w:eastAsia="Times New Roman" w:hAnsi="Times New Roman" w:cs="Times New Roman"/>
              </w:rPr>
              <w:t>1×sq 4 mL*</w:t>
            </w:r>
          </w:p>
        </w:tc>
        <w:tc>
          <w:tcPr>
            <w:tcW w:w="1528" w:type="pct"/>
            <w:vAlign w:val="center"/>
          </w:tcPr>
          <w:p w14:paraId="5EA3A50F" w14:textId="59604194" w:rsidR="003633D3" w:rsidRPr="003633D3" w:rsidRDefault="003633D3" w:rsidP="0002333E">
            <w:pPr>
              <w:adjustRightInd w:val="0"/>
              <w:snapToGrid w:val="0"/>
              <w:spacing w:afterLines="50" w:after="120" w:line="240" w:lineRule="auto"/>
              <w:ind w:left="0" w:right="0" w:firstLine="0"/>
              <w:rPr>
                <w:rFonts w:ascii="Times New Roman" w:hAnsi="Times New Roman" w:cs="Times New Roman"/>
                <w:sz w:val="15"/>
              </w:rPr>
            </w:pPr>
            <w:r>
              <w:rPr>
                <w:rFonts w:ascii="Times New Roman" w:eastAsia="Times New Roman" w:hAnsi="Times New Roman" w:cs="Times New Roman"/>
              </w:rPr>
              <w:t>2×sq 4 mL</w:t>
            </w:r>
          </w:p>
        </w:tc>
      </w:tr>
      <w:tr w:rsidR="003633D3" w:rsidRPr="003633D3" w14:paraId="5EA1FAC4" w14:textId="6FEFE5B5" w:rsidTr="003633D3">
        <w:trPr>
          <w:trHeight w:val="242"/>
          <w:jc w:val="center"/>
        </w:trPr>
        <w:tc>
          <w:tcPr>
            <w:tcW w:w="1872" w:type="pct"/>
            <w:vAlign w:val="center"/>
          </w:tcPr>
          <w:p w14:paraId="480960D8" w14:textId="2CE002E0" w:rsidR="003633D3" w:rsidRPr="003633D3" w:rsidRDefault="003633D3" w:rsidP="0002333E">
            <w:pPr>
              <w:adjustRightInd w:val="0"/>
              <w:snapToGrid w:val="0"/>
              <w:spacing w:afterLines="50" w:after="120" w:line="240" w:lineRule="auto"/>
              <w:ind w:left="0" w:right="0" w:firstLine="0"/>
              <w:rPr>
                <w:rFonts w:ascii="Times New Roman" w:hAnsi="Times New Roman" w:cs="Times New Roman"/>
                <w:sz w:val="15"/>
              </w:rPr>
            </w:pPr>
            <w:proofErr w:type="spellStart"/>
            <w:r>
              <w:rPr>
                <w:rFonts w:ascii="Times New Roman" w:eastAsia="Times New Roman" w:hAnsi="Times New Roman" w:cs="Times New Roman"/>
              </w:rPr>
              <w:t>Conjugé</w:t>
            </w:r>
            <w:proofErr w:type="spellEnd"/>
          </w:p>
        </w:tc>
        <w:tc>
          <w:tcPr>
            <w:tcW w:w="1600" w:type="pct"/>
            <w:vAlign w:val="center"/>
          </w:tcPr>
          <w:p w14:paraId="2AD50F78" w14:textId="29017C4C" w:rsidR="003633D3" w:rsidRPr="003633D3" w:rsidRDefault="003633D3" w:rsidP="0002333E">
            <w:pPr>
              <w:adjustRightInd w:val="0"/>
              <w:snapToGrid w:val="0"/>
              <w:spacing w:afterLines="50" w:after="120" w:line="240" w:lineRule="auto"/>
              <w:ind w:left="0" w:right="0" w:firstLine="0"/>
              <w:rPr>
                <w:rFonts w:ascii="Times New Roman" w:eastAsiaTheme="minorEastAsia" w:hAnsi="Times New Roman" w:cs="Times New Roman"/>
              </w:rPr>
            </w:pPr>
            <w:r>
              <w:rPr>
                <w:rFonts w:ascii="Times New Roman" w:eastAsia="Times New Roman" w:hAnsi="Times New Roman" w:cs="Times New Roman"/>
              </w:rPr>
              <w:t>1×6,75 mL</w:t>
            </w:r>
          </w:p>
        </w:tc>
        <w:tc>
          <w:tcPr>
            <w:tcW w:w="1528" w:type="pct"/>
            <w:vAlign w:val="center"/>
          </w:tcPr>
          <w:p w14:paraId="6A7D2930" w14:textId="390A40AF" w:rsidR="003633D3" w:rsidRPr="003633D3" w:rsidRDefault="003633D3" w:rsidP="0002333E">
            <w:pPr>
              <w:adjustRightInd w:val="0"/>
              <w:snapToGrid w:val="0"/>
              <w:spacing w:afterLines="50" w:after="120" w:line="240" w:lineRule="auto"/>
              <w:ind w:left="0" w:right="0" w:firstLine="0"/>
              <w:rPr>
                <w:rFonts w:ascii="Times New Roman" w:hAnsi="Times New Roman" w:cs="Times New Roman"/>
                <w:sz w:val="15"/>
              </w:rPr>
            </w:pPr>
            <w:r>
              <w:rPr>
                <w:rFonts w:ascii="Times New Roman" w:eastAsia="Times New Roman" w:hAnsi="Times New Roman" w:cs="Times New Roman"/>
              </w:rPr>
              <w:t>1×13,5 mL</w:t>
            </w:r>
          </w:p>
        </w:tc>
      </w:tr>
      <w:tr w:rsidR="003633D3" w:rsidRPr="003633D3" w14:paraId="27D98851" w14:textId="43584BF7" w:rsidTr="003633D3">
        <w:trPr>
          <w:trHeight w:val="242"/>
          <w:jc w:val="center"/>
        </w:trPr>
        <w:tc>
          <w:tcPr>
            <w:tcW w:w="1872" w:type="pct"/>
            <w:vAlign w:val="center"/>
          </w:tcPr>
          <w:p w14:paraId="65A8488D" w14:textId="0E0857B0" w:rsidR="003633D3" w:rsidRPr="003633D3" w:rsidRDefault="003633D3" w:rsidP="0002333E">
            <w:pPr>
              <w:adjustRightInd w:val="0"/>
              <w:snapToGrid w:val="0"/>
              <w:spacing w:afterLines="50" w:after="120" w:line="240" w:lineRule="auto"/>
              <w:ind w:left="0" w:right="0" w:firstLine="0"/>
              <w:rPr>
                <w:rFonts w:ascii="Times New Roman" w:hAnsi="Times New Roman" w:cs="Times New Roman"/>
                <w:sz w:val="15"/>
              </w:rPr>
            </w:pPr>
            <w:proofErr w:type="spellStart"/>
            <w:r>
              <w:rPr>
                <w:rFonts w:ascii="Times New Roman" w:eastAsia="Times New Roman" w:hAnsi="Times New Roman" w:cs="Times New Roman"/>
              </w:rPr>
              <w:t>Microparticule</w:t>
            </w:r>
            <w:proofErr w:type="spellEnd"/>
          </w:p>
        </w:tc>
        <w:tc>
          <w:tcPr>
            <w:tcW w:w="1600" w:type="pct"/>
            <w:vAlign w:val="center"/>
          </w:tcPr>
          <w:p w14:paraId="03F44250" w14:textId="130E4D18" w:rsidR="003633D3" w:rsidRPr="003633D3" w:rsidRDefault="003633D3" w:rsidP="0002333E">
            <w:pPr>
              <w:adjustRightInd w:val="0"/>
              <w:snapToGrid w:val="0"/>
              <w:spacing w:afterLines="50" w:after="120" w:line="240" w:lineRule="auto"/>
              <w:ind w:left="0" w:right="0" w:firstLine="0"/>
              <w:rPr>
                <w:rFonts w:ascii="Times New Roman" w:hAnsi="Times New Roman" w:cs="Times New Roman"/>
                <w:sz w:val="15"/>
              </w:rPr>
            </w:pPr>
            <w:r>
              <w:rPr>
                <w:rFonts w:ascii="Times New Roman" w:eastAsia="Times New Roman" w:hAnsi="Times New Roman" w:cs="Times New Roman"/>
              </w:rPr>
              <w:t>1×2,5 mL</w:t>
            </w:r>
          </w:p>
        </w:tc>
        <w:tc>
          <w:tcPr>
            <w:tcW w:w="1528" w:type="pct"/>
            <w:vAlign w:val="center"/>
          </w:tcPr>
          <w:p w14:paraId="071E135D" w14:textId="2BCBC83B" w:rsidR="003633D3" w:rsidRPr="003633D3" w:rsidRDefault="003633D3" w:rsidP="0002333E">
            <w:pPr>
              <w:adjustRightInd w:val="0"/>
              <w:snapToGrid w:val="0"/>
              <w:spacing w:afterLines="50" w:after="120" w:line="240" w:lineRule="auto"/>
              <w:ind w:left="0" w:right="0" w:firstLine="0"/>
              <w:rPr>
                <w:rFonts w:ascii="Times New Roman" w:hAnsi="Times New Roman" w:cs="Times New Roman"/>
                <w:sz w:val="15"/>
              </w:rPr>
            </w:pPr>
            <w:r>
              <w:rPr>
                <w:rFonts w:ascii="Times New Roman" w:eastAsia="Times New Roman" w:hAnsi="Times New Roman" w:cs="Times New Roman"/>
              </w:rPr>
              <w:t>1×5 mL</w:t>
            </w:r>
          </w:p>
        </w:tc>
      </w:tr>
    </w:tbl>
    <w:p w14:paraId="5BEDB8CC" w14:textId="77777777"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i/>
          <w:lang w:val="fr-FR"/>
        </w:rPr>
        <w:t>*sq 4 mL : Chaque bouteille reconstituée avec 4 mL d’eau distillée avant d'utiliser.</w:t>
      </w:r>
    </w:p>
    <w:p w14:paraId="49D75974" w14:textId="10A476A8" w:rsidR="008D0E40" w:rsidRPr="00E77268" w:rsidRDefault="008D0E40" w:rsidP="0002333E">
      <w:pPr>
        <w:adjustRightInd w:val="0"/>
        <w:snapToGrid w:val="0"/>
        <w:spacing w:afterLines="50" w:after="120" w:line="240" w:lineRule="auto"/>
        <w:ind w:left="0" w:right="0" w:firstLine="0"/>
        <w:rPr>
          <w:rFonts w:ascii="Times New Roman" w:hAnsi="Times New Roman"/>
          <w:lang w:val="fr-FR"/>
        </w:rPr>
      </w:pPr>
    </w:p>
    <w:p w14:paraId="658F994B" w14:textId="77777777" w:rsidR="008D0E40" w:rsidRPr="00E77268"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E77268">
        <w:rPr>
          <w:rFonts w:ascii="Times New Roman" w:eastAsia="Times New Roman" w:hAnsi="Times New Roman" w:cs="Times New Roman"/>
          <w:lang w:val="fr-FR"/>
        </w:rPr>
        <w:t>MATÉRIAUX SUPPLÉMENTAIRES FOURNIS SÉPARÉMENT</w:t>
      </w:r>
    </w:p>
    <w:tbl>
      <w:tblPr>
        <w:tblStyle w:val="a3"/>
        <w:tblW w:w="5086" w:type="dxa"/>
        <w:tblInd w:w="-15" w:type="dxa"/>
        <w:tblLook w:val="04A0" w:firstRow="1" w:lastRow="0" w:firstColumn="1" w:lastColumn="0" w:noHBand="0" w:noVBand="1"/>
      </w:tblPr>
      <w:tblGrid>
        <w:gridCol w:w="2536"/>
        <w:gridCol w:w="2550"/>
      </w:tblGrid>
      <w:tr w:rsidR="00697827" w:rsidRPr="0002333E" w14:paraId="4E7FABDD" w14:textId="77777777" w:rsidTr="00697827">
        <w:trPr>
          <w:trHeight w:val="183"/>
        </w:trPr>
        <w:tc>
          <w:tcPr>
            <w:tcW w:w="2536" w:type="dxa"/>
          </w:tcPr>
          <w:p w14:paraId="4AB12EDC" w14:textId="77777777" w:rsidR="00697827" w:rsidRPr="0002333E" w:rsidRDefault="00697827" w:rsidP="0013105B">
            <w:pPr>
              <w:adjustRightInd w:val="0"/>
              <w:snapToGrid w:val="0"/>
              <w:spacing w:afterLines="50" w:after="120" w:line="240" w:lineRule="auto"/>
              <w:ind w:left="0" w:right="0" w:firstLine="0"/>
              <w:jc w:val="left"/>
              <w:rPr>
                <w:rFonts w:ascii="Times New Roman" w:hAnsi="Times New Roman"/>
                <w:b/>
              </w:rPr>
            </w:pPr>
            <w:proofErr w:type="spellStart"/>
            <w:r>
              <w:rPr>
                <w:rFonts w:ascii="Times New Roman" w:eastAsia="Times New Roman" w:hAnsi="Times New Roman" w:cs="Times New Roman"/>
                <w:b/>
              </w:rPr>
              <w:t>Produit</w:t>
            </w:r>
            <w:proofErr w:type="spellEnd"/>
          </w:p>
        </w:tc>
        <w:tc>
          <w:tcPr>
            <w:tcW w:w="2550" w:type="dxa"/>
          </w:tcPr>
          <w:p w14:paraId="2E820ED4" w14:textId="7F34E502" w:rsidR="00697827" w:rsidRPr="0002333E" w:rsidRDefault="00697827"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b/>
              </w:rPr>
              <w:t>No. CATALOGUE</w:t>
            </w:r>
          </w:p>
        </w:tc>
      </w:tr>
      <w:tr w:rsidR="00697827" w:rsidRPr="0002333E" w14:paraId="4C8D2A16" w14:textId="77777777" w:rsidTr="00697827">
        <w:trPr>
          <w:trHeight w:val="329"/>
        </w:trPr>
        <w:tc>
          <w:tcPr>
            <w:tcW w:w="2536" w:type="dxa"/>
          </w:tcPr>
          <w:p w14:paraId="12F116C1" w14:textId="30E8FAC9" w:rsidR="00697827" w:rsidRPr="0002333E" w:rsidRDefault="00697827" w:rsidP="0013105B">
            <w:pPr>
              <w:adjustRightInd w:val="0"/>
              <w:snapToGrid w:val="0"/>
              <w:spacing w:afterLines="50" w:after="120" w:line="240" w:lineRule="auto"/>
              <w:ind w:left="0" w:right="0" w:firstLine="0"/>
              <w:jc w:val="left"/>
              <w:rPr>
                <w:rFonts w:ascii="Times New Roman" w:hAnsi="Times New Roman"/>
              </w:rPr>
            </w:pPr>
            <w:r>
              <w:rPr>
                <w:rFonts w:ascii="Times New Roman" w:eastAsia="Times New Roman" w:hAnsi="Times New Roman" w:cs="Times New Roman"/>
              </w:rPr>
              <w:t>BioCLIA Autoimmune Calibrator Set, CTD Screen</w:t>
            </w:r>
          </w:p>
        </w:tc>
        <w:tc>
          <w:tcPr>
            <w:tcW w:w="2550" w:type="dxa"/>
          </w:tcPr>
          <w:p w14:paraId="337D40CE" w14:textId="7DA51C69" w:rsidR="00697827" w:rsidRPr="0002333E" w:rsidRDefault="00697827"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rPr>
            </w:pPr>
            <w:r>
              <w:rPr>
                <w:rFonts w:ascii="Times New Roman" w:eastAsia="Times New Roman" w:hAnsi="Times New Roman" w:cs="Times New Roman"/>
              </w:rPr>
              <w:t>MY00970 (2x1 mL)</w:t>
            </w:r>
          </w:p>
          <w:p w14:paraId="0DD61E37" w14:textId="0ACB88B6" w:rsidR="00697827" w:rsidRPr="0002333E" w:rsidRDefault="00697827"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rPr>
              <w:t>MY00981 (4x1 mL)</w:t>
            </w:r>
          </w:p>
        </w:tc>
      </w:tr>
      <w:tr w:rsidR="00697827" w:rsidRPr="0002333E" w14:paraId="66715CD7" w14:textId="77777777" w:rsidTr="00697827">
        <w:trPr>
          <w:trHeight w:val="329"/>
        </w:trPr>
        <w:tc>
          <w:tcPr>
            <w:tcW w:w="2536" w:type="dxa"/>
          </w:tcPr>
          <w:p w14:paraId="6331A24A" w14:textId="2DA59B6E" w:rsidR="00697827" w:rsidRPr="0002333E" w:rsidRDefault="00073636" w:rsidP="0013105B">
            <w:pPr>
              <w:adjustRightInd w:val="0"/>
              <w:snapToGrid w:val="0"/>
              <w:spacing w:afterLines="50" w:after="120" w:line="240" w:lineRule="auto"/>
              <w:ind w:left="0" w:right="0" w:firstLine="0"/>
              <w:jc w:val="left"/>
              <w:rPr>
                <w:rFonts w:ascii="Times New Roman" w:hAnsi="Times New Roman"/>
              </w:rPr>
            </w:pPr>
            <w:r>
              <w:rPr>
                <w:rFonts w:ascii="Times New Roman" w:eastAsia="Times New Roman" w:hAnsi="Times New Roman" w:cs="Times New Roman"/>
              </w:rPr>
              <w:t>BioCLIA Autoimmune Control Set, CTD Screen</w:t>
            </w:r>
          </w:p>
        </w:tc>
        <w:tc>
          <w:tcPr>
            <w:tcW w:w="2550" w:type="dxa"/>
          </w:tcPr>
          <w:p w14:paraId="5A281400" w14:textId="7304BDA7" w:rsidR="00073636" w:rsidRPr="0002333E" w:rsidRDefault="00073636"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rPr>
            </w:pPr>
            <w:r>
              <w:rPr>
                <w:rFonts w:ascii="Times New Roman" w:eastAsia="Times New Roman" w:hAnsi="Times New Roman" w:cs="Times New Roman"/>
              </w:rPr>
              <w:t>MY00971 (2x1 mL)</w:t>
            </w:r>
          </w:p>
          <w:p w14:paraId="022BD404" w14:textId="0CC0E31A" w:rsidR="00697827" w:rsidRPr="0002333E" w:rsidRDefault="00073636"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rPr>
            </w:pPr>
            <w:r>
              <w:rPr>
                <w:rFonts w:ascii="Times New Roman" w:eastAsia="Times New Roman" w:hAnsi="Times New Roman" w:cs="Times New Roman"/>
              </w:rPr>
              <w:t>MY00982 (4x1 mL)</w:t>
            </w:r>
          </w:p>
        </w:tc>
      </w:tr>
      <w:tr w:rsidR="00073636" w:rsidRPr="0002333E" w14:paraId="1C30CD19" w14:textId="77777777" w:rsidTr="00697827">
        <w:trPr>
          <w:trHeight w:val="329"/>
        </w:trPr>
        <w:tc>
          <w:tcPr>
            <w:tcW w:w="2536" w:type="dxa"/>
          </w:tcPr>
          <w:p w14:paraId="247DA85A" w14:textId="52092739" w:rsidR="00073636" w:rsidRPr="0002333E" w:rsidRDefault="00073636" w:rsidP="0013105B">
            <w:pPr>
              <w:adjustRightInd w:val="0"/>
              <w:snapToGrid w:val="0"/>
              <w:spacing w:afterLines="50" w:after="120" w:line="240" w:lineRule="auto"/>
              <w:ind w:left="0" w:right="0" w:firstLine="0"/>
              <w:jc w:val="left"/>
              <w:rPr>
                <w:rFonts w:ascii="Times New Roman" w:hAnsi="Times New Roman"/>
              </w:rPr>
            </w:pPr>
            <w:r>
              <w:rPr>
                <w:rFonts w:ascii="Times New Roman" w:eastAsia="Times New Roman" w:hAnsi="Times New Roman" w:cs="Times New Roman"/>
              </w:rPr>
              <w:t>BioCLIA Sample Diluent I</w:t>
            </w:r>
          </w:p>
        </w:tc>
        <w:tc>
          <w:tcPr>
            <w:tcW w:w="2550" w:type="dxa"/>
          </w:tcPr>
          <w:p w14:paraId="03B04417" w14:textId="2E391650" w:rsidR="00073636" w:rsidRPr="0002333E" w:rsidRDefault="00073636"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rPr>
            </w:pPr>
            <w:r>
              <w:rPr>
                <w:rFonts w:ascii="Times New Roman" w:eastAsia="Times New Roman" w:hAnsi="Times New Roman" w:cs="Times New Roman"/>
              </w:rPr>
              <w:t>MY00965</w:t>
            </w:r>
          </w:p>
        </w:tc>
      </w:tr>
      <w:tr w:rsidR="00697827" w:rsidRPr="0002333E" w14:paraId="3BEEE3D4" w14:textId="77777777" w:rsidTr="00697827">
        <w:trPr>
          <w:trHeight w:val="329"/>
        </w:trPr>
        <w:tc>
          <w:tcPr>
            <w:tcW w:w="2536" w:type="dxa"/>
          </w:tcPr>
          <w:p w14:paraId="48723855" w14:textId="4432844F" w:rsidR="00697827" w:rsidRPr="0002333E" w:rsidRDefault="00073636" w:rsidP="0013105B">
            <w:pPr>
              <w:adjustRightInd w:val="0"/>
              <w:snapToGrid w:val="0"/>
              <w:spacing w:afterLines="50" w:after="120" w:line="240" w:lineRule="auto"/>
              <w:ind w:left="0" w:right="0" w:firstLine="0"/>
              <w:jc w:val="left"/>
              <w:rPr>
                <w:rFonts w:ascii="Times New Roman" w:hAnsi="Times New Roman"/>
              </w:rPr>
            </w:pPr>
            <w:r>
              <w:rPr>
                <w:rFonts w:ascii="Times New Roman" w:eastAsia="Times New Roman" w:hAnsi="Times New Roman" w:cs="Times New Roman"/>
              </w:rPr>
              <w:t>BioCLIA System Wash Buffer</w:t>
            </w:r>
          </w:p>
        </w:tc>
        <w:tc>
          <w:tcPr>
            <w:tcW w:w="2550" w:type="dxa"/>
          </w:tcPr>
          <w:p w14:paraId="60E7E952" w14:textId="6D5A0677" w:rsidR="00697827" w:rsidRPr="0002333E" w:rsidRDefault="00073636"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rPr>
            </w:pPr>
            <w:r>
              <w:rPr>
                <w:rFonts w:ascii="Times New Roman" w:eastAsia="Times New Roman" w:hAnsi="Times New Roman" w:cs="Times New Roman"/>
              </w:rPr>
              <w:t>MY00404</w:t>
            </w:r>
          </w:p>
        </w:tc>
      </w:tr>
      <w:tr w:rsidR="00697827" w:rsidRPr="0002333E" w14:paraId="02BCCF8C" w14:textId="77777777" w:rsidTr="00697827">
        <w:trPr>
          <w:trHeight w:val="329"/>
        </w:trPr>
        <w:tc>
          <w:tcPr>
            <w:tcW w:w="2536" w:type="dxa"/>
          </w:tcPr>
          <w:p w14:paraId="2E1B2DAB" w14:textId="610A92EE" w:rsidR="00697827" w:rsidRPr="0002333E" w:rsidRDefault="00073636" w:rsidP="0013105B">
            <w:pPr>
              <w:adjustRightInd w:val="0"/>
              <w:snapToGrid w:val="0"/>
              <w:spacing w:afterLines="50" w:after="120" w:line="240" w:lineRule="auto"/>
              <w:ind w:left="0" w:right="0" w:firstLine="0"/>
              <w:jc w:val="left"/>
              <w:rPr>
                <w:rFonts w:ascii="Times New Roman" w:hAnsi="Times New Roman"/>
              </w:rPr>
            </w:pPr>
            <w:r>
              <w:rPr>
                <w:rFonts w:ascii="Times New Roman" w:eastAsia="Times New Roman" w:hAnsi="Times New Roman" w:cs="Times New Roman"/>
              </w:rPr>
              <w:t>BioCLIA System Substrate</w:t>
            </w:r>
          </w:p>
        </w:tc>
        <w:tc>
          <w:tcPr>
            <w:tcW w:w="2550" w:type="dxa"/>
          </w:tcPr>
          <w:p w14:paraId="63B3C5EC" w14:textId="09FD5838" w:rsidR="00697827" w:rsidRPr="0002333E" w:rsidRDefault="00073636"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rPr>
            </w:pPr>
            <w:r>
              <w:rPr>
                <w:rFonts w:ascii="Times New Roman" w:eastAsia="Times New Roman" w:hAnsi="Times New Roman" w:cs="Times New Roman"/>
              </w:rPr>
              <w:t>MY00405</w:t>
            </w:r>
          </w:p>
        </w:tc>
      </w:tr>
      <w:tr w:rsidR="00073636" w:rsidRPr="0002333E" w14:paraId="59720118" w14:textId="77777777" w:rsidTr="00697827">
        <w:trPr>
          <w:trHeight w:val="329"/>
        </w:trPr>
        <w:tc>
          <w:tcPr>
            <w:tcW w:w="2536" w:type="dxa"/>
          </w:tcPr>
          <w:p w14:paraId="660589F9" w14:textId="6DB39232" w:rsidR="00073636" w:rsidRPr="0002333E" w:rsidRDefault="00073636" w:rsidP="0013105B">
            <w:pPr>
              <w:adjustRightInd w:val="0"/>
              <w:snapToGrid w:val="0"/>
              <w:spacing w:afterLines="50" w:after="120" w:line="240" w:lineRule="auto"/>
              <w:ind w:left="0" w:righ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6500</w:t>
            </w:r>
          </w:p>
        </w:tc>
        <w:tc>
          <w:tcPr>
            <w:tcW w:w="2550" w:type="dxa"/>
          </w:tcPr>
          <w:p w14:paraId="7D8B05FF" w14:textId="628D3234" w:rsidR="00073636" w:rsidRPr="0002333E" w:rsidRDefault="00073636"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rPr>
            </w:pPr>
            <w:r>
              <w:rPr>
                <w:rFonts w:ascii="Times New Roman" w:eastAsia="Times New Roman" w:hAnsi="Times New Roman" w:cs="Times New Roman"/>
              </w:rPr>
              <w:t>MA00243</w:t>
            </w:r>
          </w:p>
        </w:tc>
      </w:tr>
      <w:tr w:rsidR="00073636" w:rsidRPr="0002333E" w14:paraId="5E0F904D" w14:textId="77777777" w:rsidTr="00697827">
        <w:trPr>
          <w:trHeight w:val="329"/>
        </w:trPr>
        <w:tc>
          <w:tcPr>
            <w:tcW w:w="2536" w:type="dxa"/>
          </w:tcPr>
          <w:p w14:paraId="1ED6F4B6" w14:textId="7827F0FC" w:rsidR="00073636" w:rsidRPr="0002333E" w:rsidRDefault="00073636" w:rsidP="0013105B">
            <w:pPr>
              <w:adjustRightInd w:val="0"/>
              <w:snapToGrid w:val="0"/>
              <w:spacing w:afterLines="50" w:after="120" w:line="240" w:lineRule="auto"/>
              <w:ind w:left="0" w:righ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500</w:t>
            </w:r>
          </w:p>
        </w:tc>
        <w:tc>
          <w:tcPr>
            <w:tcW w:w="2550" w:type="dxa"/>
          </w:tcPr>
          <w:p w14:paraId="3776A7C9" w14:textId="1BDD45F1" w:rsidR="00073636" w:rsidRPr="0002333E" w:rsidRDefault="00073636"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rPr>
            </w:pPr>
            <w:r>
              <w:rPr>
                <w:rFonts w:ascii="Times New Roman" w:eastAsia="Times New Roman" w:hAnsi="Times New Roman" w:cs="Times New Roman"/>
              </w:rPr>
              <w:t>MA00502</w:t>
            </w:r>
          </w:p>
        </w:tc>
      </w:tr>
      <w:tr w:rsidR="00073636" w:rsidRPr="00EE65DA" w14:paraId="36DE8529" w14:textId="77777777" w:rsidTr="00697827">
        <w:trPr>
          <w:trHeight w:val="329"/>
        </w:trPr>
        <w:tc>
          <w:tcPr>
            <w:tcW w:w="2536" w:type="dxa"/>
          </w:tcPr>
          <w:p w14:paraId="6D4BC427" w14:textId="1CFC6AEC" w:rsidR="00073636" w:rsidRPr="0002333E" w:rsidRDefault="00073636" w:rsidP="0013105B">
            <w:pPr>
              <w:adjustRightInd w:val="0"/>
              <w:snapToGrid w:val="0"/>
              <w:spacing w:afterLines="50" w:after="120" w:line="240" w:lineRule="auto"/>
              <w:ind w:left="0" w:righ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Cuvettes</w:t>
            </w:r>
          </w:p>
        </w:tc>
        <w:tc>
          <w:tcPr>
            <w:tcW w:w="2550" w:type="dxa"/>
          </w:tcPr>
          <w:p w14:paraId="01016AB3" w14:textId="4B850988" w:rsidR="00073636" w:rsidRPr="0002333E" w:rsidRDefault="00073636"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lang w:val="fr-FR"/>
              </w:rPr>
            </w:pPr>
            <w:r w:rsidRPr="00C7192A">
              <w:rPr>
                <w:rFonts w:ascii="Times New Roman" w:eastAsia="Times New Roman" w:hAnsi="Times New Roman" w:cs="Times New Roman"/>
                <w:lang w:val="fr-FR"/>
              </w:rPr>
              <w:t>MA00244 (2000 pcs/bag)</w:t>
            </w:r>
          </w:p>
          <w:p w14:paraId="0EB0FCCA" w14:textId="2E67007D" w:rsidR="00073636" w:rsidRPr="0002333E" w:rsidRDefault="00073636"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lang w:val="fr-FR"/>
              </w:rPr>
            </w:pPr>
            <w:r w:rsidRPr="00C7192A">
              <w:rPr>
                <w:rFonts w:ascii="Times New Roman" w:eastAsia="Times New Roman" w:hAnsi="Times New Roman" w:cs="Times New Roman"/>
                <w:lang w:val="fr-FR"/>
              </w:rPr>
              <w:t>MA00549 (65 pcs/box)</w:t>
            </w:r>
          </w:p>
        </w:tc>
      </w:tr>
      <w:tr w:rsidR="00073636" w:rsidRPr="0002333E" w14:paraId="66E99459" w14:textId="77777777" w:rsidTr="00697827">
        <w:trPr>
          <w:trHeight w:val="329"/>
        </w:trPr>
        <w:tc>
          <w:tcPr>
            <w:tcW w:w="2536" w:type="dxa"/>
          </w:tcPr>
          <w:p w14:paraId="60442919" w14:textId="1A9EA2CC" w:rsidR="00073636" w:rsidRPr="0002333E" w:rsidRDefault="00073636" w:rsidP="0013105B">
            <w:pPr>
              <w:adjustRightInd w:val="0"/>
              <w:snapToGrid w:val="0"/>
              <w:spacing w:afterLines="50" w:after="120" w:line="240" w:lineRule="auto"/>
              <w:ind w:left="0" w:righ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Silicone gasket (Small)</w:t>
            </w:r>
          </w:p>
        </w:tc>
        <w:tc>
          <w:tcPr>
            <w:tcW w:w="2550" w:type="dxa"/>
          </w:tcPr>
          <w:p w14:paraId="31E986EA" w14:textId="397B30D0" w:rsidR="00073636" w:rsidRPr="0002333E" w:rsidRDefault="00073636"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rPr>
            </w:pPr>
            <w:r>
              <w:rPr>
                <w:rFonts w:ascii="Times New Roman" w:eastAsia="Times New Roman" w:hAnsi="Times New Roman" w:cs="Times New Roman"/>
              </w:rPr>
              <w:t>MV00195</w:t>
            </w:r>
          </w:p>
        </w:tc>
      </w:tr>
      <w:tr w:rsidR="00073636" w:rsidRPr="0002333E" w14:paraId="34642384" w14:textId="77777777" w:rsidTr="00697827">
        <w:trPr>
          <w:trHeight w:val="329"/>
        </w:trPr>
        <w:tc>
          <w:tcPr>
            <w:tcW w:w="2536" w:type="dxa"/>
          </w:tcPr>
          <w:p w14:paraId="391EF3AC" w14:textId="52D83563" w:rsidR="00073636" w:rsidRPr="0002333E" w:rsidRDefault="00073636" w:rsidP="0013105B">
            <w:pPr>
              <w:adjustRightInd w:val="0"/>
              <w:snapToGrid w:val="0"/>
              <w:spacing w:afterLines="50" w:after="120" w:line="240" w:lineRule="auto"/>
              <w:ind w:left="0" w:righ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Silicone gasket (Large)</w:t>
            </w:r>
          </w:p>
        </w:tc>
        <w:tc>
          <w:tcPr>
            <w:tcW w:w="2550" w:type="dxa"/>
          </w:tcPr>
          <w:p w14:paraId="7376ECB7" w14:textId="1D134FA6" w:rsidR="00073636" w:rsidRPr="0002333E" w:rsidRDefault="00073636"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rPr>
            </w:pPr>
            <w:r>
              <w:rPr>
                <w:rFonts w:ascii="Times New Roman" w:eastAsia="Times New Roman" w:hAnsi="Times New Roman" w:cs="Times New Roman"/>
              </w:rPr>
              <w:t>MV00196</w:t>
            </w:r>
          </w:p>
        </w:tc>
      </w:tr>
    </w:tbl>
    <w:p w14:paraId="79D6EA71" w14:textId="17C03C48" w:rsidR="008D0E40" w:rsidRPr="0002333E" w:rsidRDefault="008D0E40" w:rsidP="0002333E">
      <w:pPr>
        <w:adjustRightInd w:val="0"/>
        <w:snapToGrid w:val="0"/>
        <w:spacing w:afterLines="50" w:after="120" w:line="240" w:lineRule="auto"/>
        <w:ind w:left="0" w:right="0" w:firstLine="0"/>
        <w:rPr>
          <w:rFonts w:ascii="Times New Roman" w:hAnsi="Times New Roman"/>
        </w:rPr>
      </w:pPr>
    </w:p>
    <w:p w14:paraId="44ECD7DA" w14:textId="77777777" w:rsidR="008D0E40" w:rsidRPr="0002333E" w:rsidRDefault="00A17D65"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b/>
        </w:rPr>
        <w:t>MATÉRIAUX REQUIS</w:t>
      </w:r>
    </w:p>
    <w:p w14:paraId="4D21A820" w14:textId="4739E938" w:rsidR="008D0E40" w:rsidRPr="00C7192A" w:rsidRDefault="00A17D65" w:rsidP="0002333E">
      <w:pPr>
        <w:tabs>
          <w:tab w:val="center" w:pos="1444"/>
        </w:tabs>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Eau distillée ou déminéralisée</w:t>
      </w:r>
    </w:p>
    <w:p w14:paraId="51CD8522" w14:textId="77777777" w:rsidR="008D0E40" w:rsidRPr="00C7192A"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STOCKAGE ET STABILITÉ</w:t>
      </w:r>
    </w:p>
    <w:p w14:paraId="547939AC" w14:textId="07CDBC70" w:rsidR="008D0E40" w:rsidRPr="00C7192A" w:rsidRDefault="0013105B" w:rsidP="0013105B">
      <w:pPr>
        <w:adjustRightInd w:val="0"/>
        <w:snapToGrid w:val="0"/>
        <w:spacing w:afterLines="50" w:after="120" w:line="240" w:lineRule="auto"/>
        <w:ind w:left="360" w:right="0" w:hangingChars="200" w:hanging="36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Conserver le kit à 2-8 ℃.</w:t>
      </w:r>
    </w:p>
    <w:p w14:paraId="49A670E6" w14:textId="6C4329E5" w:rsidR="008D0E40" w:rsidRPr="00C7192A" w:rsidRDefault="0013105B" w:rsidP="0013105B">
      <w:pPr>
        <w:adjustRightInd w:val="0"/>
        <w:snapToGrid w:val="0"/>
        <w:spacing w:afterLines="50" w:after="120" w:line="240" w:lineRule="auto"/>
        <w:ind w:left="360" w:right="0" w:hangingChars="200" w:hanging="36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La durée de conservation du kit non ouvert est de 12 mois.</w:t>
      </w:r>
    </w:p>
    <w:p w14:paraId="7FAEBBB4" w14:textId="4760F365" w:rsidR="00301A46" w:rsidRPr="00C7192A" w:rsidRDefault="0013105B" w:rsidP="0013105B">
      <w:pPr>
        <w:adjustRightInd w:val="0"/>
        <w:snapToGrid w:val="0"/>
        <w:spacing w:afterLines="50" w:after="120" w:line="240" w:lineRule="auto"/>
        <w:ind w:left="360" w:right="0" w:hangingChars="200" w:hanging="36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1E316B9A" w14:textId="68F9AEE3" w:rsidR="00073636" w:rsidRPr="00C7192A"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PRÉLÈVEMENT, STOCKAGE ET MANIPULATION DES ÉCHANTILLONS</w:t>
      </w:r>
    </w:p>
    <w:p w14:paraId="1145F33C" w14:textId="5F34082E" w:rsidR="008D0E40" w:rsidRPr="00DD17A6" w:rsidRDefault="0013105B" w:rsidP="00DD17A6">
      <w:pPr>
        <w:pStyle w:val="a4"/>
        <w:numPr>
          <w:ilvl w:val="0"/>
          <w:numId w:val="11"/>
        </w:numPr>
        <w:adjustRightInd w:val="0"/>
        <w:snapToGrid w:val="0"/>
        <w:spacing w:afterLines="50" w:after="120" w:line="240" w:lineRule="auto"/>
        <w:ind w:right="0" w:firstLineChars="0"/>
        <w:rPr>
          <w:rFonts w:ascii="Times New Roman" w:hAnsi="Times New Roman"/>
          <w:lang w:val="fr-FR"/>
        </w:rPr>
      </w:pPr>
      <w:r w:rsidRPr="00DD17A6">
        <w:rPr>
          <w:rFonts w:ascii="Times New Roman" w:eastAsia="Times New Roman" w:hAnsi="Times New Roman" w:cs="Times New Roman"/>
          <w:lang w:val="fr-FR"/>
        </w:rPr>
        <w:t>Le sérum veineux peut être utilisé.</w:t>
      </w:r>
    </w:p>
    <w:p w14:paraId="2FF93E66" w14:textId="7B043651" w:rsidR="0013105B" w:rsidRPr="00DD17A6" w:rsidRDefault="0013105B" w:rsidP="00DD17A6">
      <w:pPr>
        <w:pStyle w:val="a4"/>
        <w:numPr>
          <w:ilvl w:val="0"/>
          <w:numId w:val="11"/>
        </w:numPr>
        <w:adjustRightInd w:val="0"/>
        <w:snapToGrid w:val="0"/>
        <w:spacing w:afterLines="50" w:after="120" w:line="240" w:lineRule="auto"/>
        <w:ind w:right="0" w:firstLineChars="0"/>
        <w:rPr>
          <w:rFonts w:ascii="Times New Roman" w:eastAsiaTheme="minorEastAsia" w:hAnsi="Times New Roman"/>
          <w:lang w:val="fr-FR"/>
        </w:rPr>
      </w:pPr>
      <w:r w:rsidRPr="00DD17A6">
        <w:rPr>
          <w:rFonts w:ascii="Times New Roman" w:eastAsia="Times New Roman" w:hAnsi="Times New Roman" w:cs="Times New Roman"/>
          <w:lang w:val="fr-FR"/>
        </w:rPr>
        <w:t>Prélever des échantillons de sang en utilisant les procédures standard.</w:t>
      </w:r>
    </w:p>
    <w:p w14:paraId="439109CE" w14:textId="157D150D" w:rsidR="008D0E40" w:rsidRPr="00DD17A6" w:rsidRDefault="0013105B" w:rsidP="00DD17A6">
      <w:pPr>
        <w:pStyle w:val="a4"/>
        <w:numPr>
          <w:ilvl w:val="0"/>
          <w:numId w:val="11"/>
        </w:numPr>
        <w:adjustRightInd w:val="0"/>
        <w:snapToGrid w:val="0"/>
        <w:spacing w:afterLines="50" w:after="120" w:line="240" w:lineRule="auto"/>
        <w:ind w:right="0" w:firstLineChars="0"/>
        <w:rPr>
          <w:rFonts w:ascii="Times New Roman" w:hAnsi="Times New Roman"/>
          <w:lang w:val="fr-FR"/>
        </w:rPr>
      </w:pPr>
      <w:r w:rsidRPr="00DD17A6">
        <w:rPr>
          <w:rFonts w:ascii="Times New Roman" w:eastAsia="Times New Roman" w:hAnsi="Times New Roman" w:cs="Times New Roman"/>
          <w:lang w:val="fr-FR"/>
        </w:rPr>
        <w:t>Le sérum à tester doit être clair et exempt d'hémolyse.</w:t>
      </w:r>
    </w:p>
    <w:p w14:paraId="2E3208D7" w14:textId="57F22B70" w:rsidR="008D0E40" w:rsidRPr="00DD17A6" w:rsidRDefault="0013105B" w:rsidP="00DD17A6">
      <w:pPr>
        <w:pStyle w:val="a4"/>
        <w:numPr>
          <w:ilvl w:val="0"/>
          <w:numId w:val="11"/>
        </w:numPr>
        <w:adjustRightInd w:val="0"/>
        <w:snapToGrid w:val="0"/>
        <w:spacing w:afterLines="50" w:after="120" w:line="240" w:lineRule="auto"/>
        <w:ind w:right="0" w:firstLineChars="0"/>
        <w:rPr>
          <w:rFonts w:ascii="Times New Roman" w:hAnsi="Times New Roman"/>
          <w:lang w:val="fr-FR"/>
        </w:rPr>
      </w:pPr>
      <w:r w:rsidRPr="00DD17A6">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5089F440" w14:textId="22EC71CF" w:rsidR="008D0E40" w:rsidRPr="00DD17A6" w:rsidRDefault="0013105B" w:rsidP="00DD17A6">
      <w:pPr>
        <w:pStyle w:val="a4"/>
        <w:numPr>
          <w:ilvl w:val="0"/>
          <w:numId w:val="11"/>
        </w:numPr>
        <w:adjustRightInd w:val="0"/>
        <w:snapToGrid w:val="0"/>
        <w:spacing w:afterLines="50" w:after="120" w:line="240" w:lineRule="auto"/>
        <w:ind w:right="0" w:firstLineChars="0"/>
        <w:rPr>
          <w:rFonts w:ascii="Times New Roman" w:hAnsi="Times New Roman"/>
          <w:lang w:val="fr-FR"/>
        </w:rPr>
      </w:pPr>
      <w:r w:rsidRPr="00DD17A6">
        <w:rPr>
          <w:rFonts w:ascii="Times New Roman" w:eastAsia="Times New Roman" w:hAnsi="Times New Roman" w:cs="Times New Roman"/>
          <w:lang w:val="fr-FR"/>
        </w:rPr>
        <w:t>Les échantillons peuvent être réfrigérés à 2-8 °C jusqu'à sept jours ou conservés à -20 °C jusqu'à six mois.</w:t>
      </w:r>
    </w:p>
    <w:p w14:paraId="576C146A" w14:textId="09938CFA" w:rsidR="008D0E40" w:rsidRPr="00DD17A6" w:rsidRDefault="0013105B" w:rsidP="00DD17A6">
      <w:pPr>
        <w:pStyle w:val="a4"/>
        <w:numPr>
          <w:ilvl w:val="0"/>
          <w:numId w:val="11"/>
        </w:numPr>
        <w:adjustRightInd w:val="0"/>
        <w:snapToGrid w:val="0"/>
        <w:spacing w:afterLines="50" w:after="120" w:line="240" w:lineRule="auto"/>
        <w:ind w:right="0" w:firstLineChars="0"/>
        <w:rPr>
          <w:rFonts w:ascii="Times New Roman" w:hAnsi="Times New Roman"/>
          <w:lang w:val="fr-FR"/>
        </w:rPr>
      </w:pPr>
      <w:r w:rsidRPr="00DD17A6">
        <w:rPr>
          <w:rFonts w:ascii="Times New Roman" w:eastAsia="Times New Roman" w:hAnsi="Times New Roman" w:cs="Times New Roman"/>
          <w:lang w:val="fr-FR"/>
        </w:rPr>
        <w:t>Les échantillons peuvent être conservés à bord sur l'instrument BioCLIA à température ambiante (18-25 °C) jusqu'à 2 heures.</w:t>
      </w:r>
    </w:p>
    <w:p w14:paraId="68580630" w14:textId="0029876C" w:rsidR="008D0E40" w:rsidRPr="00DD17A6" w:rsidRDefault="0013105B" w:rsidP="00DD17A6">
      <w:pPr>
        <w:pStyle w:val="a4"/>
        <w:numPr>
          <w:ilvl w:val="0"/>
          <w:numId w:val="11"/>
        </w:numPr>
        <w:adjustRightInd w:val="0"/>
        <w:snapToGrid w:val="0"/>
        <w:spacing w:afterLines="50" w:after="120" w:line="240" w:lineRule="auto"/>
        <w:ind w:right="0" w:firstLineChars="0"/>
        <w:rPr>
          <w:rFonts w:ascii="Times New Roman" w:hAnsi="Times New Roman"/>
          <w:lang w:val="fr-FR"/>
        </w:rPr>
      </w:pPr>
      <w:r w:rsidRPr="00DD17A6">
        <w:rPr>
          <w:rFonts w:ascii="Times New Roman" w:eastAsia="Times New Roman" w:hAnsi="Times New Roman" w:cs="Times New Roman"/>
          <w:lang w:val="fr-FR"/>
        </w:rPr>
        <w:t>Éviter les congélations et décongélations répétées.</w:t>
      </w:r>
    </w:p>
    <w:p w14:paraId="13F25DEB" w14:textId="144A9E2A" w:rsidR="008D0E40" w:rsidRPr="00C7192A" w:rsidRDefault="008D0E40" w:rsidP="0002333E">
      <w:pPr>
        <w:adjustRightInd w:val="0"/>
        <w:snapToGrid w:val="0"/>
        <w:spacing w:afterLines="50" w:after="120" w:line="240" w:lineRule="auto"/>
        <w:ind w:left="0" w:right="0" w:firstLine="0"/>
        <w:rPr>
          <w:rFonts w:ascii="Times New Roman" w:hAnsi="Times New Roman"/>
          <w:lang w:val="fr-FR"/>
        </w:rPr>
      </w:pPr>
    </w:p>
    <w:p w14:paraId="5409CB39" w14:textId="77777777" w:rsidR="008D0E40" w:rsidRPr="00C7192A"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MODE OPÉRATOIRE</w:t>
      </w:r>
    </w:p>
    <w:p w14:paraId="4CF20524" w14:textId="7E9C240A" w:rsidR="008D0E40" w:rsidRPr="00C7192A" w:rsidRDefault="00A17D65" w:rsidP="0002333E">
      <w:pPr>
        <w:adjustRightInd w:val="0"/>
        <w:snapToGrid w:val="0"/>
        <w:spacing w:afterLines="50" w:after="120" w:line="240" w:lineRule="auto"/>
        <w:ind w:left="0" w:right="0" w:firstLine="0"/>
        <w:rPr>
          <w:rFonts w:ascii="Times New Roman" w:eastAsiaTheme="minorEastAsia" w:hAnsi="Times New Roman"/>
          <w:lang w:val="fr-FR"/>
        </w:rPr>
      </w:pPr>
      <w:r w:rsidRPr="00C7192A">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7BBC0619" w14:textId="77777777"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Notez qu'il est important d'effectuer toutes les procédures de maintenance de routine pour des performances optimales.</w:t>
      </w:r>
    </w:p>
    <w:p w14:paraId="7742ECFB" w14:textId="2B91BFDD" w:rsidR="008D0E40" w:rsidRPr="00E77268" w:rsidRDefault="008D0E40" w:rsidP="0002333E">
      <w:pPr>
        <w:adjustRightInd w:val="0"/>
        <w:snapToGrid w:val="0"/>
        <w:spacing w:afterLines="50" w:after="120" w:line="240" w:lineRule="auto"/>
        <w:ind w:left="0" w:right="0" w:firstLine="0"/>
        <w:rPr>
          <w:rFonts w:ascii="Times New Roman" w:hAnsi="Times New Roman"/>
          <w:lang w:val="fr-FR"/>
        </w:rPr>
      </w:pPr>
    </w:p>
    <w:p w14:paraId="5D8A5BC8" w14:textId="77777777" w:rsidR="008D0E40" w:rsidRPr="00E77268"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E77268">
        <w:rPr>
          <w:rFonts w:ascii="Times New Roman" w:eastAsia="Times New Roman" w:hAnsi="Times New Roman" w:cs="Times New Roman"/>
          <w:lang w:val="fr-FR"/>
        </w:rPr>
        <w:t>Reconstitution d'Antigène Biotinylé Lyophilisé</w:t>
      </w:r>
    </w:p>
    <w:p w14:paraId="1FEFF893" w14:textId="77777777"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Reconstituer l’antigène biotinylé lyophilisé avec de l’eau distillée (4 mL d’eau distillée par bouteille). Mélanger pendant plus de 30 minutes à basse vitesse et transférer la solution dans le flacon vide fourni. Pour la taille du kit de 100 Tests/Kit, l'utilisateur doit transférer les deux flacons de solution reconstituée dans le flacon vide fourni avant d'utiliser.</w:t>
      </w:r>
    </w:p>
    <w:p w14:paraId="541FEEFA" w14:textId="117A592E" w:rsidR="008D0E40" w:rsidRPr="00E77268" w:rsidRDefault="008D0E40" w:rsidP="0002333E">
      <w:pPr>
        <w:adjustRightInd w:val="0"/>
        <w:snapToGrid w:val="0"/>
        <w:spacing w:afterLines="50" w:after="120" w:line="240" w:lineRule="auto"/>
        <w:ind w:left="0" w:right="0" w:firstLine="0"/>
        <w:rPr>
          <w:rFonts w:ascii="Times New Roman" w:hAnsi="Times New Roman"/>
          <w:lang w:val="fr-FR"/>
        </w:rPr>
      </w:pPr>
    </w:p>
    <w:p w14:paraId="681FC2E9" w14:textId="77777777" w:rsidR="008D0E40" w:rsidRPr="00C7192A"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Dilution de l'échantillon</w:t>
      </w:r>
    </w:p>
    <w:p w14:paraId="25855989" w14:textId="77777777"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07C89E09" w14:textId="1DBBEFA9" w:rsidR="008D0E40" w:rsidRPr="00C7192A" w:rsidRDefault="008D0E40" w:rsidP="0002333E">
      <w:pPr>
        <w:adjustRightInd w:val="0"/>
        <w:snapToGrid w:val="0"/>
        <w:spacing w:afterLines="50" w:after="120" w:line="240" w:lineRule="auto"/>
        <w:ind w:left="0" w:right="0" w:firstLine="0"/>
        <w:rPr>
          <w:rFonts w:ascii="Times New Roman" w:hAnsi="Times New Roman"/>
          <w:lang w:val="fr-FR"/>
        </w:rPr>
      </w:pPr>
    </w:p>
    <w:p w14:paraId="36637AC3" w14:textId="77777777" w:rsidR="008D0E40" w:rsidRPr="00C7192A"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Calibration</w:t>
      </w:r>
    </w:p>
    <w:p w14:paraId="648FEA23" w14:textId="471F8466" w:rsidR="008D0E40" w:rsidRPr="00C7192A" w:rsidRDefault="00A17D65" w:rsidP="0002333E">
      <w:pPr>
        <w:adjustRightInd w:val="0"/>
        <w:snapToGrid w:val="0"/>
        <w:spacing w:afterLines="50" w:after="120" w:line="240" w:lineRule="auto"/>
        <w:ind w:left="0" w:right="0" w:firstLine="0"/>
        <w:rPr>
          <w:rFonts w:ascii="Times New Roman" w:eastAsiaTheme="minorEastAsia" w:hAnsi="Times New Roman"/>
          <w:lang w:val="fr-FR"/>
        </w:rPr>
      </w:pPr>
      <w:r w:rsidRPr="00C7192A">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00163708" w14:textId="77777777"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6F49DA1D" w14:textId="7754EFF4" w:rsidR="008D0E40" w:rsidRPr="00E77268" w:rsidRDefault="008D0E40" w:rsidP="0002333E">
      <w:pPr>
        <w:adjustRightInd w:val="0"/>
        <w:snapToGrid w:val="0"/>
        <w:spacing w:afterLines="50" w:after="120" w:line="240" w:lineRule="auto"/>
        <w:ind w:left="0" w:right="0" w:firstLine="0"/>
        <w:rPr>
          <w:rFonts w:ascii="Times New Roman" w:hAnsi="Times New Roman"/>
          <w:lang w:val="fr-FR"/>
        </w:rPr>
      </w:pPr>
    </w:p>
    <w:p w14:paraId="7F416AD1" w14:textId="77777777" w:rsidR="008D0E40" w:rsidRPr="00E77268"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E77268">
        <w:rPr>
          <w:rFonts w:ascii="Times New Roman" w:eastAsia="Times New Roman" w:hAnsi="Times New Roman" w:cs="Times New Roman"/>
          <w:lang w:val="fr-FR"/>
        </w:rPr>
        <w:t>Contrôle</w:t>
      </w:r>
    </w:p>
    <w:p w14:paraId="0BABCB24" w14:textId="77777777"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589CD741" w14:textId="77777777"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Chaque laboratoire doit établir ses propres plages de référence.</w:t>
      </w:r>
    </w:p>
    <w:p w14:paraId="13FAB4C7" w14:textId="103815A1" w:rsidR="008D0E40" w:rsidRPr="00E77268" w:rsidRDefault="008D0E40" w:rsidP="0002333E">
      <w:pPr>
        <w:adjustRightInd w:val="0"/>
        <w:snapToGrid w:val="0"/>
        <w:spacing w:afterLines="50" w:after="120" w:line="240" w:lineRule="auto"/>
        <w:ind w:left="0" w:right="0" w:firstLine="0"/>
        <w:rPr>
          <w:rFonts w:ascii="Times New Roman" w:hAnsi="Times New Roman"/>
          <w:lang w:val="fr-FR"/>
        </w:rPr>
      </w:pPr>
    </w:p>
    <w:p w14:paraId="13F5F9CE" w14:textId="77777777" w:rsidR="008D0E40" w:rsidRPr="00E77268"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E77268">
        <w:rPr>
          <w:rFonts w:ascii="Times New Roman" w:eastAsia="Times New Roman" w:hAnsi="Times New Roman" w:cs="Times New Roman"/>
          <w:lang w:val="fr-FR"/>
        </w:rPr>
        <w:t>Réalisation de l’analyse</w:t>
      </w:r>
    </w:p>
    <w:p w14:paraId="5E7D2090" w14:textId="1BBCF7E2" w:rsidR="008D0E40" w:rsidRPr="00E77268" w:rsidRDefault="0002333E" w:rsidP="0013105B">
      <w:pPr>
        <w:adjustRightInd w:val="0"/>
        <w:snapToGrid w:val="0"/>
        <w:spacing w:afterLines="50" w:after="120" w:line="240" w:lineRule="auto"/>
        <w:ind w:left="360" w:right="0" w:hangingChars="200" w:hanging="360"/>
        <w:rPr>
          <w:rFonts w:ascii="Times New Roman" w:hAnsi="Times New Roman"/>
          <w:lang w:val="fr-FR"/>
        </w:rPr>
      </w:pPr>
      <w:r w:rsidRPr="00E77268">
        <w:rPr>
          <w:rFonts w:ascii="Times New Roman" w:eastAsia="Times New Roman" w:hAnsi="Times New Roman" w:cs="Times New Roman"/>
          <w:lang w:val="fr-FR"/>
        </w:rPr>
        <w:t>1.</w:t>
      </w:r>
      <w:r w:rsidRPr="00E77268">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01570E28" w14:textId="1D81E864" w:rsidR="008D0E40" w:rsidRPr="00E77268" w:rsidRDefault="0002333E" w:rsidP="0013105B">
      <w:pPr>
        <w:adjustRightInd w:val="0"/>
        <w:snapToGrid w:val="0"/>
        <w:spacing w:afterLines="50" w:after="120" w:line="240" w:lineRule="auto"/>
        <w:ind w:left="360" w:right="0" w:hangingChars="200" w:hanging="360"/>
        <w:rPr>
          <w:rFonts w:ascii="Times New Roman" w:hAnsi="Times New Roman"/>
          <w:lang w:val="fr-FR"/>
        </w:rPr>
      </w:pPr>
      <w:r w:rsidRPr="00E77268">
        <w:rPr>
          <w:rFonts w:ascii="Times New Roman" w:eastAsia="Times New Roman" w:hAnsi="Times New Roman" w:cs="Times New Roman"/>
          <w:lang w:val="fr-FR"/>
        </w:rPr>
        <w:t>2.</w:t>
      </w:r>
      <w:r w:rsidRPr="00E77268">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03C6BFD8" w14:textId="30A74EAC" w:rsidR="008D0E40" w:rsidRPr="00E77268" w:rsidRDefault="0002333E" w:rsidP="0013105B">
      <w:pPr>
        <w:adjustRightInd w:val="0"/>
        <w:snapToGrid w:val="0"/>
        <w:spacing w:afterLines="50" w:after="120" w:line="240" w:lineRule="auto"/>
        <w:ind w:left="360" w:right="0" w:hangingChars="200" w:hanging="360"/>
        <w:rPr>
          <w:rFonts w:ascii="Times New Roman" w:hAnsi="Times New Roman"/>
          <w:lang w:val="fr-FR"/>
        </w:rPr>
      </w:pPr>
      <w:r w:rsidRPr="00E77268">
        <w:rPr>
          <w:rFonts w:ascii="Times New Roman" w:eastAsia="Times New Roman" w:hAnsi="Times New Roman" w:cs="Times New Roman"/>
          <w:lang w:val="fr-FR"/>
        </w:rPr>
        <w:t>3.</w:t>
      </w:r>
      <w:r w:rsidRPr="00E77268">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7ABA747E" w14:textId="2E4538F8" w:rsidR="008D0E40" w:rsidRPr="00E77268" w:rsidRDefault="0002333E" w:rsidP="0013105B">
      <w:pPr>
        <w:adjustRightInd w:val="0"/>
        <w:snapToGrid w:val="0"/>
        <w:spacing w:afterLines="50" w:after="120" w:line="240" w:lineRule="auto"/>
        <w:ind w:left="360" w:right="0" w:hangingChars="200" w:hanging="360"/>
        <w:rPr>
          <w:rFonts w:ascii="Times New Roman" w:hAnsi="Times New Roman"/>
          <w:lang w:val="fr-FR"/>
        </w:rPr>
      </w:pPr>
      <w:r w:rsidRPr="00E77268">
        <w:rPr>
          <w:rFonts w:ascii="Times New Roman" w:eastAsia="Times New Roman" w:hAnsi="Times New Roman" w:cs="Times New Roman"/>
          <w:lang w:val="fr-FR"/>
        </w:rPr>
        <w:t>4.</w:t>
      </w:r>
      <w:r w:rsidRPr="00E77268">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5E1405DB" w14:textId="24B6A041" w:rsidR="008D0E40" w:rsidRPr="00E77268" w:rsidRDefault="008D0E40" w:rsidP="0002333E">
      <w:pPr>
        <w:adjustRightInd w:val="0"/>
        <w:snapToGrid w:val="0"/>
        <w:spacing w:afterLines="50" w:after="120" w:line="240" w:lineRule="auto"/>
        <w:ind w:left="0" w:right="0" w:firstLine="0"/>
        <w:rPr>
          <w:rFonts w:ascii="Times New Roman" w:hAnsi="Times New Roman"/>
          <w:lang w:val="fr-FR"/>
        </w:rPr>
      </w:pPr>
    </w:p>
    <w:p w14:paraId="41319BB8" w14:textId="77777777" w:rsidR="008D0E40" w:rsidRPr="00E77268"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E77268">
        <w:rPr>
          <w:rFonts w:ascii="Times New Roman" w:eastAsia="Times New Roman" w:hAnsi="Times New Roman" w:cs="Times New Roman"/>
          <w:lang w:val="fr-FR"/>
        </w:rPr>
        <w:lastRenderedPageBreak/>
        <w:t>CALCUL DES RÉSULTATS</w:t>
      </w:r>
    </w:p>
    <w:p w14:paraId="272FB0AC" w14:textId="77777777"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Le calcul et l'interprétation des résultats seront effectués automatiquement par le logiciel sur l'instrument BioCLIA.</w:t>
      </w:r>
    </w:p>
    <w:p w14:paraId="6B996D41" w14:textId="0D2EA3D3" w:rsidR="008D0E40" w:rsidRPr="00E77268" w:rsidRDefault="008D0E40" w:rsidP="0002333E">
      <w:pPr>
        <w:adjustRightInd w:val="0"/>
        <w:snapToGrid w:val="0"/>
        <w:spacing w:afterLines="50" w:after="120" w:line="240" w:lineRule="auto"/>
        <w:ind w:left="0" w:right="0" w:firstLine="0"/>
        <w:rPr>
          <w:rFonts w:ascii="Times New Roman" w:hAnsi="Times New Roman"/>
          <w:lang w:val="fr-FR"/>
        </w:rPr>
      </w:pPr>
    </w:p>
    <w:p w14:paraId="78014E58" w14:textId="77777777" w:rsidR="008D0E40" w:rsidRPr="00E77268"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E77268">
        <w:rPr>
          <w:rFonts w:ascii="Times New Roman" w:eastAsia="Times New Roman" w:hAnsi="Times New Roman" w:cs="Times New Roman"/>
          <w:lang w:val="fr-FR"/>
        </w:rPr>
        <w:t>INTERPRÉTATION DES RÉSULTATS</w:t>
      </w:r>
    </w:p>
    <w:p w14:paraId="6527905C" w14:textId="25A52F5C"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Les échantillons avec une concentration &lt;20 RU/mL doivent être interprétés comme négatifs</w:t>
      </w:r>
      <w:r w:rsidR="00C7192A">
        <w:rPr>
          <w:rFonts w:ascii="Times New Roman" w:eastAsia="Times New Roman" w:hAnsi="Times New Roman" w:cs="Times New Roman"/>
          <w:lang w:val="fr-FR"/>
        </w:rPr>
        <w:t xml:space="preserve"> </w:t>
      </w:r>
      <w:r w:rsidRPr="00E77268">
        <w:rPr>
          <w:rFonts w:ascii="Times New Roman" w:eastAsia="Times New Roman" w:hAnsi="Times New Roman" w:cs="Times New Roman"/>
          <w:lang w:val="fr-FR"/>
        </w:rPr>
        <w:t>;</w:t>
      </w:r>
    </w:p>
    <w:p w14:paraId="39DA0625" w14:textId="77777777"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Les échantillons avec une concentration ≥20 RU/mL doivent être interprétés comme positifs.</w:t>
      </w:r>
    </w:p>
    <w:p w14:paraId="7C2A826B" w14:textId="514F90B2" w:rsidR="008D0E40" w:rsidRPr="00E77268" w:rsidRDefault="008D0E40" w:rsidP="0002333E">
      <w:pPr>
        <w:adjustRightInd w:val="0"/>
        <w:snapToGrid w:val="0"/>
        <w:spacing w:afterLines="50" w:after="120" w:line="240" w:lineRule="auto"/>
        <w:ind w:left="0" w:right="0" w:firstLine="0"/>
        <w:rPr>
          <w:rFonts w:ascii="Times New Roman" w:hAnsi="Times New Roman"/>
          <w:lang w:val="fr-FR"/>
        </w:rPr>
      </w:pPr>
    </w:p>
    <w:p w14:paraId="05DA3FEE" w14:textId="77777777"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20D34715" w14:textId="746EDB98" w:rsidR="008D0E40" w:rsidRPr="00E77268" w:rsidRDefault="008D0E40" w:rsidP="0002333E">
      <w:pPr>
        <w:adjustRightInd w:val="0"/>
        <w:snapToGrid w:val="0"/>
        <w:spacing w:afterLines="50" w:after="120" w:line="240" w:lineRule="auto"/>
        <w:ind w:left="0" w:right="0" w:firstLine="0"/>
        <w:rPr>
          <w:rFonts w:ascii="Times New Roman" w:hAnsi="Times New Roman"/>
          <w:lang w:val="fr-FR"/>
        </w:rPr>
      </w:pPr>
    </w:p>
    <w:p w14:paraId="645ABE41" w14:textId="77777777" w:rsidR="008D0E40" w:rsidRPr="00E77268"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E77268">
        <w:rPr>
          <w:rFonts w:ascii="Times New Roman" w:eastAsia="Times New Roman" w:hAnsi="Times New Roman" w:cs="Times New Roman"/>
          <w:lang w:val="fr-FR"/>
        </w:rPr>
        <w:t>DÉTERMINATION DE LA VALEUR SEUIL</w:t>
      </w:r>
    </w:p>
    <w:p w14:paraId="0841A459" w14:textId="77777777"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594AB0EA" w14:textId="5BEB5BBD" w:rsidR="008D0E40" w:rsidRPr="00E77268" w:rsidRDefault="008D0E40" w:rsidP="0002333E">
      <w:pPr>
        <w:adjustRightInd w:val="0"/>
        <w:snapToGrid w:val="0"/>
        <w:spacing w:afterLines="50" w:after="120" w:line="240" w:lineRule="auto"/>
        <w:ind w:left="0" w:right="0" w:firstLine="0"/>
        <w:rPr>
          <w:rFonts w:ascii="Times New Roman" w:hAnsi="Times New Roman"/>
          <w:lang w:val="fr-FR"/>
        </w:rPr>
      </w:pPr>
    </w:p>
    <w:p w14:paraId="2171DEE5" w14:textId="77777777" w:rsidR="008D0E40" w:rsidRPr="00E77268" w:rsidRDefault="00A17D65" w:rsidP="0002333E">
      <w:pPr>
        <w:pStyle w:val="1"/>
        <w:adjustRightInd w:val="0"/>
        <w:snapToGrid w:val="0"/>
        <w:spacing w:afterLines="50" w:after="120" w:line="240" w:lineRule="auto"/>
        <w:ind w:left="0" w:firstLine="0"/>
        <w:jc w:val="both"/>
        <w:rPr>
          <w:rFonts w:ascii="Times New Roman" w:hAnsi="Times New Roman"/>
          <w:lang w:val="fr-FR"/>
        </w:rPr>
      </w:pPr>
      <w:r w:rsidRPr="00E77268">
        <w:rPr>
          <w:rFonts w:ascii="Times New Roman" w:eastAsia="Times New Roman" w:hAnsi="Times New Roman" w:cs="Times New Roman"/>
          <w:lang w:val="fr-FR"/>
        </w:rPr>
        <w:t>CARACTÉRISTIQUES DE PERFORMANCE</w:t>
      </w:r>
    </w:p>
    <w:p w14:paraId="2880C186" w14:textId="77777777" w:rsidR="008D0E40" w:rsidRPr="00E77268"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E77268">
        <w:rPr>
          <w:rFonts w:ascii="Times New Roman" w:eastAsia="Times New Roman" w:hAnsi="Times New Roman" w:cs="Times New Roman"/>
          <w:lang w:val="fr-FR"/>
        </w:rPr>
        <w:t>PRÉCISION / RÉCUPÉRATION ENRICHIE</w:t>
      </w:r>
    </w:p>
    <w:p w14:paraId="2F53F4CA" w14:textId="0C0D59CE" w:rsidR="008D0E40" w:rsidRPr="00507267" w:rsidRDefault="00A17D65" w:rsidP="0002333E">
      <w:pPr>
        <w:adjustRightInd w:val="0"/>
        <w:snapToGrid w:val="0"/>
        <w:spacing w:afterLines="50" w:after="120" w:line="240" w:lineRule="auto"/>
        <w:ind w:left="0" w:right="0" w:firstLine="0"/>
        <w:rPr>
          <w:rFonts w:ascii="Times New Roman" w:eastAsia="Times New Roman" w:hAnsi="Times New Roman" w:cs="Times New Roman"/>
        </w:rPr>
      </w:pPr>
      <w:r w:rsidRPr="00E77268">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EE65DA">
        <w:rPr>
          <w:rFonts w:ascii="Times New Roman" w:eastAsia="Times New Roman" w:hAnsi="Times New Roman" w:cs="Times New Roman"/>
          <w:lang w:val="fr-FR"/>
        </w:rPr>
        <w:t>bas</w:t>
      </w:r>
      <w:r w:rsidRPr="00E77268">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507267">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704"/>
        <w:gridCol w:w="762"/>
        <w:gridCol w:w="671"/>
        <w:gridCol w:w="761"/>
        <w:gridCol w:w="686"/>
        <w:gridCol w:w="686"/>
        <w:gridCol w:w="761"/>
      </w:tblGrid>
      <w:tr w:rsidR="00073636" w:rsidRPr="0002333E" w14:paraId="2C44D082" w14:textId="77777777" w:rsidTr="00B6607C">
        <w:tc>
          <w:tcPr>
            <w:tcW w:w="704" w:type="dxa"/>
            <w:vAlign w:val="center"/>
          </w:tcPr>
          <w:p w14:paraId="3E39712F" w14:textId="7775136D" w:rsidR="00073636" w:rsidRPr="0002333E" w:rsidRDefault="00073636" w:rsidP="00B6607C">
            <w:pPr>
              <w:adjustRightInd w:val="0"/>
              <w:snapToGrid w:val="0"/>
              <w:spacing w:afterLines="50" w:after="120" w:line="240" w:lineRule="auto"/>
              <w:ind w:left="0" w:right="0" w:firstLine="0"/>
              <w:jc w:val="center"/>
              <w:rPr>
                <w:rFonts w:ascii="Times New Roman" w:hAnsi="Times New Roman"/>
              </w:rPr>
            </w:pPr>
          </w:p>
        </w:tc>
        <w:tc>
          <w:tcPr>
            <w:tcW w:w="2194" w:type="dxa"/>
            <w:gridSpan w:val="3"/>
            <w:vAlign w:val="center"/>
          </w:tcPr>
          <w:p w14:paraId="2D68E07A" w14:textId="617740C5" w:rsidR="00073636" w:rsidRPr="0002333E" w:rsidRDefault="00073636" w:rsidP="00B6607C">
            <w:pPr>
              <w:adjustRightInd w:val="0"/>
              <w:snapToGrid w:val="0"/>
              <w:spacing w:afterLines="50" w:after="120" w:line="240" w:lineRule="auto"/>
              <w:ind w:left="0" w:right="0" w:firstLine="0"/>
              <w:jc w:val="center"/>
              <w:rPr>
                <w:rFonts w:ascii="Times New Roman" w:hAnsi="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133" w:type="dxa"/>
            <w:gridSpan w:val="3"/>
            <w:vAlign w:val="center"/>
          </w:tcPr>
          <w:p w14:paraId="4729DE5F" w14:textId="3A8DBA5E" w:rsidR="00073636" w:rsidRPr="0002333E" w:rsidRDefault="00073636" w:rsidP="00B6607C">
            <w:pPr>
              <w:adjustRightInd w:val="0"/>
              <w:snapToGrid w:val="0"/>
              <w:spacing w:afterLines="50" w:after="120" w:line="240" w:lineRule="auto"/>
              <w:ind w:left="0" w:right="0" w:firstLine="0"/>
              <w:jc w:val="center"/>
              <w:rPr>
                <w:rFonts w:ascii="Times New Roman" w:eastAsiaTheme="minorEastAsia" w:hAnsi="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073636" w:rsidRPr="0002333E" w14:paraId="72DD4DEE" w14:textId="77777777" w:rsidTr="00B6607C">
        <w:tc>
          <w:tcPr>
            <w:tcW w:w="704" w:type="dxa"/>
            <w:vAlign w:val="center"/>
          </w:tcPr>
          <w:p w14:paraId="01348502" w14:textId="115D294F" w:rsidR="00073636" w:rsidRPr="00B6607C" w:rsidRDefault="00073636" w:rsidP="00B6607C">
            <w:pPr>
              <w:widowControl w:val="0"/>
              <w:autoSpaceDE w:val="0"/>
              <w:autoSpaceDN w:val="0"/>
              <w:adjustRightInd w:val="0"/>
              <w:snapToGrid w:val="0"/>
              <w:spacing w:afterLines="50" w:after="120" w:line="240" w:lineRule="auto"/>
              <w:ind w:left="0" w:righ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762" w:type="dxa"/>
            <w:vAlign w:val="center"/>
          </w:tcPr>
          <w:p w14:paraId="56DF5087" w14:textId="655696E7" w:rsidR="00073636" w:rsidRPr="0002333E" w:rsidRDefault="00073636" w:rsidP="00B6607C">
            <w:pPr>
              <w:adjustRightInd w:val="0"/>
              <w:snapToGrid w:val="0"/>
              <w:spacing w:afterLines="50" w:after="120" w:line="240" w:lineRule="auto"/>
              <w:ind w:left="0" w:right="0" w:firstLine="0"/>
              <w:jc w:val="center"/>
              <w:rPr>
                <w:rFonts w:ascii="Times New Roman" w:hAnsi="Times New Roman"/>
                <w:b/>
                <w:sz w:val="15"/>
              </w:rPr>
            </w:pPr>
            <w:proofErr w:type="spellStart"/>
            <w:r>
              <w:rPr>
                <w:rFonts w:ascii="Times New Roman" w:eastAsia="Times New Roman" w:hAnsi="Times New Roman" w:cs="Times New Roman"/>
                <w:b/>
                <w:sz w:val="14"/>
              </w:rPr>
              <w:t>Obs</w:t>
            </w:r>
            <w:proofErr w:type="spellEnd"/>
          </w:p>
        </w:tc>
        <w:tc>
          <w:tcPr>
            <w:tcW w:w="671" w:type="dxa"/>
            <w:vAlign w:val="center"/>
          </w:tcPr>
          <w:p w14:paraId="50212ABA" w14:textId="058AA159" w:rsidR="00073636" w:rsidRPr="0002333E" w:rsidRDefault="00073636" w:rsidP="00B6607C">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b/>
                <w:sz w:val="14"/>
              </w:rPr>
              <w:t>Exp.</w:t>
            </w:r>
          </w:p>
        </w:tc>
        <w:tc>
          <w:tcPr>
            <w:tcW w:w="761" w:type="dxa"/>
            <w:vAlign w:val="center"/>
          </w:tcPr>
          <w:p w14:paraId="23710527" w14:textId="4B0C1C3A" w:rsidR="00073636" w:rsidRPr="0002333E" w:rsidRDefault="00073636" w:rsidP="00B6607C">
            <w:pPr>
              <w:adjustRightInd w:val="0"/>
              <w:snapToGrid w:val="0"/>
              <w:spacing w:afterLines="50" w:after="120" w:line="240" w:lineRule="auto"/>
              <w:ind w:left="0" w:right="0" w:firstLine="0"/>
              <w:jc w:val="center"/>
              <w:rPr>
                <w:rFonts w:ascii="Times New Roman" w:hAnsi="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86" w:type="dxa"/>
            <w:vAlign w:val="center"/>
          </w:tcPr>
          <w:p w14:paraId="41DF6C01" w14:textId="5C562639" w:rsidR="00073636" w:rsidRPr="0002333E" w:rsidRDefault="00073636" w:rsidP="00B6607C">
            <w:pPr>
              <w:adjustRightInd w:val="0"/>
              <w:snapToGrid w:val="0"/>
              <w:spacing w:afterLines="50" w:after="120" w:line="240" w:lineRule="auto"/>
              <w:ind w:left="0" w:right="0" w:firstLine="0"/>
              <w:jc w:val="center"/>
              <w:rPr>
                <w:rFonts w:ascii="Times New Roman" w:hAnsi="Times New Roman"/>
                <w:b/>
                <w:sz w:val="15"/>
              </w:rPr>
            </w:pPr>
            <w:proofErr w:type="spellStart"/>
            <w:r>
              <w:rPr>
                <w:rFonts w:ascii="Times New Roman" w:eastAsia="Times New Roman" w:hAnsi="Times New Roman" w:cs="Times New Roman"/>
                <w:b/>
                <w:sz w:val="14"/>
              </w:rPr>
              <w:t>Obs</w:t>
            </w:r>
            <w:proofErr w:type="spellEnd"/>
          </w:p>
        </w:tc>
        <w:tc>
          <w:tcPr>
            <w:tcW w:w="686" w:type="dxa"/>
            <w:vAlign w:val="center"/>
          </w:tcPr>
          <w:p w14:paraId="333F3D1A" w14:textId="325C9425" w:rsidR="00073636" w:rsidRPr="0002333E" w:rsidRDefault="00073636" w:rsidP="00B6607C">
            <w:pPr>
              <w:adjustRightInd w:val="0"/>
              <w:snapToGrid w:val="0"/>
              <w:spacing w:afterLines="50" w:after="120" w:line="240" w:lineRule="auto"/>
              <w:ind w:left="0" w:right="0" w:firstLine="0"/>
              <w:jc w:val="center"/>
              <w:rPr>
                <w:rFonts w:ascii="Times New Roman" w:hAnsi="Times New Roman"/>
                <w:b/>
                <w:sz w:val="15"/>
              </w:rPr>
            </w:pPr>
            <w:r>
              <w:rPr>
                <w:rFonts w:ascii="Times New Roman" w:eastAsia="Times New Roman" w:hAnsi="Times New Roman" w:cs="Times New Roman"/>
                <w:b/>
                <w:sz w:val="14"/>
              </w:rPr>
              <w:t>Exp.</w:t>
            </w:r>
          </w:p>
        </w:tc>
        <w:tc>
          <w:tcPr>
            <w:tcW w:w="761" w:type="dxa"/>
            <w:vAlign w:val="center"/>
          </w:tcPr>
          <w:p w14:paraId="5C48E09A" w14:textId="145F604A" w:rsidR="00073636" w:rsidRPr="0002333E" w:rsidRDefault="00073636" w:rsidP="00B6607C">
            <w:pPr>
              <w:adjustRightInd w:val="0"/>
              <w:snapToGrid w:val="0"/>
              <w:spacing w:afterLines="50" w:after="120" w:line="240" w:lineRule="auto"/>
              <w:ind w:left="0" w:right="0" w:firstLine="0"/>
              <w:jc w:val="center"/>
              <w:rPr>
                <w:rFonts w:ascii="Times New Roman" w:hAnsi="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073636" w:rsidRPr="0002333E" w14:paraId="37694B45" w14:textId="77777777" w:rsidTr="00B6607C">
        <w:tc>
          <w:tcPr>
            <w:tcW w:w="704" w:type="dxa"/>
            <w:vAlign w:val="center"/>
          </w:tcPr>
          <w:p w14:paraId="405AA774" w14:textId="5D7959BA" w:rsidR="00073636" w:rsidRDefault="00073636" w:rsidP="00B6607C">
            <w:pPr>
              <w:widowControl w:val="0"/>
              <w:autoSpaceDE w:val="0"/>
              <w:autoSpaceDN w:val="0"/>
              <w:adjustRightInd w:val="0"/>
              <w:snapToGrid w:val="0"/>
              <w:spacing w:afterLines="50" w:after="120" w:line="240" w:lineRule="auto"/>
              <w:ind w:left="0" w:righ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Neat</w:t>
            </w:r>
          </w:p>
        </w:tc>
        <w:tc>
          <w:tcPr>
            <w:tcW w:w="762" w:type="dxa"/>
            <w:vAlign w:val="center"/>
          </w:tcPr>
          <w:p w14:paraId="70D6D5F8" w14:textId="4D7E9FA9" w:rsidR="00073636" w:rsidRPr="0002333E" w:rsidRDefault="00073636"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r>
              <w:rPr>
                <w:rFonts w:ascii="Times New Roman" w:eastAsia="Times New Roman" w:hAnsi="Times New Roman" w:cs="Times New Roman"/>
                <w:sz w:val="14"/>
              </w:rPr>
              <w:t>50,93</w:t>
            </w:r>
          </w:p>
        </w:tc>
        <w:tc>
          <w:tcPr>
            <w:tcW w:w="671" w:type="dxa"/>
            <w:vAlign w:val="center"/>
          </w:tcPr>
          <w:p w14:paraId="7CDB7A36" w14:textId="77777777" w:rsidR="00073636" w:rsidRPr="0002333E" w:rsidRDefault="00073636" w:rsidP="00B6607C">
            <w:pPr>
              <w:adjustRightInd w:val="0"/>
              <w:snapToGrid w:val="0"/>
              <w:spacing w:afterLines="50" w:after="120" w:line="240" w:lineRule="auto"/>
              <w:ind w:left="0" w:right="0" w:firstLine="0"/>
              <w:jc w:val="center"/>
              <w:rPr>
                <w:rFonts w:ascii="Times New Roman" w:hAnsi="Times New Roman"/>
                <w:b/>
                <w:sz w:val="15"/>
              </w:rPr>
            </w:pPr>
          </w:p>
        </w:tc>
        <w:tc>
          <w:tcPr>
            <w:tcW w:w="761" w:type="dxa"/>
            <w:vAlign w:val="center"/>
          </w:tcPr>
          <w:p w14:paraId="0AEC51D9" w14:textId="77777777" w:rsidR="00073636" w:rsidRPr="0002333E" w:rsidRDefault="00073636"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p>
        </w:tc>
        <w:tc>
          <w:tcPr>
            <w:tcW w:w="686" w:type="dxa"/>
            <w:vAlign w:val="center"/>
          </w:tcPr>
          <w:p w14:paraId="270C986C" w14:textId="39EFE5F4" w:rsidR="00073636" w:rsidRPr="0002333E" w:rsidRDefault="00073636"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r>
              <w:rPr>
                <w:rFonts w:ascii="Times New Roman" w:eastAsia="Times New Roman" w:hAnsi="Times New Roman" w:cs="Times New Roman"/>
                <w:sz w:val="14"/>
              </w:rPr>
              <w:t>101,8</w:t>
            </w:r>
          </w:p>
        </w:tc>
        <w:tc>
          <w:tcPr>
            <w:tcW w:w="686" w:type="dxa"/>
            <w:vAlign w:val="center"/>
          </w:tcPr>
          <w:p w14:paraId="29402F9E" w14:textId="77777777" w:rsidR="00073636" w:rsidRPr="0002333E" w:rsidRDefault="00073636" w:rsidP="00B6607C">
            <w:pPr>
              <w:adjustRightInd w:val="0"/>
              <w:snapToGrid w:val="0"/>
              <w:spacing w:afterLines="50" w:after="120" w:line="240" w:lineRule="auto"/>
              <w:ind w:left="0" w:right="0" w:firstLine="0"/>
              <w:jc w:val="center"/>
              <w:rPr>
                <w:rFonts w:ascii="Times New Roman" w:hAnsi="Times New Roman"/>
                <w:b/>
                <w:sz w:val="15"/>
              </w:rPr>
            </w:pPr>
          </w:p>
        </w:tc>
        <w:tc>
          <w:tcPr>
            <w:tcW w:w="761" w:type="dxa"/>
            <w:vAlign w:val="center"/>
          </w:tcPr>
          <w:p w14:paraId="1E6F85B6" w14:textId="3DC78CA6" w:rsidR="00073636" w:rsidRPr="0002333E" w:rsidRDefault="00073636"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p>
        </w:tc>
      </w:tr>
      <w:tr w:rsidR="00B351B5" w:rsidRPr="0002333E" w14:paraId="6B5AE70D" w14:textId="77777777" w:rsidTr="00B6607C">
        <w:tc>
          <w:tcPr>
            <w:tcW w:w="704" w:type="dxa"/>
            <w:vAlign w:val="center"/>
          </w:tcPr>
          <w:p w14:paraId="651B7C3F" w14:textId="7DFF8A07" w:rsidR="00B351B5" w:rsidRDefault="00B351B5" w:rsidP="00B6607C">
            <w:pPr>
              <w:widowControl w:val="0"/>
              <w:autoSpaceDE w:val="0"/>
              <w:autoSpaceDN w:val="0"/>
              <w:adjustRightInd w:val="0"/>
              <w:snapToGrid w:val="0"/>
              <w:spacing w:afterLines="50" w:after="120" w:line="240" w:lineRule="auto"/>
              <w:ind w:left="0" w:righ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100 RU/mL</w:t>
            </w:r>
          </w:p>
        </w:tc>
        <w:tc>
          <w:tcPr>
            <w:tcW w:w="762" w:type="dxa"/>
            <w:vAlign w:val="center"/>
          </w:tcPr>
          <w:p w14:paraId="6A7A59F2" w14:textId="15B73614"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color w:val="auto"/>
                <w:kern w:val="0"/>
                <w:sz w:val="15"/>
                <w:szCs w:val="15"/>
              </w:rPr>
            </w:pPr>
            <w:r>
              <w:rPr>
                <w:rFonts w:ascii="Times New Roman" w:eastAsia="Times New Roman" w:hAnsi="Times New Roman" w:cs="Times New Roman"/>
                <w:sz w:val="14"/>
              </w:rPr>
              <w:t>55,03</w:t>
            </w:r>
          </w:p>
        </w:tc>
        <w:tc>
          <w:tcPr>
            <w:tcW w:w="671" w:type="dxa"/>
            <w:vAlign w:val="center"/>
          </w:tcPr>
          <w:p w14:paraId="72D989AE" w14:textId="7DD47D9A"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color w:val="auto"/>
                <w:kern w:val="0"/>
                <w:sz w:val="15"/>
                <w:szCs w:val="15"/>
              </w:rPr>
            </w:pPr>
            <w:r>
              <w:rPr>
                <w:rFonts w:ascii="Times New Roman" w:eastAsia="Times New Roman" w:hAnsi="Times New Roman" w:cs="Times New Roman"/>
                <w:sz w:val="14"/>
              </w:rPr>
              <w:t>55,84</w:t>
            </w:r>
          </w:p>
        </w:tc>
        <w:tc>
          <w:tcPr>
            <w:tcW w:w="761" w:type="dxa"/>
            <w:vAlign w:val="center"/>
          </w:tcPr>
          <w:p w14:paraId="1E83C037" w14:textId="72B50739" w:rsidR="00B351B5" w:rsidRPr="0002333E" w:rsidRDefault="00B351B5"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r>
              <w:rPr>
                <w:rFonts w:ascii="Times New Roman" w:eastAsia="Times New Roman" w:hAnsi="Times New Roman" w:cs="Times New Roman"/>
                <w:sz w:val="14"/>
              </w:rPr>
              <w:t>98,50 %</w:t>
            </w:r>
          </w:p>
        </w:tc>
        <w:tc>
          <w:tcPr>
            <w:tcW w:w="686" w:type="dxa"/>
            <w:vAlign w:val="center"/>
          </w:tcPr>
          <w:p w14:paraId="3F71B5F4" w14:textId="108C677E" w:rsidR="00B351B5" w:rsidRPr="0002333E" w:rsidRDefault="00B351B5"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r>
              <w:rPr>
                <w:rFonts w:ascii="Times New Roman" w:eastAsia="Times New Roman" w:hAnsi="Times New Roman" w:cs="Times New Roman"/>
                <w:sz w:val="14"/>
              </w:rPr>
              <w:t>98,73</w:t>
            </w:r>
          </w:p>
        </w:tc>
        <w:tc>
          <w:tcPr>
            <w:tcW w:w="686" w:type="dxa"/>
            <w:vAlign w:val="center"/>
          </w:tcPr>
          <w:p w14:paraId="085E1F6B" w14:textId="3EDF934A" w:rsidR="00B351B5" w:rsidRPr="0002333E" w:rsidRDefault="00B351B5" w:rsidP="00B6607C">
            <w:pPr>
              <w:adjustRightInd w:val="0"/>
              <w:snapToGrid w:val="0"/>
              <w:spacing w:afterLines="50" w:after="120" w:line="240" w:lineRule="auto"/>
              <w:ind w:left="0" w:right="0" w:firstLine="0"/>
              <w:jc w:val="center"/>
              <w:rPr>
                <w:rFonts w:ascii="Times New Roman" w:hAnsi="Times New Roman"/>
                <w:b/>
                <w:sz w:val="15"/>
              </w:rPr>
            </w:pPr>
            <w:r>
              <w:rPr>
                <w:rFonts w:ascii="Times New Roman" w:eastAsia="Times New Roman" w:hAnsi="Times New Roman" w:cs="Times New Roman"/>
                <w:sz w:val="14"/>
              </w:rPr>
              <w:t>101,62</w:t>
            </w:r>
          </w:p>
        </w:tc>
        <w:tc>
          <w:tcPr>
            <w:tcW w:w="761" w:type="dxa"/>
            <w:vAlign w:val="center"/>
          </w:tcPr>
          <w:p w14:paraId="1DE8142E" w14:textId="0F4F53C1" w:rsidR="00B351B5" w:rsidRPr="0002333E" w:rsidRDefault="00B351B5"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r>
              <w:rPr>
                <w:rFonts w:ascii="Times New Roman" w:eastAsia="Times New Roman" w:hAnsi="Times New Roman" w:cs="Times New Roman"/>
                <w:sz w:val="14"/>
              </w:rPr>
              <w:t>97,20 %</w:t>
            </w:r>
          </w:p>
        </w:tc>
      </w:tr>
      <w:tr w:rsidR="00B351B5" w:rsidRPr="0002333E" w14:paraId="731990F8" w14:textId="77777777" w:rsidTr="00B6607C">
        <w:tc>
          <w:tcPr>
            <w:tcW w:w="704" w:type="dxa"/>
            <w:vAlign w:val="center"/>
          </w:tcPr>
          <w:p w14:paraId="5F65D31D" w14:textId="0F0D441B" w:rsidR="00B351B5" w:rsidRDefault="00B351B5" w:rsidP="00B6607C">
            <w:pPr>
              <w:widowControl w:val="0"/>
              <w:autoSpaceDE w:val="0"/>
              <w:autoSpaceDN w:val="0"/>
              <w:adjustRightInd w:val="0"/>
              <w:snapToGrid w:val="0"/>
              <w:spacing w:afterLines="50" w:after="120" w:line="240" w:lineRule="auto"/>
              <w:ind w:left="0" w:righ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200 RU/mL</w:t>
            </w:r>
          </w:p>
        </w:tc>
        <w:tc>
          <w:tcPr>
            <w:tcW w:w="762" w:type="dxa"/>
            <w:vAlign w:val="center"/>
          </w:tcPr>
          <w:p w14:paraId="6060D879" w14:textId="46E072FB"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color w:val="auto"/>
                <w:kern w:val="0"/>
                <w:sz w:val="15"/>
                <w:szCs w:val="15"/>
              </w:rPr>
            </w:pPr>
            <w:r>
              <w:rPr>
                <w:rFonts w:ascii="Times New Roman" w:eastAsia="Times New Roman" w:hAnsi="Times New Roman" w:cs="Times New Roman"/>
                <w:sz w:val="14"/>
              </w:rPr>
              <w:t>61,86</w:t>
            </w:r>
          </w:p>
        </w:tc>
        <w:tc>
          <w:tcPr>
            <w:tcW w:w="671" w:type="dxa"/>
            <w:vAlign w:val="center"/>
          </w:tcPr>
          <w:p w14:paraId="7E5D8B18" w14:textId="292648B6"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color w:val="auto"/>
                <w:kern w:val="0"/>
                <w:sz w:val="15"/>
                <w:szCs w:val="15"/>
              </w:rPr>
            </w:pPr>
            <w:r>
              <w:rPr>
                <w:rFonts w:ascii="Times New Roman" w:eastAsia="Times New Roman" w:hAnsi="Times New Roman" w:cs="Times New Roman"/>
                <w:sz w:val="14"/>
              </w:rPr>
              <w:t>65,84</w:t>
            </w:r>
          </w:p>
        </w:tc>
        <w:tc>
          <w:tcPr>
            <w:tcW w:w="761" w:type="dxa"/>
            <w:vAlign w:val="center"/>
          </w:tcPr>
          <w:p w14:paraId="65AE228F" w14:textId="2ECAA2E3" w:rsidR="00B351B5" w:rsidRPr="0002333E" w:rsidRDefault="00B351B5"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r>
              <w:rPr>
                <w:rFonts w:ascii="Times New Roman" w:eastAsia="Times New Roman" w:hAnsi="Times New Roman" w:cs="Times New Roman"/>
                <w:sz w:val="14"/>
              </w:rPr>
              <w:t>93,90 %</w:t>
            </w:r>
          </w:p>
        </w:tc>
        <w:tc>
          <w:tcPr>
            <w:tcW w:w="686" w:type="dxa"/>
            <w:vAlign w:val="center"/>
          </w:tcPr>
          <w:p w14:paraId="6470B81D" w14:textId="5D7BBF59" w:rsidR="00B351B5" w:rsidRPr="0002333E" w:rsidRDefault="00B351B5" w:rsidP="00B6607C">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r>
              <w:rPr>
                <w:rFonts w:ascii="Times New Roman" w:eastAsia="Times New Roman" w:hAnsi="Times New Roman" w:cs="Times New Roman"/>
                <w:sz w:val="14"/>
              </w:rPr>
              <w:t>112,36</w:t>
            </w:r>
          </w:p>
        </w:tc>
        <w:tc>
          <w:tcPr>
            <w:tcW w:w="686" w:type="dxa"/>
            <w:vAlign w:val="center"/>
          </w:tcPr>
          <w:p w14:paraId="53542D84" w14:textId="29C9976A" w:rsidR="00B351B5" w:rsidRPr="0002333E" w:rsidRDefault="00B351B5" w:rsidP="00B6607C">
            <w:pPr>
              <w:adjustRightInd w:val="0"/>
              <w:snapToGrid w:val="0"/>
              <w:spacing w:afterLines="50" w:after="120" w:line="240" w:lineRule="auto"/>
              <w:ind w:left="0" w:right="0" w:firstLine="0"/>
              <w:jc w:val="center"/>
              <w:rPr>
                <w:rFonts w:ascii="Times New Roman" w:hAnsi="Times New Roman"/>
                <w:b/>
                <w:sz w:val="15"/>
              </w:rPr>
            </w:pPr>
            <w:r>
              <w:rPr>
                <w:rFonts w:ascii="Times New Roman" w:eastAsia="Times New Roman" w:hAnsi="Times New Roman" w:cs="Times New Roman"/>
                <w:sz w:val="14"/>
              </w:rPr>
              <w:t>111,62</w:t>
            </w:r>
          </w:p>
        </w:tc>
        <w:tc>
          <w:tcPr>
            <w:tcW w:w="761" w:type="dxa"/>
            <w:vAlign w:val="center"/>
          </w:tcPr>
          <w:p w14:paraId="5F62F9E4" w14:textId="714CD160" w:rsidR="00B351B5" w:rsidRPr="0002333E" w:rsidRDefault="00B351B5"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r>
              <w:rPr>
                <w:rFonts w:ascii="Times New Roman" w:eastAsia="Times New Roman" w:hAnsi="Times New Roman" w:cs="Times New Roman"/>
                <w:sz w:val="14"/>
              </w:rPr>
              <w:t>100,70 %</w:t>
            </w:r>
          </w:p>
        </w:tc>
      </w:tr>
      <w:tr w:rsidR="00B351B5" w:rsidRPr="0002333E" w14:paraId="36CC19AF" w14:textId="77777777" w:rsidTr="00B6607C">
        <w:tc>
          <w:tcPr>
            <w:tcW w:w="704" w:type="dxa"/>
            <w:vAlign w:val="center"/>
          </w:tcPr>
          <w:p w14:paraId="540FEB69" w14:textId="467B99CD" w:rsidR="00B351B5" w:rsidRDefault="00B351B5" w:rsidP="00B6607C">
            <w:pPr>
              <w:widowControl w:val="0"/>
              <w:autoSpaceDE w:val="0"/>
              <w:autoSpaceDN w:val="0"/>
              <w:adjustRightInd w:val="0"/>
              <w:snapToGrid w:val="0"/>
              <w:spacing w:afterLines="50" w:after="120" w:line="240" w:lineRule="auto"/>
              <w:ind w:left="0" w:righ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300 RU/mL</w:t>
            </w:r>
          </w:p>
        </w:tc>
        <w:tc>
          <w:tcPr>
            <w:tcW w:w="762" w:type="dxa"/>
            <w:vAlign w:val="center"/>
          </w:tcPr>
          <w:p w14:paraId="01C6F06B" w14:textId="17FFC01C"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color w:val="auto"/>
                <w:kern w:val="0"/>
                <w:sz w:val="15"/>
                <w:szCs w:val="15"/>
              </w:rPr>
            </w:pPr>
            <w:r>
              <w:rPr>
                <w:rFonts w:ascii="Times New Roman" w:eastAsia="Times New Roman" w:hAnsi="Times New Roman" w:cs="Times New Roman"/>
                <w:sz w:val="14"/>
              </w:rPr>
              <w:t>71,76</w:t>
            </w:r>
          </w:p>
        </w:tc>
        <w:tc>
          <w:tcPr>
            <w:tcW w:w="671" w:type="dxa"/>
            <w:vAlign w:val="center"/>
          </w:tcPr>
          <w:p w14:paraId="4801E11C" w14:textId="7D5F6327"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color w:val="auto"/>
                <w:kern w:val="0"/>
                <w:sz w:val="15"/>
                <w:szCs w:val="15"/>
              </w:rPr>
            </w:pPr>
            <w:r>
              <w:rPr>
                <w:rFonts w:ascii="Times New Roman" w:eastAsia="Times New Roman" w:hAnsi="Times New Roman" w:cs="Times New Roman"/>
                <w:sz w:val="14"/>
              </w:rPr>
              <w:t>75,84</w:t>
            </w:r>
          </w:p>
        </w:tc>
        <w:tc>
          <w:tcPr>
            <w:tcW w:w="761" w:type="dxa"/>
            <w:vAlign w:val="center"/>
          </w:tcPr>
          <w:p w14:paraId="0B25B769" w14:textId="2C8A42AC" w:rsidR="00B351B5" w:rsidRPr="0002333E" w:rsidRDefault="00B351B5"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r>
              <w:rPr>
                <w:rFonts w:ascii="Times New Roman" w:eastAsia="Times New Roman" w:hAnsi="Times New Roman" w:cs="Times New Roman"/>
                <w:sz w:val="14"/>
              </w:rPr>
              <w:t>94,60 %</w:t>
            </w:r>
          </w:p>
        </w:tc>
        <w:tc>
          <w:tcPr>
            <w:tcW w:w="686" w:type="dxa"/>
            <w:vAlign w:val="center"/>
          </w:tcPr>
          <w:p w14:paraId="40F9DF28" w14:textId="35EA877F" w:rsidR="00B351B5" w:rsidRPr="0002333E" w:rsidRDefault="00B351B5"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r>
              <w:rPr>
                <w:rFonts w:ascii="Times New Roman" w:eastAsia="Times New Roman" w:hAnsi="Times New Roman" w:cs="Times New Roman"/>
                <w:sz w:val="14"/>
              </w:rPr>
              <w:t>125,62</w:t>
            </w:r>
          </w:p>
        </w:tc>
        <w:tc>
          <w:tcPr>
            <w:tcW w:w="686" w:type="dxa"/>
            <w:vAlign w:val="center"/>
          </w:tcPr>
          <w:p w14:paraId="4CF2DB38" w14:textId="7624BB82" w:rsidR="00B351B5" w:rsidRPr="0002333E" w:rsidRDefault="00B351B5" w:rsidP="00B6607C">
            <w:pPr>
              <w:adjustRightInd w:val="0"/>
              <w:snapToGrid w:val="0"/>
              <w:spacing w:afterLines="50" w:after="120" w:line="240" w:lineRule="auto"/>
              <w:ind w:left="0" w:right="0" w:firstLine="0"/>
              <w:jc w:val="center"/>
              <w:rPr>
                <w:rFonts w:ascii="Times New Roman" w:hAnsi="Times New Roman"/>
                <w:b/>
                <w:sz w:val="15"/>
              </w:rPr>
            </w:pPr>
            <w:r>
              <w:rPr>
                <w:rFonts w:ascii="Times New Roman" w:eastAsia="Times New Roman" w:hAnsi="Times New Roman" w:cs="Times New Roman"/>
                <w:sz w:val="14"/>
              </w:rPr>
              <w:t>121,62</w:t>
            </w:r>
          </w:p>
        </w:tc>
        <w:tc>
          <w:tcPr>
            <w:tcW w:w="761" w:type="dxa"/>
            <w:vAlign w:val="center"/>
          </w:tcPr>
          <w:p w14:paraId="1BD0DD72" w14:textId="2B094DE8" w:rsidR="00B351B5" w:rsidRPr="0002333E" w:rsidRDefault="00B351B5" w:rsidP="00B6607C">
            <w:pPr>
              <w:adjustRightInd w:val="0"/>
              <w:snapToGrid w:val="0"/>
              <w:spacing w:afterLines="50" w:after="120" w:line="240" w:lineRule="auto"/>
              <w:ind w:left="0" w:right="0" w:firstLine="0"/>
              <w:jc w:val="center"/>
              <w:rPr>
                <w:rFonts w:ascii="Times New Roman" w:eastAsiaTheme="minorEastAsia" w:hAnsi="Times New Roman" w:cs="Calibri-Bold"/>
                <w:b/>
                <w:bCs/>
                <w:color w:val="auto"/>
                <w:kern w:val="0"/>
                <w:sz w:val="15"/>
                <w:szCs w:val="15"/>
              </w:rPr>
            </w:pPr>
            <w:r>
              <w:rPr>
                <w:rFonts w:ascii="Times New Roman" w:eastAsia="Times New Roman" w:hAnsi="Times New Roman" w:cs="Times New Roman"/>
                <w:sz w:val="14"/>
              </w:rPr>
              <w:t>103,30 %</w:t>
            </w:r>
          </w:p>
        </w:tc>
      </w:tr>
    </w:tbl>
    <w:p w14:paraId="636C138F" w14:textId="221481AA"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sz w:val="12"/>
          <w:lang w:val="fr-FR"/>
        </w:rPr>
        <w:t>*Données représentatives</w:t>
      </w:r>
      <w:r w:rsidR="00E9538A">
        <w:rPr>
          <w:rFonts w:ascii="Times New Roman" w:eastAsia="Times New Roman" w:hAnsi="Times New Roman" w:cs="Times New Roman"/>
          <w:sz w:val="12"/>
          <w:lang w:val="fr-FR"/>
        </w:rPr>
        <w:t xml:space="preserve"> </w:t>
      </w:r>
      <w:r w:rsidRPr="00E77268">
        <w:rPr>
          <w:rFonts w:ascii="Times New Roman" w:eastAsia="Times New Roman" w:hAnsi="Times New Roman" w:cs="Times New Roman"/>
          <w:sz w:val="12"/>
          <w:lang w:val="fr-FR"/>
        </w:rPr>
        <w:t>; les résultats dans les laboratoires individuels peuvent différer de ces données.</w:t>
      </w:r>
    </w:p>
    <w:p w14:paraId="44373276" w14:textId="77777777" w:rsidR="008D0E40" w:rsidRPr="00E77268"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E77268">
        <w:rPr>
          <w:rFonts w:ascii="Times New Roman" w:eastAsia="Times New Roman" w:hAnsi="Times New Roman" w:cs="Times New Roman"/>
          <w:lang w:val="fr-FR"/>
        </w:rPr>
        <w:t>TRAÇABILITÉ</w:t>
      </w:r>
    </w:p>
    <w:p w14:paraId="1497A6B8" w14:textId="77777777"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lang w:val="fr-FR"/>
        </w:rPr>
        <w:t xml:space="preserve">Ce système d'essai est calibré en unités arbitraires relatives puisqu'aucune préparation de référence internationale n'est disponible pour cet essai. </w:t>
      </w:r>
      <w:r w:rsidRPr="00C7192A">
        <w:rPr>
          <w:rFonts w:ascii="Times New Roman" w:eastAsia="Times New Roman" w:hAnsi="Times New Roman" w:cs="Times New Roman"/>
          <w:lang w:val="fr-FR"/>
        </w:rPr>
        <w:t>Les valeurs rapportées ont été déterminées avec plusieurs analyses sur BioCLIA 6500 et BioCLIA 500 en utilisant des réactifs spécifiques par rapport à une norme interne.</w:t>
      </w:r>
    </w:p>
    <w:p w14:paraId="18E3B01F" w14:textId="77777777" w:rsidR="008D0E40" w:rsidRPr="00C7192A"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PRÉCISION</w:t>
      </w:r>
    </w:p>
    <w:p w14:paraId="71E84F7A" w14:textId="77777777"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Une étude basée sur les orientations du (NCCLS) document EP-A 18 a été réalisée.</w:t>
      </w:r>
    </w:p>
    <w:p w14:paraId="783E00B1" w14:textId="77777777"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b/>
          <w:lang w:val="fr-FR"/>
        </w:rPr>
        <w:t xml:space="preserve">Précision intra-essai </w:t>
      </w:r>
      <w:r w:rsidRPr="00E77268">
        <w:rPr>
          <w:rFonts w:ascii="Times New Roman" w:eastAsia="Times New Roman" w:hAnsi="Times New Roman" w:cs="Times New Roman"/>
          <w:lang w:val="fr-FR"/>
        </w:rPr>
        <w:t xml:space="preserve">: Quatre échantillons (négatifs, faibles, modérés et élevés) ont été prélevés et testés avec 10 répétitions pour chacun dans un cycle. </w:t>
      </w:r>
      <w:r w:rsidRPr="00C7192A">
        <w:rPr>
          <w:rFonts w:ascii="Times New Roman" w:eastAsia="Times New Roman" w:hAnsi="Times New Roman" w:cs="Times New Roman"/>
          <w:lang w:val="fr-FR"/>
        </w:rPr>
        <w:t>Le coefficient de variation (CV) a été calculé pour chacun des quatre échantillons. Les résultats de précision intra-essai sont présentés dans le tableau ci-dessous.</w:t>
      </w:r>
    </w:p>
    <w:p w14:paraId="0125819F" w14:textId="24AC2DDA" w:rsidR="008D0E40" w:rsidRPr="00B6607C" w:rsidRDefault="00A17D65" w:rsidP="0002333E">
      <w:pPr>
        <w:adjustRightInd w:val="0"/>
        <w:snapToGrid w:val="0"/>
        <w:spacing w:afterLines="50" w:after="120" w:line="240" w:lineRule="auto"/>
        <w:ind w:left="0" w:right="0" w:firstLine="0"/>
        <w:rPr>
          <w:rFonts w:ascii="Times New Roman" w:eastAsiaTheme="minorEastAsia" w:hAnsi="Times New Roman"/>
        </w:rPr>
      </w:pPr>
      <w:r w:rsidRPr="00E77268">
        <w:rPr>
          <w:rFonts w:ascii="Times New Roman" w:eastAsia="Times New Roman" w:hAnsi="Times New Roman" w:cs="Times New Roman"/>
          <w:b/>
          <w:lang w:val="fr-FR"/>
        </w:rPr>
        <w:t xml:space="preserve">Précision inter-essai </w:t>
      </w:r>
      <w:r w:rsidRPr="00E77268">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w:t>
      </w:r>
      <w:r w:rsidRPr="00C7192A">
        <w:rPr>
          <w:rFonts w:ascii="Times New Roman" w:eastAsia="Times New Roman" w:hAnsi="Times New Roman" w:cs="Times New Roman"/>
          <w:lang w:val="fr-FR"/>
        </w:rPr>
        <w:t xml:space="preserve">Le coefficient de variation </w:t>
      </w:r>
      <w:r w:rsidRPr="00C7192A">
        <w:rPr>
          <w:rFonts w:ascii="Times New Roman" w:eastAsia="Times New Roman" w:hAnsi="Times New Roman" w:cs="Times New Roman"/>
          <w:lang w:val="fr-FR"/>
        </w:rPr>
        <w:t xml:space="preserve">(CV)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Style w:val="a3"/>
        <w:tblW w:w="0" w:type="auto"/>
        <w:tblInd w:w="187"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86"/>
        <w:gridCol w:w="1017"/>
        <w:gridCol w:w="1017"/>
        <w:gridCol w:w="1017"/>
        <w:gridCol w:w="1017"/>
      </w:tblGrid>
      <w:tr w:rsidR="00B351B5" w:rsidRPr="00EE65DA" w14:paraId="43A3C497" w14:textId="77777777" w:rsidTr="00B6607C">
        <w:tc>
          <w:tcPr>
            <w:tcW w:w="4848" w:type="dxa"/>
            <w:gridSpan w:val="5"/>
            <w:vAlign w:val="center"/>
          </w:tcPr>
          <w:p w14:paraId="74A6F221" w14:textId="34927147" w:rsidR="00B351B5" w:rsidRPr="00E77268" w:rsidRDefault="00B351B5" w:rsidP="00B6607C">
            <w:pPr>
              <w:adjustRightInd w:val="0"/>
              <w:snapToGrid w:val="0"/>
              <w:spacing w:afterLines="50" w:after="120" w:line="240" w:lineRule="auto"/>
              <w:ind w:left="0" w:right="0" w:firstLine="0"/>
              <w:jc w:val="center"/>
              <w:rPr>
                <w:rFonts w:ascii="Times New Roman" w:hAnsi="Times New Roman"/>
                <w:lang w:val="fr-FR"/>
              </w:rPr>
            </w:pPr>
            <w:r w:rsidRPr="00E77268">
              <w:rPr>
                <w:rFonts w:ascii="Times New Roman" w:eastAsia="Times New Roman" w:hAnsi="Times New Roman" w:cs="Times New Roman"/>
                <w:lang w:val="fr-FR"/>
              </w:rPr>
              <w:t>Précision intra-essai : CV &lt; 10 %</w:t>
            </w:r>
          </w:p>
        </w:tc>
      </w:tr>
      <w:tr w:rsidR="00B351B5" w:rsidRPr="0002333E" w14:paraId="1D189497" w14:textId="77777777" w:rsidTr="00B6607C">
        <w:tc>
          <w:tcPr>
            <w:tcW w:w="1408" w:type="dxa"/>
            <w:vAlign w:val="center"/>
          </w:tcPr>
          <w:p w14:paraId="7CB99E35" w14:textId="71107161" w:rsidR="00B351B5" w:rsidRPr="00E77268" w:rsidRDefault="00B351B5" w:rsidP="00B6607C">
            <w:pPr>
              <w:adjustRightInd w:val="0"/>
              <w:snapToGrid w:val="0"/>
              <w:spacing w:afterLines="50" w:after="120" w:line="240" w:lineRule="auto"/>
              <w:ind w:left="0" w:right="0" w:firstLine="0"/>
              <w:jc w:val="center"/>
              <w:rPr>
                <w:rFonts w:ascii="Times New Roman" w:hAnsi="Times New Roman"/>
                <w:b/>
                <w:bCs/>
              </w:rPr>
            </w:pPr>
            <w:r w:rsidRPr="00E77268">
              <w:rPr>
                <w:rFonts w:ascii="Times New Roman" w:eastAsia="Times New Roman" w:hAnsi="Times New Roman" w:cs="Times New Roman"/>
                <w:b/>
                <w:bCs/>
              </w:rPr>
              <w:t>Intra-</w:t>
            </w:r>
            <w:proofErr w:type="spellStart"/>
            <w:r w:rsidRPr="00E77268">
              <w:rPr>
                <w:rFonts w:ascii="Times New Roman" w:eastAsia="Times New Roman" w:hAnsi="Times New Roman" w:cs="Times New Roman"/>
                <w:b/>
                <w:bCs/>
              </w:rPr>
              <w:t>Essai</w:t>
            </w:r>
            <w:proofErr w:type="spellEnd"/>
          </w:p>
        </w:tc>
        <w:tc>
          <w:tcPr>
            <w:tcW w:w="860" w:type="dxa"/>
            <w:vAlign w:val="center"/>
          </w:tcPr>
          <w:p w14:paraId="77F750C9" w14:textId="1EDA861C" w:rsidR="00B351B5" w:rsidRPr="00E77268" w:rsidRDefault="00B351B5" w:rsidP="00B6607C">
            <w:pPr>
              <w:adjustRightInd w:val="0"/>
              <w:snapToGrid w:val="0"/>
              <w:spacing w:afterLines="50" w:after="120" w:line="240" w:lineRule="auto"/>
              <w:ind w:left="0" w:right="0" w:firstLine="0"/>
              <w:jc w:val="center"/>
              <w:rPr>
                <w:rFonts w:ascii="Times New Roman" w:hAnsi="Times New Roman"/>
                <w:b/>
                <w:bCs/>
              </w:rPr>
            </w:pPr>
            <w:r w:rsidRPr="00E77268">
              <w:rPr>
                <w:rFonts w:ascii="Times New Roman" w:eastAsia="Times New Roman" w:hAnsi="Times New Roman" w:cs="Times New Roman"/>
                <w:b/>
                <w:bCs/>
              </w:rPr>
              <w:t>Échantillon1</w:t>
            </w:r>
          </w:p>
        </w:tc>
        <w:tc>
          <w:tcPr>
            <w:tcW w:w="860" w:type="dxa"/>
            <w:vAlign w:val="center"/>
          </w:tcPr>
          <w:p w14:paraId="65E320D5" w14:textId="40579AFE" w:rsidR="00B351B5" w:rsidRPr="00E77268" w:rsidRDefault="00B351B5" w:rsidP="00B6607C">
            <w:pPr>
              <w:adjustRightInd w:val="0"/>
              <w:snapToGrid w:val="0"/>
              <w:spacing w:afterLines="50" w:after="120" w:line="240" w:lineRule="auto"/>
              <w:ind w:left="0" w:right="0" w:firstLine="0"/>
              <w:jc w:val="center"/>
              <w:rPr>
                <w:rFonts w:ascii="Times New Roman" w:hAnsi="Times New Roman"/>
                <w:b/>
                <w:bCs/>
              </w:rPr>
            </w:pPr>
            <w:r w:rsidRPr="00E77268">
              <w:rPr>
                <w:rFonts w:ascii="Times New Roman" w:eastAsia="Times New Roman" w:hAnsi="Times New Roman" w:cs="Times New Roman"/>
                <w:b/>
                <w:bCs/>
              </w:rPr>
              <w:t>Échantillon2</w:t>
            </w:r>
          </w:p>
        </w:tc>
        <w:tc>
          <w:tcPr>
            <w:tcW w:w="860" w:type="dxa"/>
            <w:vAlign w:val="center"/>
          </w:tcPr>
          <w:p w14:paraId="556F8849" w14:textId="7BE1CC4D" w:rsidR="00B351B5" w:rsidRPr="0002333E" w:rsidRDefault="00B351B5" w:rsidP="00B6607C">
            <w:pPr>
              <w:adjustRightInd w:val="0"/>
              <w:snapToGrid w:val="0"/>
              <w:spacing w:afterLines="50" w:after="120" w:line="240" w:lineRule="auto"/>
              <w:ind w:left="0" w:right="0" w:firstLine="0"/>
              <w:jc w:val="center"/>
              <w:rPr>
                <w:rFonts w:ascii="Times New Roman" w:hAnsi="Times New Roman"/>
                <w:b/>
              </w:rPr>
            </w:pPr>
            <w:r>
              <w:rPr>
                <w:rFonts w:ascii="Times New Roman" w:eastAsia="Times New Roman" w:hAnsi="Times New Roman" w:cs="Times New Roman"/>
                <w:b/>
              </w:rPr>
              <w:t>Échantillon3</w:t>
            </w:r>
          </w:p>
        </w:tc>
        <w:tc>
          <w:tcPr>
            <w:tcW w:w="860" w:type="dxa"/>
            <w:vAlign w:val="center"/>
          </w:tcPr>
          <w:p w14:paraId="32CC2A7E" w14:textId="2067917F" w:rsidR="00B351B5" w:rsidRPr="0002333E" w:rsidRDefault="00B351B5" w:rsidP="00B6607C">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b/>
              </w:rPr>
              <w:t>Échantillon4</w:t>
            </w:r>
          </w:p>
        </w:tc>
      </w:tr>
      <w:tr w:rsidR="00B351B5" w:rsidRPr="0002333E" w14:paraId="6F86ADAD" w14:textId="77777777" w:rsidTr="00B6607C">
        <w:tc>
          <w:tcPr>
            <w:tcW w:w="1408" w:type="dxa"/>
            <w:vAlign w:val="center"/>
          </w:tcPr>
          <w:p w14:paraId="5309321B" w14:textId="6F158159" w:rsidR="00B351B5" w:rsidRPr="00B6607C" w:rsidRDefault="00B351B5" w:rsidP="00B6607C">
            <w:pPr>
              <w:adjustRightInd w:val="0"/>
              <w:snapToGrid w:val="0"/>
              <w:spacing w:afterLines="50" w:after="120" w:line="240" w:lineRule="auto"/>
              <w:ind w:left="0" w:right="0" w:firstLine="0"/>
              <w:jc w:val="center"/>
              <w:rPr>
                <w:rFonts w:ascii="宋体" w:eastAsia="宋体" w:hAnsi="宋体" w:cs="宋体"/>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60" w:type="dxa"/>
            <w:vAlign w:val="center"/>
          </w:tcPr>
          <w:p w14:paraId="22D41A11" w14:textId="33090A7C"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10,39</w:t>
            </w:r>
          </w:p>
        </w:tc>
        <w:tc>
          <w:tcPr>
            <w:tcW w:w="860" w:type="dxa"/>
            <w:vAlign w:val="center"/>
          </w:tcPr>
          <w:p w14:paraId="3DF8B300" w14:textId="42D98323"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19,92</w:t>
            </w:r>
          </w:p>
        </w:tc>
        <w:tc>
          <w:tcPr>
            <w:tcW w:w="860" w:type="dxa"/>
            <w:vAlign w:val="center"/>
          </w:tcPr>
          <w:p w14:paraId="08F7E304" w14:textId="54212888"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100,85</w:t>
            </w:r>
          </w:p>
        </w:tc>
        <w:tc>
          <w:tcPr>
            <w:tcW w:w="860" w:type="dxa"/>
            <w:vAlign w:val="center"/>
          </w:tcPr>
          <w:p w14:paraId="28CCC607" w14:textId="01244CF9"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356,90</w:t>
            </w:r>
          </w:p>
        </w:tc>
      </w:tr>
      <w:tr w:rsidR="00B6607C" w:rsidRPr="0002333E" w14:paraId="4ED4519D" w14:textId="77777777" w:rsidTr="00B6607C">
        <w:tc>
          <w:tcPr>
            <w:tcW w:w="1408" w:type="dxa"/>
            <w:vAlign w:val="center"/>
          </w:tcPr>
          <w:p w14:paraId="4F1FFA2E" w14:textId="1F38A366" w:rsidR="00B6607C" w:rsidRPr="0002333E" w:rsidRDefault="00B6607C" w:rsidP="00B6607C">
            <w:pPr>
              <w:adjustRightInd w:val="0"/>
              <w:snapToGrid w:val="0"/>
              <w:spacing w:afterLines="50" w:after="120" w:line="240" w:lineRule="auto"/>
              <w:ind w:left="0" w:right="0" w:firstLine="0"/>
              <w:jc w:val="center"/>
              <w:rPr>
                <w:rFonts w:ascii="Times New Roman" w:hAnsi="Times New Roman"/>
                <w:b/>
              </w:rPr>
            </w:pPr>
            <w:r>
              <w:rPr>
                <w:rFonts w:ascii="Times New Roman" w:eastAsia="Times New Roman" w:hAnsi="Times New Roman" w:cs="Times New Roman"/>
                <w:b/>
              </w:rPr>
              <w:t>CV</w:t>
            </w:r>
          </w:p>
        </w:tc>
        <w:tc>
          <w:tcPr>
            <w:tcW w:w="860" w:type="dxa"/>
            <w:vAlign w:val="center"/>
          </w:tcPr>
          <w:p w14:paraId="18CD8B3C" w14:textId="6EA9FFF3" w:rsidR="00B6607C" w:rsidRPr="0002333E" w:rsidRDefault="00B6607C" w:rsidP="00B6607C">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rPr>
              <w:t>6,44 %</w:t>
            </w:r>
          </w:p>
        </w:tc>
        <w:tc>
          <w:tcPr>
            <w:tcW w:w="860" w:type="dxa"/>
            <w:vAlign w:val="center"/>
          </w:tcPr>
          <w:p w14:paraId="20632C14" w14:textId="28A04455" w:rsidR="00B6607C" w:rsidRPr="0002333E" w:rsidRDefault="00B6607C" w:rsidP="00B6607C">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rPr>
              <w:t>5,79 %</w:t>
            </w:r>
          </w:p>
        </w:tc>
        <w:tc>
          <w:tcPr>
            <w:tcW w:w="860" w:type="dxa"/>
            <w:vAlign w:val="center"/>
          </w:tcPr>
          <w:p w14:paraId="179EC659" w14:textId="171CD096" w:rsidR="00B6607C" w:rsidRPr="0002333E" w:rsidRDefault="00B6607C" w:rsidP="00B6607C">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rPr>
              <w:t>6,07 %</w:t>
            </w:r>
          </w:p>
        </w:tc>
        <w:tc>
          <w:tcPr>
            <w:tcW w:w="860" w:type="dxa"/>
            <w:vAlign w:val="center"/>
          </w:tcPr>
          <w:p w14:paraId="412BF7F5" w14:textId="66072828" w:rsidR="00B6607C" w:rsidRPr="0002333E" w:rsidRDefault="00B6607C" w:rsidP="00B6607C">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rPr>
              <w:t>3,91 %</w:t>
            </w:r>
          </w:p>
        </w:tc>
      </w:tr>
    </w:tbl>
    <w:p w14:paraId="7319A6BE" w14:textId="781802FF" w:rsidR="008D0E40" w:rsidRPr="0002333E" w:rsidRDefault="008D0E40" w:rsidP="0002333E">
      <w:pPr>
        <w:adjustRightInd w:val="0"/>
        <w:snapToGrid w:val="0"/>
        <w:spacing w:afterLines="50" w:after="120" w:line="240" w:lineRule="auto"/>
        <w:ind w:left="0" w:right="0" w:firstLine="0"/>
        <w:rPr>
          <w:rFonts w:ascii="Times New Roman" w:hAnsi="Times New Roman"/>
        </w:rPr>
      </w:pPr>
    </w:p>
    <w:tbl>
      <w:tblPr>
        <w:tblStyle w:val="a3"/>
        <w:tblW w:w="0" w:type="auto"/>
        <w:tblInd w:w="187"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86"/>
        <w:gridCol w:w="1017"/>
        <w:gridCol w:w="1017"/>
        <w:gridCol w:w="1017"/>
        <w:gridCol w:w="1017"/>
      </w:tblGrid>
      <w:tr w:rsidR="00B351B5" w:rsidRPr="00EE65DA" w14:paraId="60127E56" w14:textId="77777777" w:rsidTr="00B6607C">
        <w:tc>
          <w:tcPr>
            <w:tcW w:w="4848" w:type="dxa"/>
            <w:gridSpan w:val="5"/>
            <w:vAlign w:val="center"/>
          </w:tcPr>
          <w:p w14:paraId="1F8F85F3" w14:textId="2B94C35D" w:rsidR="00B351B5" w:rsidRPr="00E77268" w:rsidRDefault="00B351B5" w:rsidP="00B6607C">
            <w:pPr>
              <w:adjustRightInd w:val="0"/>
              <w:snapToGrid w:val="0"/>
              <w:spacing w:afterLines="50" w:after="120" w:line="240" w:lineRule="auto"/>
              <w:ind w:left="0" w:right="0" w:firstLine="0"/>
              <w:jc w:val="center"/>
              <w:rPr>
                <w:rFonts w:ascii="Times New Roman" w:hAnsi="Times New Roman"/>
                <w:lang w:val="fr-FR"/>
              </w:rPr>
            </w:pPr>
            <w:r w:rsidRPr="00E77268">
              <w:rPr>
                <w:rFonts w:ascii="Times New Roman" w:eastAsia="Times New Roman" w:hAnsi="Times New Roman" w:cs="Times New Roman"/>
                <w:lang w:val="fr-FR"/>
              </w:rPr>
              <w:t>Précision inter-essai : CV &lt; 15 %</w:t>
            </w:r>
          </w:p>
        </w:tc>
      </w:tr>
      <w:tr w:rsidR="00B351B5" w:rsidRPr="0002333E" w14:paraId="5EBDC938" w14:textId="77777777" w:rsidTr="00B6607C">
        <w:tc>
          <w:tcPr>
            <w:tcW w:w="1408" w:type="dxa"/>
            <w:vAlign w:val="center"/>
          </w:tcPr>
          <w:p w14:paraId="408598E3" w14:textId="143B5B8F" w:rsidR="00B351B5" w:rsidRPr="0002333E" w:rsidRDefault="00B351B5" w:rsidP="00B6607C">
            <w:pPr>
              <w:adjustRightInd w:val="0"/>
              <w:snapToGrid w:val="0"/>
              <w:spacing w:afterLines="50" w:after="120" w:line="240" w:lineRule="auto"/>
              <w:ind w:left="0" w:right="0" w:firstLine="0"/>
              <w:jc w:val="center"/>
              <w:rPr>
                <w:rFonts w:ascii="Times New Roman" w:hAnsi="Times New Roman"/>
                <w:b/>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860" w:type="dxa"/>
            <w:vAlign w:val="center"/>
          </w:tcPr>
          <w:p w14:paraId="604708AA" w14:textId="77777777" w:rsidR="00B351B5" w:rsidRPr="00E77268" w:rsidRDefault="00B351B5" w:rsidP="00B6607C">
            <w:pPr>
              <w:adjustRightInd w:val="0"/>
              <w:snapToGrid w:val="0"/>
              <w:spacing w:afterLines="50" w:after="120" w:line="240" w:lineRule="auto"/>
              <w:ind w:left="0" w:right="0" w:firstLine="0"/>
              <w:jc w:val="center"/>
              <w:rPr>
                <w:rFonts w:ascii="Times New Roman" w:hAnsi="Times New Roman"/>
                <w:b/>
                <w:bCs/>
              </w:rPr>
            </w:pPr>
            <w:r w:rsidRPr="00E77268">
              <w:rPr>
                <w:rFonts w:ascii="Times New Roman" w:eastAsia="Times New Roman" w:hAnsi="Times New Roman" w:cs="Times New Roman"/>
                <w:b/>
                <w:bCs/>
              </w:rPr>
              <w:t>Échantillon1</w:t>
            </w:r>
          </w:p>
        </w:tc>
        <w:tc>
          <w:tcPr>
            <w:tcW w:w="860" w:type="dxa"/>
            <w:vAlign w:val="center"/>
          </w:tcPr>
          <w:p w14:paraId="2024578C" w14:textId="77777777" w:rsidR="00B351B5" w:rsidRPr="00E77268" w:rsidRDefault="00B351B5" w:rsidP="00B6607C">
            <w:pPr>
              <w:adjustRightInd w:val="0"/>
              <w:snapToGrid w:val="0"/>
              <w:spacing w:afterLines="50" w:after="120" w:line="240" w:lineRule="auto"/>
              <w:ind w:left="0" w:right="0" w:firstLine="0"/>
              <w:jc w:val="center"/>
              <w:rPr>
                <w:rFonts w:ascii="Times New Roman" w:hAnsi="Times New Roman"/>
                <w:b/>
                <w:bCs/>
              </w:rPr>
            </w:pPr>
            <w:r w:rsidRPr="00E77268">
              <w:rPr>
                <w:rFonts w:ascii="Times New Roman" w:eastAsia="Times New Roman" w:hAnsi="Times New Roman" w:cs="Times New Roman"/>
                <w:b/>
                <w:bCs/>
              </w:rPr>
              <w:t>Échantillon2</w:t>
            </w:r>
          </w:p>
        </w:tc>
        <w:tc>
          <w:tcPr>
            <w:tcW w:w="860" w:type="dxa"/>
            <w:vAlign w:val="center"/>
          </w:tcPr>
          <w:p w14:paraId="2D3F5E04" w14:textId="77777777" w:rsidR="00B351B5" w:rsidRPr="00E77268" w:rsidRDefault="00B351B5" w:rsidP="00B6607C">
            <w:pPr>
              <w:adjustRightInd w:val="0"/>
              <w:snapToGrid w:val="0"/>
              <w:spacing w:afterLines="50" w:after="120" w:line="240" w:lineRule="auto"/>
              <w:ind w:left="0" w:right="0" w:firstLine="0"/>
              <w:jc w:val="center"/>
              <w:rPr>
                <w:rFonts w:ascii="Times New Roman" w:hAnsi="Times New Roman"/>
                <w:b/>
                <w:bCs/>
              </w:rPr>
            </w:pPr>
            <w:r w:rsidRPr="00E77268">
              <w:rPr>
                <w:rFonts w:ascii="Times New Roman" w:eastAsia="Times New Roman" w:hAnsi="Times New Roman" w:cs="Times New Roman"/>
                <w:b/>
                <w:bCs/>
              </w:rPr>
              <w:t>Échantillon3</w:t>
            </w:r>
          </w:p>
        </w:tc>
        <w:tc>
          <w:tcPr>
            <w:tcW w:w="860" w:type="dxa"/>
            <w:vAlign w:val="center"/>
          </w:tcPr>
          <w:p w14:paraId="73069638" w14:textId="77777777" w:rsidR="00B351B5" w:rsidRPr="00E77268" w:rsidRDefault="00B351B5" w:rsidP="00B6607C">
            <w:pPr>
              <w:adjustRightInd w:val="0"/>
              <w:snapToGrid w:val="0"/>
              <w:spacing w:afterLines="50" w:after="120" w:line="240" w:lineRule="auto"/>
              <w:ind w:left="0" w:right="0" w:firstLine="0"/>
              <w:jc w:val="center"/>
              <w:rPr>
                <w:rFonts w:ascii="Times New Roman" w:hAnsi="Times New Roman"/>
                <w:b/>
                <w:bCs/>
              </w:rPr>
            </w:pPr>
            <w:r w:rsidRPr="00E77268">
              <w:rPr>
                <w:rFonts w:ascii="Times New Roman" w:eastAsia="Times New Roman" w:hAnsi="Times New Roman" w:cs="Times New Roman"/>
                <w:b/>
                <w:bCs/>
              </w:rPr>
              <w:t>Échantillon4</w:t>
            </w:r>
          </w:p>
        </w:tc>
      </w:tr>
      <w:tr w:rsidR="00B351B5" w:rsidRPr="0002333E" w14:paraId="4295B15B" w14:textId="77777777" w:rsidTr="00B6607C">
        <w:tc>
          <w:tcPr>
            <w:tcW w:w="1408" w:type="dxa"/>
            <w:vAlign w:val="center"/>
          </w:tcPr>
          <w:p w14:paraId="12ABD9A0" w14:textId="31F7F324" w:rsidR="00B351B5" w:rsidRPr="00B6607C" w:rsidRDefault="00B351B5" w:rsidP="00B6607C">
            <w:pPr>
              <w:adjustRightInd w:val="0"/>
              <w:snapToGrid w:val="0"/>
              <w:spacing w:afterLines="50" w:after="120" w:line="240" w:lineRule="auto"/>
              <w:ind w:left="0" w:right="0" w:firstLine="0"/>
              <w:jc w:val="center"/>
              <w:rPr>
                <w:rFonts w:ascii="宋体" w:eastAsia="宋体" w:hAnsi="宋体" w:cs="宋体"/>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60" w:type="dxa"/>
            <w:vAlign w:val="center"/>
          </w:tcPr>
          <w:p w14:paraId="59F08C7A" w14:textId="0737B49A"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10,24</w:t>
            </w:r>
          </w:p>
        </w:tc>
        <w:tc>
          <w:tcPr>
            <w:tcW w:w="860" w:type="dxa"/>
            <w:vAlign w:val="center"/>
          </w:tcPr>
          <w:p w14:paraId="3E2C769E" w14:textId="68DFFBBE"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19,84</w:t>
            </w:r>
          </w:p>
        </w:tc>
        <w:tc>
          <w:tcPr>
            <w:tcW w:w="860" w:type="dxa"/>
            <w:vAlign w:val="center"/>
          </w:tcPr>
          <w:p w14:paraId="11B0A3BB" w14:textId="1630710E"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101,35</w:t>
            </w:r>
          </w:p>
        </w:tc>
        <w:tc>
          <w:tcPr>
            <w:tcW w:w="860" w:type="dxa"/>
            <w:vAlign w:val="center"/>
          </w:tcPr>
          <w:p w14:paraId="6FC062A8" w14:textId="19218D14" w:rsidR="00B351B5" w:rsidRPr="00B6607C" w:rsidRDefault="00B351B5" w:rsidP="00B6607C">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358,58</w:t>
            </w:r>
          </w:p>
        </w:tc>
      </w:tr>
      <w:tr w:rsidR="00B6607C" w:rsidRPr="0002333E" w14:paraId="34AF12BB" w14:textId="77777777" w:rsidTr="00B6607C">
        <w:tc>
          <w:tcPr>
            <w:tcW w:w="1408" w:type="dxa"/>
            <w:vAlign w:val="center"/>
          </w:tcPr>
          <w:p w14:paraId="6E3EBB59" w14:textId="2553F9DC" w:rsidR="00B6607C" w:rsidRPr="0002333E" w:rsidRDefault="00B6607C" w:rsidP="00B6607C">
            <w:pPr>
              <w:adjustRightInd w:val="0"/>
              <w:snapToGrid w:val="0"/>
              <w:spacing w:afterLines="50" w:after="120" w:line="240" w:lineRule="auto"/>
              <w:ind w:left="0" w:right="0" w:firstLine="0"/>
              <w:jc w:val="center"/>
              <w:rPr>
                <w:rFonts w:ascii="Times New Roman" w:hAnsi="Times New Roman"/>
                <w:b/>
              </w:rPr>
            </w:pPr>
            <w:r>
              <w:rPr>
                <w:rFonts w:ascii="Times New Roman" w:eastAsia="Times New Roman" w:hAnsi="Times New Roman" w:cs="Times New Roman"/>
                <w:b/>
              </w:rPr>
              <w:t>CV</w:t>
            </w:r>
          </w:p>
        </w:tc>
        <w:tc>
          <w:tcPr>
            <w:tcW w:w="860" w:type="dxa"/>
            <w:vAlign w:val="center"/>
          </w:tcPr>
          <w:p w14:paraId="77A62949" w14:textId="3693A647" w:rsidR="00B6607C" w:rsidRPr="0002333E" w:rsidRDefault="00B6607C" w:rsidP="00B6607C">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rPr>
              <w:t>6,98 %</w:t>
            </w:r>
          </w:p>
        </w:tc>
        <w:tc>
          <w:tcPr>
            <w:tcW w:w="860" w:type="dxa"/>
            <w:vAlign w:val="center"/>
          </w:tcPr>
          <w:p w14:paraId="3C8ABB59" w14:textId="73C9A573" w:rsidR="00B6607C" w:rsidRPr="0002333E" w:rsidRDefault="00B6607C" w:rsidP="00B6607C">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rPr>
              <w:t>6,78 %</w:t>
            </w:r>
          </w:p>
        </w:tc>
        <w:tc>
          <w:tcPr>
            <w:tcW w:w="860" w:type="dxa"/>
            <w:vAlign w:val="center"/>
          </w:tcPr>
          <w:p w14:paraId="3142197A" w14:textId="1FCFF263" w:rsidR="00B6607C" w:rsidRPr="0002333E" w:rsidRDefault="00B6607C" w:rsidP="00B6607C">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rPr>
              <w:t>6,92 %</w:t>
            </w:r>
          </w:p>
        </w:tc>
        <w:tc>
          <w:tcPr>
            <w:tcW w:w="860" w:type="dxa"/>
            <w:vAlign w:val="center"/>
          </w:tcPr>
          <w:p w14:paraId="4FD8367C" w14:textId="1567F3D2" w:rsidR="00B6607C" w:rsidRPr="0002333E" w:rsidRDefault="00B6607C" w:rsidP="00B6607C">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rPr>
              <w:t>4,19 %</w:t>
            </w:r>
          </w:p>
        </w:tc>
      </w:tr>
    </w:tbl>
    <w:p w14:paraId="748B2AA7" w14:textId="07BF19BF"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sz w:val="12"/>
          <w:lang w:val="fr-FR"/>
        </w:rPr>
        <w:t>*Données représentatives</w:t>
      </w:r>
      <w:r w:rsidR="00E9538A">
        <w:rPr>
          <w:rFonts w:ascii="Times New Roman" w:eastAsia="Times New Roman" w:hAnsi="Times New Roman" w:cs="Times New Roman"/>
          <w:sz w:val="12"/>
          <w:lang w:val="fr-FR"/>
        </w:rPr>
        <w:t xml:space="preserve"> </w:t>
      </w:r>
      <w:r w:rsidRPr="00C7192A">
        <w:rPr>
          <w:rFonts w:ascii="Times New Roman" w:eastAsia="Times New Roman" w:hAnsi="Times New Roman" w:cs="Times New Roman"/>
          <w:sz w:val="12"/>
          <w:lang w:val="fr-FR"/>
        </w:rPr>
        <w:t>; les résultats dans les laboratoires individuels peuvent différer de ces données.</w:t>
      </w:r>
    </w:p>
    <w:p w14:paraId="19F04640" w14:textId="77777777" w:rsidR="008D0E40" w:rsidRPr="00C7192A"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LIMITE DE BLANC / DETECTION (LDB/LDD)</w:t>
      </w:r>
    </w:p>
    <w:p w14:paraId="31C3C936" w14:textId="77777777"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La LDB/LDD a été déterminé conformément à la directive CLSI EP17-A. L'essai est conçu pour avoir une LdB/LdD ≤ 0,5 RU/mL.</w:t>
      </w:r>
    </w:p>
    <w:p w14:paraId="3F0AECCA" w14:textId="77777777" w:rsidR="008D0E40" w:rsidRPr="00C7192A"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LINÉARITÉ</w:t>
      </w:r>
    </w:p>
    <w:p w14:paraId="212AE8DC" w14:textId="77777777"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La plage linéaire de l'essai est de 2 à 400 RU/mL.</w:t>
      </w:r>
    </w:p>
    <w:p w14:paraId="258CD2F9" w14:textId="3DF6C76D" w:rsidR="008D0E40" w:rsidRPr="00E77268" w:rsidRDefault="00A17D65" w:rsidP="0002333E">
      <w:pPr>
        <w:adjustRightInd w:val="0"/>
        <w:snapToGrid w:val="0"/>
        <w:spacing w:afterLines="50" w:after="120" w:line="240" w:lineRule="auto"/>
        <w:ind w:left="0" w:right="0" w:firstLine="0"/>
        <w:rPr>
          <w:rFonts w:ascii="Times New Roman" w:eastAsiaTheme="minorEastAsia" w:hAnsi="Times New Roman"/>
          <w:lang w:val="fr-FR"/>
        </w:rPr>
      </w:pPr>
      <w:r w:rsidRPr="00E77268">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TableGrid"/>
        <w:tblW w:w="5000" w:type="pct"/>
        <w:tblInd w:w="0" w:type="dxa"/>
        <w:tblCellMar>
          <w:top w:w="65" w:type="dxa"/>
        </w:tblCellMar>
        <w:tblLook w:val="04A0" w:firstRow="1" w:lastRow="0" w:firstColumn="1" w:lastColumn="0" w:noHBand="0" w:noVBand="1"/>
      </w:tblPr>
      <w:tblGrid>
        <w:gridCol w:w="1990"/>
        <w:gridCol w:w="1532"/>
        <w:gridCol w:w="1519"/>
      </w:tblGrid>
      <w:tr w:rsidR="00B6607C" w:rsidRPr="0002333E" w14:paraId="13E16F71" w14:textId="77777777" w:rsidTr="00A93F62">
        <w:trPr>
          <w:trHeight w:val="312"/>
        </w:trPr>
        <w:tc>
          <w:tcPr>
            <w:tcW w:w="1973" w:type="pct"/>
            <w:tcBorders>
              <w:top w:val="single" w:sz="4" w:space="0" w:color="auto"/>
              <w:left w:val="nil"/>
              <w:bottom w:val="single" w:sz="4" w:space="0" w:color="auto"/>
              <w:right w:val="nil"/>
            </w:tcBorders>
            <w:vAlign w:val="center"/>
          </w:tcPr>
          <w:p w14:paraId="1FDFE35D" w14:textId="77777777" w:rsidR="00B6607C" w:rsidRPr="00B6607C" w:rsidRDefault="00B6607C" w:rsidP="00F41F82">
            <w:pPr>
              <w:adjustRightInd w:val="0"/>
              <w:snapToGrid w:val="0"/>
              <w:spacing w:afterLines="50" w:after="120" w:line="240" w:lineRule="auto"/>
              <w:ind w:left="0" w:right="0" w:firstLine="0"/>
              <w:jc w:val="center"/>
              <w:rPr>
                <w:rFonts w:ascii="Times New Roman" w:eastAsiaTheme="minorEastAsia" w:hAnsi="Times New Roman"/>
              </w:rPr>
            </w:pPr>
            <w:proofErr w:type="spellStart"/>
            <w:r>
              <w:rPr>
                <w:rFonts w:ascii="Times New Roman" w:eastAsia="Times New Roman" w:hAnsi="Times New Roman" w:cs="Times New Roman"/>
                <w:b/>
              </w:rPr>
              <w:t>Pente</w:t>
            </w:r>
            <w:proofErr w:type="spellEnd"/>
          </w:p>
        </w:tc>
        <w:tc>
          <w:tcPr>
            <w:tcW w:w="1519" w:type="pct"/>
            <w:tcBorders>
              <w:top w:val="single" w:sz="4" w:space="0" w:color="auto"/>
              <w:left w:val="nil"/>
              <w:bottom w:val="single" w:sz="4" w:space="0" w:color="auto"/>
              <w:right w:val="nil"/>
            </w:tcBorders>
            <w:vAlign w:val="center"/>
          </w:tcPr>
          <w:p w14:paraId="6B2216F6" w14:textId="77777777" w:rsidR="00B6607C" w:rsidRPr="00C7192A" w:rsidRDefault="00B6607C" w:rsidP="00F41F82">
            <w:pPr>
              <w:adjustRightInd w:val="0"/>
              <w:snapToGrid w:val="0"/>
              <w:spacing w:afterLines="50" w:after="120" w:line="240" w:lineRule="auto"/>
              <w:ind w:left="0" w:right="0" w:firstLine="0"/>
              <w:jc w:val="center"/>
              <w:rPr>
                <w:rFonts w:ascii="Times New Roman" w:eastAsiaTheme="minorEastAsia" w:hAnsi="Times New Roman"/>
                <w:lang w:val="fr-FR"/>
              </w:rPr>
            </w:pPr>
            <w:r w:rsidRPr="00C7192A">
              <w:rPr>
                <w:rFonts w:ascii="Times New Roman" w:eastAsia="Times New Roman" w:hAnsi="Times New Roman" w:cs="Times New Roman"/>
                <w:b/>
                <w:lang w:val="fr-FR"/>
              </w:rPr>
              <w:t>Ordonnée à l'origine</w:t>
            </w:r>
          </w:p>
        </w:tc>
        <w:tc>
          <w:tcPr>
            <w:tcW w:w="1507" w:type="pct"/>
            <w:tcBorders>
              <w:top w:val="single" w:sz="4" w:space="0" w:color="auto"/>
              <w:left w:val="nil"/>
              <w:bottom w:val="single" w:sz="4" w:space="0" w:color="auto"/>
              <w:right w:val="nil"/>
            </w:tcBorders>
            <w:vAlign w:val="center"/>
          </w:tcPr>
          <w:p w14:paraId="15D7D3B4" w14:textId="77777777" w:rsidR="00B6607C" w:rsidRPr="00B6607C" w:rsidRDefault="00B6607C" w:rsidP="00F41F82">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b/>
              </w:rPr>
              <w:t>r</w:t>
            </w:r>
          </w:p>
        </w:tc>
      </w:tr>
      <w:tr w:rsidR="00B6607C" w:rsidRPr="0002333E" w14:paraId="45FDB0BB" w14:textId="77777777" w:rsidTr="00A93F62">
        <w:trPr>
          <w:trHeight w:val="307"/>
        </w:trPr>
        <w:tc>
          <w:tcPr>
            <w:tcW w:w="1973" w:type="pct"/>
            <w:tcBorders>
              <w:top w:val="single" w:sz="4" w:space="0" w:color="auto"/>
              <w:left w:val="nil"/>
              <w:bottom w:val="single" w:sz="4" w:space="0" w:color="auto"/>
              <w:right w:val="nil"/>
            </w:tcBorders>
            <w:vAlign w:val="center"/>
          </w:tcPr>
          <w:p w14:paraId="4A7D0DBA" w14:textId="77777777" w:rsidR="00B6607C" w:rsidRPr="00B6607C" w:rsidRDefault="00B6607C" w:rsidP="00F41F82">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0,94</w:t>
            </w:r>
          </w:p>
        </w:tc>
        <w:tc>
          <w:tcPr>
            <w:tcW w:w="1519" w:type="pct"/>
            <w:tcBorders>
              <w:top w:val="single" w:sz="4" w:space="0" w:color="auto"/>
              <w:left w:val="nil"/>
              <w:bottom w:val="single" w:sz="4" w:space="0" w:color="auto"/>
              <w:right w:val="nil"/>
            </w:tcBorders>
            <w:vAlign w:val="center"/>
          </w:tcPr>
          <w:p w14:paraId="3A8483F1" w14:textId="77777777" w:rsidR="00B6607C" w:rsidRPr="00B6607C" w:rsidRDefault="00B6607C" w:rsidP="00F41F82">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+0,98</w:t>
            </w:r>
          </w:p>
        </w:tc>
        <w:tc>
          <w:tcPr>
            <w:tcW w:w="1507" w:type="pct"/>
            <w:tcBorders>
              <w:top w:val="single" w:sz="4" w:space="0" w:color="auto"/>
              <w:left w:val="nil"/>
              <w:bottom w:val="single" w:sz="4" w:space="0" w:color="auto"/>
              <w:right w:val="nil"/>
            </w:tcBorders>
            <w:vAlign w:val="center"/>
          </w:tcPr>
          <w:p w14:paraId="08C6998F" w14:textId="77777777" w:rsidR="00B6607C" w:rsidRPr="00B6607C" w:rsidRDefault="00B6607C" w:rsidP="00F41F82">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0,99</w:t>
            </w:r>
          </w:p>
        </w:tc>
      </w:tr>
    </w:tbl>
    <w:p w14:paraId="3A5EEDCD" w14:textId="77777777" w:rsidR="008D0E40" w:rsidRPr="00E77268" w:rsidRDefault="00A17D65" w:rsidP="0002333E">
      <w:pPr>
        <w:adjustRightInd w:val="0"/>
        <w:snapToGrid w:val="0"/>
        <w:spacing w:afterLines="50" w:after="120" w:line="240" w:lineRule="auto"/>
        <w:ind w:left="0" w:right="0" w:firstLine="0"/>
        <w:rPr>
          <w:rFonts w:ascii="Times New Roman" w:hAnsi="Times New Roman"/>
          <w:lang w:val="fr-FR"/>
        </w:rPr>
      </w:pPr>
      <w:r w:rsidRPr="00E77268">
        <w:rPr>
          <w:rFonts w:ascii="Times New Roman" w:eastAsia="Times New Roman" w:hAnsi="Times New Roman" w:cs="Times New Roman"/>
          <w:sz w:val="12"/>
          <w:lang w:val="fr-FR"/>
        </w:rPr>
        <w:t>*Données représentatives ; les résultats dans les laboratoires individuels peuvent différer de ces données.</w:t>
      </w:r>
    </w:p>
    <w:p w14:paraId="66D5955B" w14:textId="77777777" w:rsidR="008D0E40" w:rsidRPr="00C7192A"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INTERFÉRENCE</w:t>
      </w:r>
    </w:p>
    <w:p w14:paraId="2ACFB3A1" w14:textId="77777777" w:rsidR="008D0E40" w:rsidRPr="00C7192A" w:rsidRDefault="00A17D6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7D2AECB8" w14:textId="215AEBA0" w:rsidR="008D0E40" w:rsidRPr="00C7192A" w:rsidRDefault="00E5797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Bilirubine ≤ 40 mg/dL</w:t>
      </w:r>
      <w:r w:rsidR="00E9538A">
        <w:rPr>
          <w:rFonts w:ascii="Times New Roman" w:eastAsia="Times New Roman" w:hAnsi="Times New Roman" w:cs="Times New Roman"/>
          <w:lang w:val="fr-FR"/>
        </w:rPr>
        <w:t xml:space="preserve"> </w:t>
      </w:r>
      <w:r w:rsidRPr="00C7192A">
        <w:rPr>
          <w:rFonts w:ascii="Times New Roman" w:eastAsia="Times New Roman" w:hAnsi="Times New Roman" w:cs="Times New Roman"/>
          <w:lang w:val="fr-FR"/>
        </w:rPr>
        <w:t>;</w:t>
      </w:r>
    </w:p>
    <w:p w14:paraId="72C848C0" w14:textId="3F4B7D32" w:rsidR="008D0E40" w:rsidRPr="00C7192A" w:rsidRDefault="00E5797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Hemoglobin ≤ 150 mg/dL ;</w:t>
      </w:r>
    </w:p>
    <w:p w14:paraId="089BDBF9" w14:textId="0A6D7BAF" w:rsidR="008D0E40" w:rsidRPr="00C7192A" w:rsidRDefault="00E5797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Triglycerides ≤ 1</w:t>
      </w:r>
      <w:r w:rsidR="00E9538A" w:rsidRPr="00E9538A">
        <w:rPr>
          <w:rFonts w:ascii="Times New Roman" w:eastAsia="宋体" w:hAnsi="Times New Roman" w:cs="Times New Roman"/>
          <w:lang w:val="fr-FR"/>
        </w:rPr>
        <w:t>.</w:t>
      </w:r>
      <w:r w:rsidRPr="00C7192A">
        <w:rPr>
          <w:rFonts w:ascii="Times New Roman" w:eastAsia="Times New Roman" w:hAnsi="Times New Roman" w:cs="Times New Roman"/>
          <w:lang w:val="fr-FR"/>
        </w:rPr>
        <w:t>000 mg/dL ;</w:t>
      </w:r>
    </w:p>
    <w:p w14:paraId="5E529A6D" w14:textId="63F3F716" w:rsidR="008D0E40" w:rsidRPr="00C7192A" w:rsidRDefault="00E5797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Facteur rhumatoïde (FR) ≤ 1</w:t>
      </w:r>
      <w:r w:rsidR="00E9538A">
        <w:rPr>
          <w:rFonts w:ascii="Times New Roman" w:eastAsia="Times New Roman" w:hAnsi="Times New Roman" w:cs="Times New Roman"/>
          <w:lang w:val="fr-FR"/>
        </w:rPr>
        <w:t>.</w:t>
      </w:r>
      <w:r w:rsidRPr="00C7192A">
        <w:rPr>
          <w:rFonts w:ascii="Times New Roman" w:eastAsia="Times New Roman" w:hAnsi="Times New Roman" w:cs="Times New Roman"/>
          <w:lang w:val="fr-FR"/>
        </w:rPr>
        <w:t>000 UI/mL</w:t>
      </w:r>
      <w:r w:rsidR="00E9538A">
        <w:rPr>
          <w:rFonts w:ascii="Times New Roman" w:eastAsia="Times New Roman" w:hAnsi="Times New Roman" w:cs="Times New Roman"/>
          <w:lang w:val="fr-FR"/>
        </w:rPr>
        <w:t xml:space="preserve"> </w:t>
      </w:r>
      <w:r w:rsidRPr="00C7192A">
        <w:rPr>
          <w:rFonts w:ascii="Times New Roman" w:eastAsia="Times New Roman" w:hAnsi="Times New Roman" w:cs="Times New Roman"/>
          <w:lang w:val="fr-FR"/>
        </w:rPr>
        <w:t>;</w:t>
      </w:r>
    </w:p>
    <w:p w14:paraId="21FB1F91" w14:textId="2B407C79" w:rsidR="008D0E40" w:rsidRPr="00C7192A" w:rsidRDefault="00E57975"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Anticorps anti-souris humains (AASH) ≤ 2</w:t>
      </w:r>
      <w:r w:rsidR="00E9538A">
        <w:rPr>
          <w:rFonts w:ascii="Times New Roman" w:eastAsia="Times New Roman" w:hAnsi="Times New Roman" w:cs="Times New Roman"/>
          <w:lang w:val="fr-FR"/>
        </w:rPr>
        <w:t>.</w:t>
      </w:r>
      <w:r w:rsidRPr="00C7192A">
        <w:rPr>
          <w:rFonts w:ascii="Times New Roman" w:eastAsia="Times New Roman" w:hAnsi="Times New Roman" w:cs="Times New Roman"/>
          <w:lang w:val="fr-FR"/>
        </w:rPr>
        <w:t>000 ng/mL.</w:t>
      </w:r>
    </w:p>
    <w:p w14:paraId="39F6BA98" w14:textId="77777777" w:rsidR="008D0E40" w:rsidRPr="00C7192A" w:rsidRDefault="00A17D65" w:rsidP="0002333E">
      <w:pPr>
        <w:pStyle w:val="2"/>
        <w:adjustRightInd w:val="0"/>
        <w:snapToGrid w:val="0"/>
        <w:spacing w:afterLines="50" w:after="120" w:line="240" w:lineRule="auto"/>
        <w:ind w:left="0" w:firstLine="0"/>
        <w:jc w:val="both"/>
        <w:rPr>
          <w:rFonts w:ascii="Times New Roman" w:hAnsi="Times New Roman"/>
          <w:lang w:val="fr-FR"/>
        </w:rPr>
      </w:pPr>
      <w:r w:rsidRPr="00C7192A">
        <w:rPr>
          <w:rFonts w:ascii="Times New Roman" w:eastAsia="Times New Roman" w:hAnsi="Times New Roman" w:cs="Times New Roman"/>
          <w:lang w:val="fr-FR"/>
        </w:rPr>
        <w:t>COMPARAISON DES MÉTHODES</w:t>
      </w:r>
    </w:p>
    <w:p w14:paraId="3FA950C3" w14:textId="5357278F" w:rsidR="00B351B5" w:rsidRPr="00C7192A" w:rsidRDefault="00A17D65" w:rsidP="0002333E">
      <w:pPr>
        <w:adjustRightInd w:val="0"/>
        <w:snapToGrid w:val="0"/>
        <w:spacing w:afterLines="50" w:after="120" w:line="240" w:lineRule="auto"/>
        <w:ind w:left="0" w:right="0" w:firstLine="0"/>
        <w:rPr>
          <w:rFonts w:ascii="Times New Roman" w:eastAsiaTheme="minorEastAsia" w:hAnsi="Times New Roman"/>
          <w:lang w:val="fr-FR"/>
        </w:rPr>
      </w:pPr>
      <w:r w:rsidRPr="00C7192A">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0" w:type="auto"/>
        <w:jc w:val="center"/>
        <w:tblLook w:val="04A0" w:firstRow="1" w:lastRow="0" w:firstColumn="1" w:lastColumn="0" w:noHBand="0" w:noVBand="1"/>
      </w:tblPr>
      <w:tblGrid>
        <w:gridCol w:w="988"/>
        <w:gridCol w:w="891"/>
        <w:gridCol w:w="1489"/>
        <w:gridCol w:w="829"/>
        <w:gridCol w:w="834"/>
      </w:tblGrid>
      <w:tr w:rsidR="00B351B5" w:rsidRPr="00E57975" w14:paraId="4D349719" w14:textId="77777777" w:rsidTr="00E57975">
        <w:trPr>
          <w:trHeight w:val="125"/>
          <w:jc w:val="center"/>
        </w:trPr>
        <w:tc>
          <w:tcPr>
            <w:tcW w:w="1879" w:type="dxa"/>
            <w:gridSpan w:val="2"/>
            <w:vMerge w:val="restart"/>
            <w:vAlign w:val="center"/>
          </w:tcPr>
          <w:p w14:paraId="5D8C2034"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3152" w:type="dxa"/>
            <w:gridSpan w:val="3"/>
            <w:vAlign w:val="center"/>
          </w:tcPr>
          <w:p w14:paraId="63BC6326" w14:textId="321593B5" w:rsidR="00B351B5" w:rsidRPr="00E57975" w:rsidRDefault="00853CDA" w:rsidP="00E57975">
            <w:pPr>
              <w:widowControl w:val="0"/>
              <w:autoSpaceDE w:val="0"/>
              <w:autoSpaceDN w:val="0"/>
              <w:adjustRightInd w:val="0"/>
              <w:snapToGrid w:val="0"/>
              <w:spacing w:afterLines="50" w:after="120" w:line="240" w:lineRule="auto"/>
              <w:ind w:left="0" w:right="0" w:firstLine="0"/>
              <w:jc w:val="center"/>
              <w:rPr>
                <w:rFonts w:ascii="Times New Roman" w:hAnsi="Times New Roman" w:cs="Times New Roman"/>
              </w:rPr>
            </w:pPr>
            <w:r>
              <w:rPr>
                <w:rFonts w:ascii="Times New Roman" w:eastAsia="Times New Roman" w:hAnsi="Times New Roman" w:cs="Times New Roman"/>
                <w:b/>
              </w:rPr>
              <w:t>BioCLIA Autoimmune Reagent Kit</w:t>
            </w:r>
            <w:r>
              <w:rPr>
                <w:rFonts w:ascii="Times New Roman" w:eastAsia="Times New Roman" w:hAnsi="Times New Roman" w:cs="Times New Roman"/>
              </w:rPr>
              <w:t>，</w:t>
            </w:r>
            <w:r w:rsidR="00E4647F">
              <w:rPr>
                <w:rFonts w:ascii="Times New Roman" w:eastAsia="Times New Roman" w:hAnsi="Times New Roman" w:cs="Times New Roman"/>
              </w:rPr>
              <w:t xml:space="preserve"> </w:t>
            </w:r>
            <w:r>
              <w:rPr>
                <w:rFonts w:ascii="Times New Roman" w:eastAsia="Times New Roman" w:hAnsi="Times New Roman" w:cs="Times New Roman"/>
                <w:b/>
              </w:rPr>
              <w:t>CTD Screen</w:t>
            </w:r>
          </w:p>
        </w:tc>
      </w:tr>
      <w:tr w:rsidR="00B351B5" w:rsidRPr="00E57975" w14:paraId="29AA4100" w14:textId="77777777" w:rsidTr="00E57975">
        <w:trPr>
          <w:trHeight w:val="125"/>
          <w:jc w:val="center"/>
        </w:trPr>
        <w:tc>
          <w:tcPr>
            <w:tcW w:w="1879" w:type="dxa"/>
            <w:gridSpan w:val="2"/>
            <w:vMerge/>
            <w:vAlign w:val="center"/>
          </w:tcPr>
          <w:p w14:paraId="7595824E"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p>
        </w:tc>
        <w:tc>
          <w:tcPr>
            <w:tcW w:w="1489" w:type="dxa"/>
            <w:vAlign w:val="center"/>
          </w:tcPr>
          <w:p w14:paraId="03B4DD94"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29" w:type="dxa"/>
            <w:vAlign w:val="center"/>
          </w:tcPr>
          <w:p w14:paraId="4CA53854"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4" w:type="dxa"/>
            <w:vAlign w:val="center"/>
          </w:tcPr>
          <w:p w14:paraId="796EC5E1"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r>
      <w:tr w:rsidR="00B351B5" w:rsidRPr="00E57975" w14:paraId="5BBBAA50" w14:textId="77777777" w:rsidTr="00E57975">
        <w:trPr>
          <w:jc w:val="center"/>
        </w:trPr>
        <w:tc>
          <w:tcPr>
            <w:tcW w:w="988" w:type="dxa"/>
            <w:vMerge w:val="restart"/>
            <w:vAlign w:val="center"/>
          </w:tcPr>
          <w:p w14:paraId="038C6503" w14:textId="77777777" w:rsidR="00B351B5" w:rsidRPr="00C7192A"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lang w:val="fr-FR"/>
              </w:rPr>
            </w:pPr>
            <w:r w:rsidRPr="00C7192A">
              <w:rPr>
                <w:rFonts w:ascii="Times New Roman" w:eastAsia="Times New Roman" w:hAnsi="Times New Roman" w:cs="Times New Roman"/>
                <w:b/>
                <w:lang w:val="fr-FR"/>
              </w:rPr>
              <w:t>Méthode Prédite</w:t>
            </w:r>
          </w:p>
        </w:tc>
        <w:tc>
          <w:tcPr>
            <w:tcW w:w="891" w:type="dxa"/>
            <w:vAlign w:val="center"/>
          </w:tcPr>
          <w:p w14:paraId="3C0BC68F"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1489" w:type="dxa"/>
            <w:vAlign w:val="center"/>
          </w:tcPr>
          <w:p w14:paraId="2ACD24B5" w14:textId="49A5C5C6" w:rsidR="00B351B5" w:rsidRPr="00E57975" w:rsidRDefault="00853CDA"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49</w:t>
            </w:r>
          </w:p>
        </w:tc>
        <w:tc>
          <w:tcPr>
            <w:tcW w:w="829" w:type="dxa"/>
            <w:vAlign w:val="center"/>
          </w:tcPr>
          <w:p w14:paraId="1B05F58B" w14:textId="51BC5205" w:rsidR="00B351B5" w:rsidRPr="00E57975" w:rsidRDefault="00853CDA"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w:t>
            </w:r>
          </w:p>
        </w:tc>
        <w:tc>
          <w:tcPr>
            <w:tcW w:w="834" w:type="dxa"/>
            <w:vAlign w:val="center"/>
          </w:tcPr>
          <w:p w14:paraId="4EA99B67"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r>
      <w:tr w:rsidR="00B351B5" w:rsidRPr="00E57975" w14:paraId="1DAD6BEB" w14:textId="77777777" w:rsidTr="00E57975">
        <w:trPr>
          <w:jc w:val="center"/>
        </w:trPr>
        <w:tc>
          <w:tcPr>
            <w:tcW w:w="988" w:type="dxa"/>
            <w:vMerge/>
            <w:vAlign w:val="center"/>
          </w:tcPr>
          <w:p w14:paraId="4981AE7B"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p>
        </w:tc>
        <w:tc>
          <w:tcPr>
            <w:tcW w:w="891" w:type="dxa"/>
            <w:vAlign w:val="center"/>
          </w:tcPr>
          <w:p w14:paraId="0F0F8259"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1489" w:type="dxa"/>
            <w:vAlign w:val="center"/>
          </w:tcPr>
          <w:p w14:paraId="610845C1" w14:textId="79C5574E" w:rsidR="00B351B5" w:rsidRPr="00E57975" w:rsidRDefault="00853CDA"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w:t>
            </w:r>
          </w:p>
        </w:tc>
        <w:tc>
          <w:tcPr>
            <w:tcW w:w="829" w:type="dxa"/>
            <w:vAlign w:val="center"/>
          </w:tcPr>
          <w:p w14:paraId="1568EA83" w14:textId="362064FB" w:rsidR="00B351B5" w:rsidRPr="00E57975" w:rsidRDefault="00853CDA"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49</w:t>
            </w:r>
          </w:p>
        </w:tc>
        <w:tc>
          <w:tcPr>
            <w:tcW w:w="834" w:type="dxa"/>
            <w:vAlign w:val="center"/>
          </w:tcPr>
          <w:p w14:paraId="74F95E8E"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r>
      <w:tr w:rsidR="00B351B5" w:rsidRPr="00E57975" w14:paraId="08AEA2ED" w14:textId="77777777" w:rsidTr="00E57975">
        <w:trPr>
          <w:jc w:val="center"/>
        </w:trPr>
        <w:tc>
          <w:tcPr>
            <w:tcW w:w="988" w:type="dxa"/>
            <w:vMerge/>
            <w:vAlign w:val="center"/>
          </w:tcPr>
          <w:p w14:paraId="2111D371"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p>
        </w:tc>
        <w:tc>
          <w:tcPr>
            <w:tcW w:w="891" w:type="dxa"/>
            <w:vAlign w:val="center"/>
          </w:tcPr>
          <w:p w14:paraId="43E94AF3"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c>
          <w:tcPr>
            <w:tcW w:w="1489" w:type="dxa"/>
            <w:vAlign w:val="center"/>
          </w:tcPr>
          <w:p w14:paraId="67ED2F41"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c>
          <w:tcPr>
            <w:tcW w:w="829" w:type="dxa"/>
            <w:vAlign w:val="center"/>
          </w:tcPr>
          <w:p w14:paraId="113ACECC"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c>
          <w:tcPr>
            <w:tcW w:w="834" w:type="dxa"/>
            <w:vAlign w:val="center"/>
          </w:tcPr>
          <w:p w14:paraId="181C1718" w14:textId="77777777" w:rsidR="00B351B5" w:rsidRPr="00E57975" w:rsidRDefault="00B351B5" w:rsidP="00E57975">
            <w:pPr>
              <w:widowControl w:val="0"/>
              <w:autoSpaceDE w:val="0"/>
              <w:autoSpaceDN w:val="0"/>
              <w:adjustRightInd w:val="0"/>
              <w:snapToGrid w:val="0"/>
              <w:spacing w:afterLines="50" w:after="12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100</w:t>
            </w:r>
          </w:p>
        </w:tc>
      </w:tr>
    </w:tbl>
    <w:p w14:paraId="2F108DB8" w14:textId="164712CF" w:rsidR="008D0E40" w:rsidRPr="0002333E" w:rsidRDefault="008D0E40" w:rsidP="0002333E">
      <w:pPr>
        <w:adjustRightInd w:val="0"/>
        <w:snapToGrid w:val="0"/>
        <w:spacing w:afterLines="50" w:after="120" w:line="240" w:lineRule="auto"/>
        <w:ind w:left="0" w:right="0" w:firstLine="0"/>
        <w:rPr>
          <w:rFonts w:ascii="Times New Roman" w:hAnsi="Times New Roman"/>
        </w:rPr>
      </w:pPr>
    </w:p>
    <w:tbl>
      <w:tblPr>
        <w:tblStyle w:val="a3"/>
        <w:tblW w:w="0" w:type="auto"/>
        <w:tblLook w:val="04A0" w:firstRow="1" w:lastRow="0" w:firstColumn="1" w:lastColumn="0" w:noHBand="0" w:noVBand="1"/>
      </w:tblPr>
      <w:tblGrid>
        <w:gridCol w:w="1678"/>
        <w:gridCol w:w="1679"/>
      </w:tblGrid>
      <w:tr w:rsidR="00B351B5" w:rsidRPr="00E57975" w14:paraId="193B9469" w14:textId="77777777" w:rsidTr="00E57975">
        <w:trPr>
          <w:trHeight w:val="286"/>
        </w:trPr>
        <w:tc>
          <w:tcPr>
            <w:tcW w:w="1678" w:type="dxa"/>
            <w:vAlign w:val="center"/>
          </w:tcPr>
          <w:p w14:paraId="30F2C906" w14:textId="77777777" w:rsidR="00B351B5" w:rsidRPr="00E57975" w:rsidRDefault="00B351B5" w:rsidP="00E57975">
            <w:pPr>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lastRenderedPageBreak/>
              <w:t>Sensibilité</w:t>
            </w:r>
            <w:proofErr w:type="spellEnd"/>
          </w:p>
        </w:tc>
        <w:tc>
          <w:tcPr>
            <w:tcW w:w="1679" w:type="dxa"/>
            <w:vAlign w:val="center"/>
          </w:tcPr>
          <w:p w14:paraId="6D16A818" w14:textId="0DB2E55F" w:rsidR="00B351B5" w:rsidRPr="00E57975" w:rsidRDefault="00853CDA" w:rsidP="00E57975">
            <w:pPr>
              <w:adjustRightInd w:val="0"/>
              <w:snapToGrid w:val="0"/>
              <w:spacing w:afterLines="50" w:after="120" w:line="240" w:lineRule="auto"/>
              <w:ind w:left="0" w:right="0" w:firstLine="0"/>
              <w:jc w:val="center"/>
              <w:rPr>
                <w:rFonts w:ascii="Times New Roman" w:eastAsiaTheme="minorEastAsia" w:hAnsi="Times New Roman" w:cs="Times New Roman"/>
              </w:rPr>
            </w:pPr>
            <w:r>
              <w:rPr>
                <w:rFonts w:ascii="Times New Roman" w:eastAsia="Times New Roman" w:hAnsi="Times New Roman" w:cs="Times New Roman"/>
                <w:sz w:val="14"/>
              </w:rPr>
              <w:t>98</w:t>
            </w:r>
            <w:r w:rsidR="00E9538A">
              <w:rPr>
                <w:rFonts w:ascii="Times New Roman" w:eastAsia="Times New Roman" w:hAnsi="Times New Roman" w:cs="Times New Roman"/>
                <w:sz w:val="14"/>
              </w:rPr>
              <w:t>.0</w:t>
            </w:r>
            <w:r>
              <w:rPr>
                <w:rFonts w:ascii="Times New Roman" w:eastAsia="Times New Roman" w:hAnsi="Times New Roman" w:cs="Times New Roman"/>
                <w:sz w:val="14"/>
              </w:rPr>
              <w:t xml:space="preserve"> %</w:t>
            </w:r>
          </w:p>
        </w:tc>
      </w:tr>
      <w:tr w:rsidR="00853CDA" w:rsidRPr="00E57975" w14:paraId="75CB6E58" w14:textId="77777777" w:rsidTr="00E57975">
        <w:trPr>
          <w:trHeight w:val="286"/>
        </w:trPr>
        <w:tc>
          <w:tcPr>
            <w:tcW w:w="1678" w:type="dxa"/>
            <w:vAlign w:val="center"/>
          </w:tcPr>
          <w:p w14:paraId="1DB94502" w14:textId="77777777" w:rsidR="00853CDA" w:rsidRPr="00E57975" w:rsidRDefault="00853CDA" w:rsidP="00E57975">
            <w:pPr>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Spécificité</w:t>
            </w:r>
            <w:proofErr w:type="spellEnd"/>
          </w:p>
        </w:tc>
        <w:tc>
          <w:tcPr>
            <w:tcW w:w="1679" w:type="dxa"/>
            <w:vAlign w:val="center"/>
          </w:tcPr>
          <w:p w14:paraId="67990E6E" w14:textId="2394B4BB" w:rsidR="00853CDA" w:rsidRPr="00E57975" w:rsidRDefault="00853CDA" w:rsidP="00E57975">
            <w:pPr>
              <w:adjustRightInd w:val="0"/>
              <w:snapToGrid w:val="0"/>
              <w:spacing w:afterLines="50" w:after="120" w:line="240" w:lineRule="auto"/>
              <w:ind w:left="0" w:right="0" w:firstLine="0"/>
              <w:jc w:val="center"/>
              <w:rPr>
                <w:rFonts w:ascii="Times New Roman" w:eastAsiaTheme="minorEastAsia" w:hAnsi="Times New Roman" w:cs="Times New Roman"/>
                <w:color w:val="auto"/>
                <w:kern w:val="0"/>
                <w:sz w:val="14"/>
                <w:szCs w:val="14"/>
              </w:rPr>
            </w:pPr>
            <w:r>
              <w:rPr>
                <w:rFonts w:ascii="Times New Roman" w:eastAsia="Times New Roman" w:hAnsi="Times New Roman" w:cs="Times New Roman"/>
                <w:sz w:val="14"/>
              </w:rPr>
              <w:t>98</w:t>
            </w:r>
            <w:r w:rsidR="00E9538A">
              <w:rPr>
                <w:rFonts w:ascii="Times New Roman" w:eastAsia="Times New Roman" w:hAnsi="Times New Roman" w:cs="Times New Roman"/>
                <w:sz w:val="14"/>
              </w:rPr>
              <w:t>.0</w:t>
            </w:r>
            <w:r>
              <w:rPr>
                <w:rFonts w:ascii="Times New Roman" w:eastAsia="Times New Roman" w:hAnsi="Times New Roman" w:cs="Times New Roman"/>
                <w:sz w:val="14"/>
              </w:rPr>
              <w:t xml:space="preserve"> %</w:t>
            </w:r>
          </w:p>
        </w:tc>
      </w:tr>
      <w:tr w:rsidR="00853CDA" w:rsidRPr="00E57975" w14:paraId="7578257F" w14:textId="77777777" w:rsidTr="00E57975">
        <w:trPr>
          <w:trHeight w:val="286"/>
        </w:trPr>
        <w:tc>
          <w:tcPr>
            <w:tcW w:w="1678" w:type="dxa"/>
            <w:vAlign w:val="center"/>
          </w:tcPr>
          <w:p w14:paraId="185524C0" w14:textId="1390B7A6" w:rsidR="00853CDA" w:rsidRPr="00E57975" w:rsidRDefault="00853CDA" w:rsidP="00E57975">
            <w:pPr>
              <w:adjustRightInd w:val="0"/>
              <w:snapToGrid w:val="0"/>
              <w:spacing w:afterLines="50" w:after="12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Accord total</w:t>
            </w:r>
          </w:p>
        </w:tc>
        <w:tc>
          <w:tcPr>
            <w:tcW w:w="1679" w:type="dxa"/>
            <w:vAlign w:val="center"/>
          </w:tcPr>
          <w:p w14:paraId="156F9A1E" w14:textId="0AB5234B" w:rsidR="00853CDA" w:rsidRPr="00E57975" w:rsidRDefault="00853CDA" w:rsidP="00E57975">
            <w:pPr>
              <w:adjustRightInd w:val="0"/>
              <w:snapToGrid w:val="0"/>
              <w:spacing w:afterLines="50" w:after="120" w:line="240" w:lineRule="auto"/>
              <w:ind w:left="0" w:right="0" w:firstLine="0"/>
              <w:jc w:val="center"/>
              <w:rPr>
                <w:rFonts w:ascii="Times New Roman" w:eastAsiaTheme="minorEastAsia" w:hAnsi="Times New Roman" w:cs="Times New Roman"/>
                <w:color w:val="auto"/>
                <w:kern w:val="0"/>
                <w:sz w:val="14"/>
                <w:szCs w:val="14"/>
              </w:rPr>
            </w:pPr>
            <w:r>
              <w:rPr>
                <w:rFonts w:ascii="Times New Roman" w:eastAsia="Times New Roman" w:hAnsi="Times New Roman" w:cs="Times New Roman"/>
                <w:sz w:val="14"/>
              </w:rPr>
              <w:t>98</w:t>
            </w:r>
            <w:r w:rsidR="00E9538A">
              <w:rPr>
                <w:rFonts w:ascii="Times New Roman" w:eastAsia="Times New Roman" w:hAnsi="Times New Roman" w:cs="Times New Roman"/>
                <w:sz w:val="14"/>
              </w:rPr>
              <w:t>.0</w:t>
            </w:r>
            <w:r>
              <w:rPr>
                <w:rFonts w:ascii="Times New Roman" w:eastAsia="Times New Roman" w:hAnsi="Times New Roman" w:cs="Times New Roman"/>
                <w:sz w:val="14"/>
              </w:rPr>
              <w:t xml:space="preserve"> %</w:t>
            </w:r>
          </w:p>
        </w:tc>
      </w:tr>
    </w:tbl>
    <w:p w14:paraId="22AD8853" w14:textId="77777777" w:rsidR="008D0E40" w:rsidRPr="0002333E" w:rsidRDefault="00A17D65" w:rsidP="0002333E">
      <w:pPr>
        <w:pStyle w:val="1"/>
        <w:adjustRightInd w:val="0"/>
        <w:snapToGrid w:val="0"/>
        <w:spacing w:afterLines="50" w:after="120" w:line="240" w:lineRule="auto"/>
        <w:ind w:left="0" w:firstLine="0"/>
        <w:jc w:val="both"/>
        <w:rPr>
          <w:rFonts w:ascii="Times New Roman" w:hAnsi="Times New Roman"/>
        </w:rPr>
      </w:pPr>
      <w:r>
        <w:rPr>
          <w:rFonts w:ascii="Times New Roman" w:eastAsia="Times New Roman" w:hAnsi="Times New Roman" w:cs="Times New Roman"/>
        </w:rPr>
        <w:t>LIMITES</w:t>
      </w:r>
    </w:p>
    <w:p w14:paraId="76539883" w14:textId="3C92E505" w:rsidR="008D0E40" w:rsidRPr="00C7192A" w:rsidRDefault="0002333E"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000EDAEC" w14:textId="0338FEC8" w:rsidR="008D0E40" w:rsidRPr="00C7192A" w:rsidRDefault="0002333E"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54F130A0" w14:textId="04426C14" w:rsidR="008D0E40" w:rsidRPr="00C7192A" w:rsidRDefault="0002333E"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w:t>
      </w:r>
      <w:r w:rsidRPr="00C7192A">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43E3605D" w14:textId="6B389BFE" w:rsidR="008D0E40" w:rsidRPr="00C7192A" w:rsidRDefault="008D0E40" w:rsidP="0002333E">
      <w:pPr>
        <w:adjustRightInd w:val="0"/>
        <w:snapToGrid w:val="0"/>
        <w:spacing w:afterLines="50" w:after="120" w:line="240" w:lineRule="auto"/>
        <w:ind w:left="0" w:right="0" w:firstLine="0"/>
        <w:rPr>
          <w:rFonts w:ascii="Times New Roman" w:hAnsi="Times New Roman"/>
          <w:lang w:val="fr-FR"/>
        </w:rPr>
      </w:pPr>
    </w:p>
    <w:tbl>
      <w:tblPr>
        <w:tblStyle w:val="a3"/>
        <w:tblW w:w="0" w:type="auto"/>
        <w:tblInd w:w="-38" w:type="dxa"/>
        <w:tblCellMar>
          <w:left w:w="0" w:type="dxa"/>
          <w:right w:w="0" w:type="dxa"/>
        </w:tblCellMar>
        <w:tblLook w:val="04A0" w:firstRow="1" w:lastRow="0" w:firstColumn="1" w:lastColumn="0" w:noHBand="0" w:noVBand="1"/>
      </w:tblPr>
      <w:tblGrid>
        <w:gridCol w:w="1257"/>
        <w:gridCol w:w="1258"/>
        <w:gridCol w:w="1258"/>
        <w:gridCol w:w="1258"/>
      </w:tblGrid>
      <w:tr w:rsidR="00853CDA" w:rsidRPr="0002333E" w14:paraId="617666B9" w14:textId="77777777" w:rsidTr="00E57975">
        <w:trPr>
          <w:trHeight w:val="307"/>
        </w:trPr>
        <w:tc>
          <w:tcPr>
            <w:tcW w:w="1257" w:type="dxa"/>
            <w:vAlign w:val="center"/>
          </w:tcPr>
          <w:p w14:paraId="47450219"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2B75D437" wp14:editId="625B1081">
                  <wp:extent cx="381641" cy="226772"/>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436" cy="231404"/>
                          </a:xfrm>
                          <a:prstGeom prst="rect">
                            <a:avLst/>
                          </a:prstGeom>
                        </pic:spPr>
                      </pic:pic>
                    </a:graphicData>
                  </a:graphic>
                </wp:inline>
              </w:drawing>
            </w:r>
          </w:p>
        </w:tc>
        <w:tc>
          <w:tcPr>
            <w:tcW w:w="1258" w:type="dxa"/>
            <w:vAlign w:val="center"/>
          </w:tcPr>
          <w:p w14:paraId="3D6E45CF" w14:textId="7037045B"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58" w:type="dxa"/>
            <w:vAlign w:val="center"/>
          </w:tcPr>
          <w:p w14:paraId="4A78F00A"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5A950C7D" wp14:editId="230CF945">
                  <wp:extent cx="186538" cy="248717"/>
                  <wp:effectExtent l="0" t="0" r="444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4612" cy="272815"/>
                          </a:xfrm>
                          <a:prstGeom prst="rect">
                            <a:avLst/>
                          </a:prstGeom>
                        </pic:spPr>
                      </pic:pic>
                    </a:graphicData>
                  </a:graphic>
                </wp:inline>
              </w:drawing>
            </w:r>
          </w:p>
        </w:tc>
        <w:tc>
          <w:tcPr>
            <w:tcW w:w="1258" w:type="dxa"/>
            <w:vAlign w:val="center"/>
          </w:tcPr>
          <w:p w14:paraId="1C9D814F" w14:textId="77777777" w:rsidR="00853CDA" w:rsidRPr="0002333E" w:rsidRDefault="00853CDA" w:rsidP="00E57975">
            <w:pPr>
              <w:adjustRightInd w:val="0"/>
              <w:snapToGrid w:val="0"/>
              <w:spacing w:afterLines="50" w:after="120" w:line="240" w:lineRule="auto"/>
              <w:ind w:left="0" w:right="0" w:firstLine="0"/>
              <w:jc w:val="center"/>
              <w:rPr>
                <w:rFonts w:ascii="Times New Roman" w:eastAsiaTheme="minorEastAsia" w:hAnsi="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853CDA" w:rsidRPr="0002333E" w14:paraId="66EEF439" w14:textId="77777777" w:rsidTr="00E57975">
        <w:trPr>
          <w:trHeight w:val="307"/>
        </w:trPr>
        <w:tc>
          <w:tcPr>
            <w:tcW w:w="1257" w:type="dxa"/>
            <w:vAlign w:val="center"/>
          </w:tcPr>
          <w:p w14:paraId="164FBBCC"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43C38816" wp14:editId="3F487A6D">
                  <wp:extent cx="357133" cy="204825"/>
                  <wp:effectExtent l="0" t="0" r="5080"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255" cy="219233"/>
                          </a:xfrm>
                          <a:prstGeom prst="rect">
                            <a:avLst/>
                          </a:prstGeom>
                        </pic:spPr>
                      </pic:pic>
                    </a:graphicData>
                  </a:graphic>
                </wp:inline>
              </w:drawing>
            </w:r>
          </w:p>
        </w:tc>
        <w:tc>
          <w:tcPr>
            <w:tcW w:w="1258" w:type="dxa"/>
            <w:vAlign w:val="center"/>
          </w:tcPr>
          <w:p w14:paraId="0BE44CDE"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58" w:type="dxa"/>
            <w:vAlign w:val="center"/>
          </w:tcPr>
          <w:p w14:paraId="50658643"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5A8D778B" wp14:editId="0030086F">
                  <wp:extent cx="351843" cy="212141"/>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8439" cy="234206"/>
                          </a:xfrm>
                          <a:prstGeom prst="rect">
                            <a:avLst/>
                          </a:prstGeom>
                        </pic:spPr>
                      </pic:pic>
                    </a:graphicData>
                  </a:graphic>
                </wp:inline>
              </w:drawing>
            </w:r>
          </w:p>
        </w:tc>
        <w:tc>
          <w:tcPr>
            <w:tcW w:w="1258" w:type="dxa"/>
            <w:vAlign w:val="center"/>
          </w:tcPr>
          <w:p w14:paraId="61DC9938" w14:textId="77777777" w:rsidR="00853CDA" w:rsidRPr="0002333E" w:rsidRDefault="00853CDA" w:rsidP="00E57975">
            <w:pPr>
              <w:adjustRightInd w:val="0"/>
              <w:snapToGrid w:val="0"/>
              <w:spacing w:afterLines="50" w:after="120" w:line="240" w:lineRule="auto"/>
              <w:ind w:left="0" w:right="0" w:firstLine="0"/>
              <w:jc w:val="center"/>
              <w:rPr>
                <w:rFonts w:ascii="Times New Roman" w:eastAsiaTheme="minorEastAsia"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853CDA" w:rsidRPr="0002333E" w14:paraId="1936F0E9" w14:textId="77777777" w:rsidTr="00E57975">
        <w:trPr>
          <w:trHeight w:val="307"/>
        </w:trPr>
        <w:tc>
          <w:tcPr>
            <w:tcW w:w="1257" w:type="dxa"/>
            <w:vAlign w:val="center"/>
          </w:tcPr>
          <w:p w14:paraId="781C2AB6"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4DC0443E" wp14:editId="6406E806">
                  <wp:extent cx="581872" cy="3511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6064" cy="371763"/>
                          </a:xfrm>
                          <a:prstGeom prst="rect">
                            <a:avLst/>
                          </a:prstGeom>
                        </pic:spPr>
                      </pic:pic>
                    </a:graphicData>
                  </a:graphic>
                </wp:inline>
              </w:drawing>
            </w:r>
          </w:p>
        </w:tc>
        <w:tc>
          <w:tcPr>
            <w:tcW w:w="1258" w:type="dxa"/>
            <w:vAlign w:val="center"/>
          </w:tcPr>
          <w:p w14:paraId="6B9F798E" w14:textId="3F342545" w:rsidR="00853CDA" w:rsidRPr="00C7192A" w:rsidRDefault="00853CDA" w:rsidP="00E57975">
            <w:pPr>
              <w:adjustRightInd w:val="0"/>
              <w:snapToGrid w:val="0"/>
              <w:spacing w:afterLines="50" w:after="120" w:line="240" w:lineRule="auto"/>
              <w:ind w:left="0" w:right="0" w:firstLine="0"/>
              <w:jc w:val="center"/>
              <w:rPr>
                <w:rFonts w:ascii="Times New Roman" w:hAnsi="Times New Roman"/>
                <w:lang w:val="fr-FR"/>
              </w:rPr>
            </w:pPr>
            <w:r w:rsidRPr="00C7192A">
              <w:rPr>
                <w:rFonts w:ascii="Times New Roman" w:eastAsia="Times New Roman" w:hAnsi="Times New Roman" w:cs="Times New Roman"/>
                <w:lang w:val="fr-FR"/>
              </w:rPr>
              <w:t>Conserver entre +2</w:t>
            </w:r>
            <w:r w:rsidR="00E9538A">
              <w:rPr>
                <w:rFonts w:ascii="Times New Roman" w:eastAsia="Times New Roman" w:hAnsi="Times New Roman" w:cs="Times New Roman"/>
                <w:lang w:val="fr-FR"/>
              </w:rPr>
              <w:t xml:space="preserve"> </w:t>
            </w:r>
            <w:r w:rsidRPr="00C7192A">
              <w:rPr>
                <w:rFonts w:ascii="Times New Roman" w:eastAsia="Times New Roman" w:hAnsi="Times New Roman" w:cs="Times New Roman"/>
                <w:lang w:val="fr-FR"/>
              </w:rPr>
              <w:t>℃ et +8</w:t>
            </w:r>
            <w:r w:rsidR="00E9538A">
              <w:rPr>
                <w:rFonts w:ascii="Times New Roman" w:eastAsia="Times New Roman" w:hAnsi="Times New Roman" w:cs="Times New Roman"/>
                <w:lang w:val="fr-FR"/>
              </w:rPr>
              <w:t xml:space="preserve"> </w:t>
            </w:r>
            <w:r w:rsidRPr="00C7192A">
              <w:rPr>
                <w:rFonts w:ascii="Times New Roman" w:eastAsia="Times New Roman" w:hAnsi="Times New Roman" w:cs="Times New Roman"/>
                <w:lang w:val="fr-FR"/>
              </w:rPr>
              <w:t>℃</w:t>
            </w:r>
          </w:p>
        </w:tc>
        <w:tc>
          <w:tcPr>
            <w:tcW w:w="1258" w:type="dxa"/>
            <w:vAlign w:val="center"/>
          </w:tcPr>
          <w:p w14:paraId="60073D16"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78000CD0" wp14:editId="34F87136">
                  <wp:extent cx="441586" cy="314554"/>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8140" cy="319222"/>
                          </a:xfrm>
                          <a:prstGeom prst="rect">
                            <a:avLst/>
                          </a:prstGeom>
                        </pic:spPr>
                      </pic:pic>
                    </a:graphicData>
                  </a:graphic>
                </wp:inline>
              </w:drawing>
            </w:r>
          </w:p>
        </w:tc>
        <w:tc>
          <w:tcPr>
            <w:tcW w:w="1258" w:type="dxa"/>
            <w:vAlign w:val="center"/>
          </w:tcPr>
          <w:p w14:paraId="10BF629E" w14:textId="77777777" w:rsidR="00853CDA" w:rsidRPr="0002333E" w:rsidRDefault="00853CDA" w:rsidP="00E57975">
            <w:pPr>
              <w:adjustRightInd w:val="0"/>
              <w:snapToGrid w:val="0"/>
              <w:spacing w:afterLines="50" w:after="120" w:line="240" w:lineRule="auto"/>
              <w:ind w:left="0" w:right="0" w:firstLine="0"/>
              <w:jc w:val="center"/>
              <w:rPr>
                <w:rFonts w:ascii="Times New Roman" w:eastAsiaTheme="minorEastAsia" w:hAnsi="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853CDA" w:rsidRPr="00EE65DA" w14:paraId="5CA0D3B1" w14:textId="77777777" w:rsidTr="00E57975">
        <w:trPr>
          <w:trHeight w:val="307"/>
        </w:trPr>
        <w:tc>
          <w:tcPr>
            <w:tcW w:w="1257" w:type="dxa"/>
            <w:vAlign w:val="center"/>
          </w:tcPr>
          <w:p w14:paraId="6BC4E63F"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3A1C02F4" wp14:editId="5FAA186A">
                  <wp:extent cx="381741" cy="38770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88486" cy="394556"/>
                          </a:xfrm>
                          <a:prstGeom prst="rect">
                            <a:avLst/>
                          </a:prstGeom>
                        </pic:spPr>
                      </pic:pic>
                    </a:graphicData>
                  </a:graphic>
                </wp:inline>
              </w:drawing>
            </w:r>
          </w:p>
        </w:tc>
        <w:tc>
          <w:tcPr>
            <w:tcW w:w="1258" w:type="dxa"/>
            <w:vAlign w:val="center"/>
          </w:tcPr>
          <w:p w14:paraId="7BC1E34A"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rPr>
              <w:t>Fabricant</w:t>
            </w:r>
          </w:p>
        </w:tc>
        <w:tc>
          <w:tcPr>
            <w:tcW w:w="1258" w:type="dxa"/>
            <w:vAlign w:val="center"/>
          </w:tcPr>
          <w:p w14:paraId="58397702"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1B77892E" wp14:editId="53D6680D">
                  <wp:extent cx="760780" cy="317543"/>
                  <wp:effectExtent l="0" t="0" r="12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74623" cy="323321"/>
                          </a:xfrm>
                          <a:prstGeom prst="rect">
                            <a:avLst/>
                          </a:prstGeom>
                        </pic:spPr>
                      </pic:pic>
                    </a:graphicData>
                  </a:graphic>
                </wp:inline>
              </w:drawing>
            </w:r>
          </w:p>
        </w:tc>
        <w:tc>
          <w:tcPr>
            <w:tcW w:w="1258" w:type="dxa"/>
            <w:vAlign w:val="center"/>
          </w:tcPr>
          <w:p w14:paraId="2F975B93" w14:textId="77777777" w:rsidR="00853CDA" w:rsidRPr="00C7192A" w:rsidRDefault="00853CDA" w:rsidP="00E57975">
            <w:pPr>
              <w:adjustRightInd w:val="0"/>
              <w:snapToGrid w:val="0"/>
              <w:spacing w:afterLines="50" w:after="120" w:line="240" w:lineRule="auto"/>
              <w:ind w:left="0" w:right="0" w:firstLine="0"/>
              <w:jc w:val="center"/>
              <w:rPr>
                <w:rFonts w:ascii="Times New Roman" w:eastAsiaTheme="minorEastAsia" w:hAnsi="Times New Roman"/>
                <w:lang w:val="fr-FR"/>
              </w:rPr>
            </w:pPr>
            <w:r w:rsidRPr="00C7192A">
              <w:rPr>
                <w:rFonts w:ascii="Times New Roman" w:eastAsia="Times New Roman" w:hAnsi="Times New Roman" w:cs="Times New Roman"/>
                <w:lang w:val="fr-FR"/>
              </w:rPr>
              <w:t>Représentant Autorisé dans la Communauté Européenne</w:t>
            </w:r>
          </w:p>
        </w:tc>
      </w:tr>
      <w:tr w:rsidR="00853CDA" w:rsidRPr="00EE65DA" w14:paraId="16BA530D" w14:textId="77777777" w:rsidTr="00E57975">
        <w:trPr>
          <w:trHeight w:val="307"/>
        </w:trPr>
        <w:tc>
          <w:tcPr>
            <w:tcW w:w="1257" w:type="dxa"/>
            <w:vAlign w:val="center"/>
          </w:tcPr>
          <w:p w14:paraId="20E61D78"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6362995B" wp14:editId="58A221B5">
                  <wp:extent cx="363609" cy="285293"/>
                  <wp:effectExtent l="0" t="0" r="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9207" cy="289685"/>
                          </a:xfrm>
                          <a:prstGeom prst="rect">
                            <a:avLst/>
                          </a:prstGeom>
                        </pic:spPr>
                      </pic:pic>
                    </a:graphicData>
                  </a:graphic>
                </wp:inline>
              </w:drawing>
            </w:r>
          </w:p>
        </w:tc>
        <w:tc>
          <w:tcPr>
            <w:tcW w:w="1258" w:type="dxa"/>
            <w:vAlign w:val="center"/>
          </w:tcPr>
          <w:p w14:paraId="37055B36"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58" w:type="dxa"/>
            <w:vAlign w:val="center"/>
          </w:tcPr>
          <w:p w14:paraId="6388FF8E"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5EF3FAF0" wp14:editId="50EEAF64">
                  <wp:extent cx="421802" cy="39502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26408" cy="399334"/>
                          </a:xfrm>
                          <a:prstGeom prst="rect">
                            <a:avLst/>
                          </a:prstGeom>
                        </pic:spPr>
                      </pic:pic>
                    </a:graphicData>
                  </a:graphic>
                </wp:inline>
              </w:drawing>
            </w:r>
          </w:p>
        </w:tc>
        <w:tc>
          <w:tcPr>
            <w:tcW w:w="1258" w:type="dxa"/>
            <w:vAlign w:val="center"/>
          </w:tcPr>
          <w:p w14:paraId="19C0DBBB" w14:textId="77777777" w:rsidR="00853CDA" w:rsidRPr="00C7192A" w:rsidRDefault="00853CDA" w:rsidP="00E57975">
            <w:pPr>
              <w:adjustRightInd w:val="0"/>
              <w:snapToGrid w:val="0"/>
              <w:spacing w:afterLines="50" w:after="120" w:line="240" w:lineRule="auto"/>
              <w:ind w:left="0" w:right="0" w:firstLine="0"/>
              <w:jc w:val="center"/>
              <w:rPr>
                <w:rFonts w:ascii="Times New Roman" w:eastAsiaTheme="minorEastAsia" w:hAnsi="Times New Roman"/>
                <w:lang w:val="fr-FR"/>
              </w:rPr>
            </w:pPr>
            <w:r w:rsidRPr="00C7192A">
              <w:rPr>
                <w:rFonts w:ascii="Times New Roman" w:eastAsia="Times New Roman" w:hAnsi="Times New Roman" w:cs="Times New Roman"/>
                <w:lang w:val="fr-FR"/>
              </w:rPr>
              <w:t>Contient Suffisamment pour&lt;n&gt;Tests</w:t>
            </w:r>
          </w:p>
        </w:tc>
      </w:tr>
      <w:tr w:rsidR="00853CDA" w:rsidRPr="0002333E" w14:paraId="3E1AF6AB" w14:textId="77777777" w:rsidTr="00E57975">
        <w:trPr>
          <w:trHeight w:val="56"/>
        </w:trPr>
        <w:tc>
          <w:tcPr>
            <w:tcW w:w="1257" w:type="dxa"/>
            <w:vAlign w:val="center"/>
          </w:tcPr>
          <w:p w14:paraId="0510E375"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6FCB5FE0" wp14:editId="6829F854">
                  <wp:extent cx="407764" cy="35113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4861" cy="357242"/>
                          </a:xfrm>
                          <a:prstGeom prst="rect">
                            <a:avLst/>
                          </a:prstGeom>
                        </pic:spPr>
                      </pic:pic>
                    </a:graphicData>
                  </a:graphic>
                </wp:inline>
              </w:drawing>
            </w:r>
          </w:p>
        </w:tc>
        <w:tc>
          <w:tcPr>
            <w:tcW w:w="1258" w:type="dxa"/>
            <w:vAlign w:val="center"/>
          </w:tcPr>
          <w:p w14:paraId="73F2A8C9" w14:textId="0D75D43F"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58" w:type="dxa"/>
            <w:vAlign w:val="center"/>
          </w:tcPr>
          <w:p w14:paraId="3F422A72" w14:textId="77777777" w:rsidR="00853CDA" w:rsidRPr="0002333E" w:rsidRDefault="00853CDA" w:rsidP="00E57975">
            <w:pPr>
              <w:adjustRightInd w:val="0"/>
              <w:snapToGrid w:val="0"/>
              <w:spacing w:afterLines="50" w:after="120" w:line="240" w:lineRule="auto"/>
              <w:ind w:left="0" w:righ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2D289458" wp14:editId="08CFC80B">
                  <wp:extent cx="435193" cy="395021"/>
                  <wp:effectExtent l="0" t="0" r="3175" b="508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41586" cy="400824"/>
                          </a:xfrm>
                          <a:prstGeom prst="rect">
                            <a:avLst/>
                          </a:prstGeom>
                        </pic:spPr>
                      </pic:pic>
                    </a:graphicData>
                  </a:graphic>
                </wp:inline>
              </w:drawing>
            </w:r>
          </w:p>
        </w:tc>
        <w:tc>
          <w:tcPr>
            <w:tcW w:w="1258" w:type="dxa"/>
            <w:vAlign w:val="center"/>
          </w:tcPr>
          <w:p w14:paraId="686321F7" w14:textId="77777777" w:rsidR="00853CDA" w:rsidRPr="0002333E" w:rsidRDefault="00853CDA" w:rsidP="00E57975">
            <w:pPr>
              <w:adjustRightInd w:val="0"/>
              <w:snapToGrid w:val="0"/>
              <w:spacing w:afterLines="50" w:after="120" w:line="240" w:lineRule="auto"/>
              <w:ind w:left="0" w:right="0" w:firstLine="0"/>
              <w:jc w:val="center"/>
              <w:rPr>
                <w:rFonts w:ascii="Times New Roman" w:eastAsiaTheme="minorEastAsia" w:hAnsi="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04F4A907" w14:textId="75C55BCD" w:rsidR="008D0E40" w:rsidRPr="0002333E" w:rsidRDefault="008D0E40" w:rsidP="0002333E">
      <w:pPr>
        <w:adjustRightInd w:val="0"/>
        <w:snapToGrid w:val="0"/>
        <w:spacing w:afterLines="50" w:after="120" w:line="240" w:lineRule="auto"/>
        <w:ind w:left="0" w:right="0" w:firstLine="0"/>
        <w:rPr>
          <w:rFonts w:ascii="Times New Roman" w:hAnsi="Times New Roman"/>
        </w:rPr>
      </w:pPr>
    </w:p>
    <w:tbl>
      <w:tblPr>
        <w:tblStyle w:val="a3"/>
        <w:tblW w:w="3256" w:type="dxa"/>
        <w:tblLook w:val="04A0" w:firstRow="1" w:lastRow="0" w:firstColumn="1" w:lastColumn="0" w:noHBand="0" w:noVBand="1"/>
      </w:tblPr>
      <w:tblGrid>
        <w:gridCol w:w="1746"/>
        <w:gridCol w:w="1510"/>
      </w:tblGrid>
      <w:tr w:rsidR="00853CDA" w:rsidRPr="0002333E" w14:paraId="16C78D6A" w14:textId="77777777" w:rsidTr="00BD1E44">
        <w:trPr>
          <w:trHeight w:val="365"/>
        </w:trPr>
        <w:tc>
          <w:tcPr>
            <w:tcW w:w="1506" w:type="dxa"/>
            <w:vAlign w:val="center"/>
          </w:tcPr>
          <w:p w14:paraId="60A59AFE" w14:textId="77777777" w:rsidR="00853CDA" w:rsidRPr="0002333E" w:rsidRDefault="00853CDA"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noProof/>
                <w:lang w:bidi="ar-SA"/>
              </w:rPr>
              <w:drawing>
                <wp:inline distT="0" distB="0" distL="0" distR="0" wp14:anchorId="03C59719" wp14:editId="4E425234">
                  <wp:extent cx="815663" cy="190500"/>
                  <wp:effectExtent l="0" t="0" r="381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1871" cy="198957"/>
                          </a:xfrm>
                          <a:prstGeom prst="rect">
                            <a:avLst/>
                          </a:prstGeom>
                        </pic:spPr>
                      </pic:pic>
                    </a:graphicData>
                  </a:graphic>
                </wp:inline>
              </w:drawing>
            </w:r>
          </w:p>
        </w:tc>
        <w:tc>
          <w:tcPr>
            <w:tcW w:w="1750" w:type="dxa"/>
            <w:vAlign w:val="center"/>
          </w:tcPr>
          <w:p w14:paraId="4C37E135" w14:textId="77777777" w:rsidR="00853CDA" w:rsidRPr="0002333E" w:rsidRDefault="00853CDA" w:rsidP="0002333E">
            <w:pPr>
              <w:adjustRightInd w:val="0"/>
              <w:snapToGrid w:val="0"/>
              <w:spacing w:afterLines="50" w:after="120" w:line="240" w:lineRule="auto"/>
              <w:ind w:left="0" w:right="0" w:firstLine="0"/>
              <w:rPr>
                <w:rFonts w:ascii="Times New Roman" w:hAnsi="Times New Roman"/>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853CDA" w:rsidRPr="00EE65DA" w14:paraId="6057E277" w14:textId="77777777" w:rsidTr="00BD1E44">
        <w:trPr>
          <w:trHeight w:val="419"/>
        </w:trPr>
        <w:tc>
          <w:tcPr>
            <w:tcW w:w="1506" w:type="dxa"/>
            <w:vAlign w:val="center"/>
          </w:tcPr>
          <w:p w14:paraId="0088E936" w14:textId="77777777" w:rsidR="00853CDA" w:rsidRPr="0002333E" w:rsidRDefault="00853CDA"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noProof/>
                <w:lang w:bidi="ar-SA"/>
              </w:rPr>
              <w:drawing>
                <wp:inline distT="0" distB="0" distL="0" distR="0" wp14:anchorId="6158709A" wp14:editId="18E4AA60">
                  <wp:extent cx="790575" cy="218187"/>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4687" cy="233121"/>
                          </a:xfrm>
                          <a:prstGeom prst="rect">
                            <a:avLst/>
                          </a:prstGeom>
                        </pic:spPr>
                      </pic:pic>
                    </a:graphicData>
                  </a:graphic>
                </wp:inline>
              </w:drawing>
            </w:r>
          </w:p>
        </w:tc>
        <w:tc>
          <w:tcPr>
            <w:tcW w:w="1750" w:type="dxa"/>
            <w:vAlign w:val="center"/>
          </w:tcPr>
          <w:p w14:paraId="1F677DF5" w14:textId="77777777" w:rsidR="00853CDA" w:rsidRPr="00C7192A" w:rsidRDefault="00853CDA" w:rsidP="0002333E">
            <w:pPr>
              <w:adjustRightInd w:val="0"/>
              <w:snapToGrid w:val="0"/>
              <w:spacing w:afterLines="50" w:after="120" w:line="240" w:lineRule="auto"/>
              <w:ind w:left="0" w:right="0" w:firstLine="0"/>
              <w:rPr>
                <w:rFonts w:ascii="Times New Roman" w:hAnsi="Times New Roman"/>
                <w:lang w:val="fr-FR"/>
              </w:rPr>
            </w:pPr>
            <w:r w:rsidRPr="00C7192A">
              <w:rPr>
                <w:rFonts w:ascii="Times New Roman" w:eastAsia="Times New Roman" w:hAnsi="Times New Roman" w:cs="Times New Roman"/>
                <w:lang w:val="fr-FR"/>
              </w:rPr>
              <w:t>Anticorps IgG anti-humain marqué AP</w:t>
            </w:r>
          </w:p>
        </w:tc>
      </w:tr>
      <w:tr w:rsidR="00853CDA" w:rsidRPr="0002333E" w14:paraId="1A532BD7" w14:textId="77777777" w:rsidTr="00BD1E44">
        <w:trPr>
          <w:trHeight w:val="473"/>
        </w:trPr>
        <w:tc>
          <w:tcPr>
            <w:tcW w:w="1506" w:type="dxa"/>
            <w:vAlign w:val="center"/>
          </w:tcPr>
          <w:p w14:paraId="2697D8FE" w14:textId="77777777" w:rsidR="00853CDA" w:rsidRPr="0002333E" w:rsidRDefault="00853CDA"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noProof/>
                <w:lang w:bidi="ar-SA"/>
              </w:rPr>
              <w:drawing>
                <wp:inline distT="0" distB="0" distL="0" distR="0" wp14:anchorId="1768E3F8" wp14:editId="2DFE5253">
                  <wp:extent cx="733425" cy="257041"/>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847" cy="272960"/>
                          </a:xfrm>
                          <a:prstGeom prst="rect">
                            <a:avLst/>
                          </a:prstGeom>
                        </pic:spPr>
                      </pic:pic>
                    </a:graphicData>
                  </a:graphic>
                </wp:inline>
              </w:drawing>
            </w:r>
          </w:p>
        </w:tc>
        <w:tc>
          <w:tcPr>
            <w:tcW w:w="1750" w:type="dxa"/>
            <w:vAlign w:val="center"/>
          </w:tcPr>
          <w:p w14:paraId="2A6C5DB1" w14:textId="77777777" w:rsidR="00853CDA" w:rsidRPr="0002333E" w:rsidRDefault="00853CDA" w:rsidP="0002333E">
            <w:pPr>
              <w:adjustRightInd w:val="0"/>
              <w:snapToGrid w:val="0"/>
              <w:spacing w:afterLines="50" w:after="120" w:line="240" w:lineRule="auto"/>
              <w:ind w:left="0" w:right="0" w:firstLine="0"/>
              <w:rPr>
                <w:rFonts w:ascii="Times New Roman" w:hAnsi="Times New Roman"/>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r w:rsidR="00E57975" w:rsidRPr="00EE65DA" w14:paraId="1253B180" w14:textId="77777777" w:rsidTr="00BD1E44">
        <w:trPr>
          <w:trHeight w:val="473"/>
        </w:trPr>
        <w:tc>
          <w:tcPr>
            <w:tcW w:w="1506" w:type="dxa"/>
            <w:vAlign w:val="center"/>
          </w:tcPr>
          <w:p w14:paraId="2EF1429D" w14:textId="652B1ABB" w:rsidR="00E57975" w:rsidRPr="00E57975" w:rsidRDefault="00E57975" w:rsidP="00E57975">
            <w:pPr>
              <w:spacing w:after="0" w:line="240" w:lineRule="auto"/>
              <w:ind w:left="0" w:right="0" w:firstLine="0"/>
              <w:jc w:val="left"/>
              <w:rPr>
                <w:rFonts w:ascii="宋体" w:eastAsia="宋体" w:hAnsi="宋体" w:cs="宋体"/>
                <w:color w:val="auto"/>
                <w:kern w:val="0"/>
                <w:sz w:val="24"/>
                <w:szCs w:val="24"/>
                <w:lang w:bidi="ar-SA"/>
              </w:rPr>
            </w:pPr>
            <w:r>
              <w:rPr>
                <w:rFonts w:ascii="Times New Roman" w:eastAsia="Times New Roman" w:hAnsi="Times New Roman" w:cs="Times New Roman"/>
                <w:noProof/>
                <w:lang w:bidi="ar-SA"/>
              </w:rPr>
              <w:drawing>
                <wp:inline distT="0" distB="0" distL="0" distR="0" wp14:anchorId="52014AAB" wp14:editId="169A755D">
                  <wp:extent cx="962025" cy="262255"/>
                  <wp:effectExtent l="0" t="0" r="9525"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2025" cy="262255"/>
                          </a:xfrm>
                          <a:prstGeom prst="rect">
                            <a:avLst/>
                          </a:prstGeom>
                          <a:noFill/>
                          <a:ln>
                            <a:noFill/>
                          </a:ln>
                        </pic:spPr>
                      </pic:pic>
                    </a:graphicData>
                  </a:graphic>
                </wp:inline>
              </w:drawing>
            </w:r>
          </w:p>
        </w:tc>
        <w:tc>
          <w:tcPr>
            <w:tcW w:w="1750" w:type="dxa"/>
            <w:vAlign w:val="center"/>
          </w:tcPr>
          <w:p w14:paraId="78954A63" w14:textId="40B9FF16" w:rsidR="00E57975" w:rsidRPr="00C7192A" w:rsidRDefault="00E57975" w:rsidP="0002333E">
            <w:pPr>
              <w:adjustRightInd w:val="0"/>
              <w:snapToGrid w:val="0"/>
              <w:spacing w:afterLines="50" w:after="120" w:line="240" w:lineRule="auto"/>
              <w:ind w:left="0" w:right="0" w:firstLine="0"/>
              <w:rPr>
                <w:rFonts w:ascii="Times New Roman" w:eastAsiaTheme="minorEastAsia" w:hAnsi="Times New Roman"/>
                <w:lang w:val="fr-FR"/>
              </w:rPr>
            </w:pPr>
            <w:r w:rsidRPr="00C7192A">
              <w:rPr>
                <w:rFonts w:ascii="Times New Roman" w:eastAsia="Times New Roman" w:hAnsi="Times New Roman" w:cs="Times New Roman"/>
                <w:lang w:val="fr-FR"/>
              </w:rPr>
              <w:t>Reconstituer avec de l’eau distillée avant d’utiliser</w:t>
            </w:r>
          </w:p>
        </w:tc>
      </w:tr>
    </w:tbl>
    <w:p w14:paraId="6B4B6F5E" w14:textId="3DA254CA" w:rsidR="008D0E40" w:rsidRPr="00C7192A" w:rsidRDefault="008D0E40" w:rsidP="0002333E">
      <w:pPr>
        <w:adjustRightInd w:val="0"/>
        <w:snapToGrid w:val="0"/>
        <w:spacing w:afterLines="50" w:after="120" w:line="240" w:lineRule="auto"/>
        <w:ind w:left="0" w:right="0" w:firstLine="0"/>
        <w:rPr>
          <w:rFonts w:ascii="Times New Roman" w:hAnsi="Times New Roman"/>
          <w:lang w:val="fr-FR"/>
        </w:rPr>
      </w:pPr>
    </w:p>
    <w:p w14:paraId="47FC66E1" w14:textId="71889E07" w:rsidR="008D0E40" w:rsidRPr="0002333E" w:rsidRDefault="00A17D65" w:rsidP="0002333E">
      <w:pPr>
        <w:pStyle w:val="1"/>
        <w:adjustRightInd w:val="0"/>
        <w:snapToGrid w:val="0"/>
        <w:spacing w:afterLines="50" w:after="120" w:line="240" w:lineRule="auto"/>
        <w:ind w:left="0" w:firstLine="0"/>
        <w:jc w:val="both"/>
        <w:rPr>
          <w:rFonts w:ascii="Times New Roman" w:hAnsi="Times New Roman"/>
        </w:rPr>
      </w:pPr>
      <w:r>
        <w:rPr>
          <w:rFonts w:ascii="Times New Roman" w:eastAsia="Times New Roman" w:hAnsi="Times New Roman" w:cs="Times New Roman"/>
        </w:rPr>
        <w:t>RÉFÉRENCES</w:t>
      </w:r>
    </w:p>
    <w:p w14:paraId="390397C9" w14:textId="2B21AACF" w:rsidR="008D0E40" w:rsidRPr="00507267" w:rsidRDefault="0002333E" w:rsidP="0002333E">
      <w:pPr>
        <w:adjustRightInd w:val="0"/>
        <w:snapToGrid w:val="0"/>
        <w:spacing w:afterLines="50" w:after="120" w:line="240" w:lineRule="auto"/>
        <w:ind w:left="0" w:right="0" w:firstLine="0"/>
        <w:rPr>
          <w:rFonts w:ascii="Times New Roman" w:hAnsi="Times New Roman"/>
        </w:rPr>
      </w:pPr>
      <w:r w:rsidRPr="00507267">
        <w:rPr>
          <w:rFonts w:ascii="Times New Roman" w:hAnsi="Times New Roman" w:cs="Angsana New"/>
        </w:rPr>
        <w:t>1.</w:t>
      </w:r>
      <w:r w:rsidRPr="00507267">
        <w:rPr>
          <w:rFonts w:ascii="Times New Roman" w:hAnsi="Times New Roman" w:cs="Angsana New"/>
        </w:rPr>
        <w:tab/>
      </w:r>
      <w:r w:rsidR="00A17D65" w:rsidRPr="00507267">
        <w:rPr>
          <w:rFonts w:ascii="Times New Roman" w:hAnsi="Times New Roman"/>
        </w:rPr>
        <w:t xml:space="preserve">Prince HE, </w:t>
      </w:r>
      <w:proofErr w:type="spellStart"/>
      <w:r w:rsidR="00A17D65" w:rsidRPr="00507267">
        <w:rPr>
          <w:rFonts w:ascii="Times New Roman" w:hAnsi="Times New Roman"/>
        </w:rPr>
        <w:t>Hogrefe</w:t>
      </w:r>
      <w:proofErr w:type="spellEnd"/>
      <w:r w:rsidR="00A17D65" w:rsidRPr="00507267">
        <w:rPr>
          <w:rFonts w:ascii="Times New Roman" w:hAnsi="Times New Roman"/>
        </w:rPr>
        <w:t xml:space="preserve"> WR. Evaluation of a line immunoblot assay for detection of antibodies recognizing extractable nuclear antigens. Journal of Clinical Laboratory Analysis 1998;</w:t>
      </w:r>
      <w:r w:rsidR="00853CDA" w:rsidRPr="00507267">
        <w:rPr>
          <w:rFonts w:ascii="Times New Roman" w:hAnsi="Times New Roman"/>
        </w:rPr>
        <w:t xml:space="preserve"> </w:t>
      </w:r>
      <w:r w:rsidR="00A17D65" w:rsidRPr="00507267">
        <w:rPr>
          <w:rFonts w:ascii="Times New Roman" w:hAnsi="Times New Roman"/>
        </w:rPr>
        <w:t>12:320-4.</w:t>
      </w:r>
    </w:p>
    <w:p w14:paraId="59E2CFE3" w14:textId="45A28D2F" w:rsidR="008D0E40" w:rsidRPr="00C7192A" w:rsidRDefault="0002333E" w:rsidP="0002333E">
      <w:pPr>
        <w:adjustRightInd w:val="0"/>
        <w:snapToGrid w:val="0"/>
        <w:spacing w:afterLines="50" w:after="120" w:line="240" w:lineRule="auto"/>
        <w:ind w:left="0" w:right="0" w:firstLine="0"/>
        <w:rPr>
          <w:rFonts w:ascii="Times New Roman" w:hAnsi="Times New Roman"/>
        </w:rPr>
      </w:pPr>
      <w:r w:rsidRPr="00507267">
        <w:rPr>
          <w:rFonts w:ascii="Times New Roman" w:hAnsi="Times New Roman" w:cs="Angsana New"/>
        </w:rPr>
        <w:t>2.</w:t>
      </w:r>
      <w:r w:rsidRPr="00507267">
        <w:rPr>
          <w:rFonts w:ascii="Times New Roman" w:hAnsi="Times New Roman" w:cs="Angsana New"/>
        </w:rPr>
        <w:tab/>
      </w:r>
      <w:r w:rsidR="00A17D65" w:rsidRPr="00507267">
        <w:rPr>
          <w:rFonts w:ascii="Times New Roman" w:hAnsi="Times New Roman"/>
        </w:rPr>
        <w:t xml:space="preserve">Kumar Y, Bhatia A, </w:t>
      </w:r>
      <w:proofErr w:type="spellStart"/>
      <w:r w:rsidR="00A17D65" w:rsidRPr="00507267">
        <w:rPr>
          <w:rFonts w:ascii="Times New Roman" w:hAnsi="Times New Roman"/>
        </w:rPr>
        <w:t>Minz</w:t>
      </w:r>
      <w:proofErr w:type="spellEnd"/>
      <w:r w:rsidR="00A17D65" w:rsidRPr="00507267">
        <w:rPr>
          <w:rFonts w:ascii="Times New Roman" w:hAnsi="Times New Roman"/>
        </w:rPr>
        <w:t xml:space="preserve"> RW. Antinuclear antibodies and their detection methods in diagnosis of connective tissue diseases: a journey revisited. </w:t>
      </w:r>
      <w:r w:rsidR="00A17D65" w:rsidRPr="00C7192A">
        <w:rPr>
          <w:rFonts w:ascii="Times New Roman" w:hAnsi="Times New Roman"/>
        </w:rPr>
        <w:t>Diagnostic Pathology 2009;</w:t>
      </w:r>
      <w:r w:rsidR="00853CDA" w:rsidRPr="00C7192A">
        <w:rPr>
          <w:rFonts w:ascii="Times New Roman" w:hAnsi="Times New Roman"/>
        </w:rPr>
        <w:t xml:space="preserve"> </w:t>
      </w:r>
      <w:r w:rsidR="00A17D65" w:rsidRPr="00C7192A">
        <w:rPr>
          <w:rFonts w:ascii="Times New Roman" w:hAnsi="Times New Roman"/>
        </w:rPr>
        <w:t>4:1-10.</w:t>
      </w:r>
    </w:p>
    <w:p w14:paraId="6D4E1772" w14:textId="080F1C15" w:rsidR="008D0E40" w:rsidRPr="00507267" w:rsidRDefault="0002333E" w:rsidP="0002333E">
      <w:pPr>
        <w:adjustRightInd w:val="0"/>
        <w:snapToGrid w:val="0"/>
        <w:spacing w:afterLines="50" w:after="120" w:line="240" w:lineRule="auto"/>
        <w:ind w:left="0" w:right="0" w:firstLine="0"/>
        <w:rPr>
          <w:rFonts w:ascii="Times New Roman" w:hAnsi="Times New Roman"/>
        </w:rPr>
      </w:pPr>
      <w:r w:rsidRPr="00C7192A">
        <w:rPr>
          <w:rFonts w:ascii="Times New Roman" w:hAnsi="Times New Roman" w:cs="Angsana New"/>
        </w:rPr>
        <w:t>3.</w:t>
      </w:r>
      <w:r w:rsidRPr="00C7192A">
        <w:rPr>
          <w:rFonts w:ascii="Times New Roman" w:hAnsi="Times New Roman" w:cs="Angsana New"/>
        </w:rPr>
        <w:tab/>
      </w:r>
      <w:r w:rsidR="00A17D65" w:rsidRPr="00C7192A">
        <w:rPr>
          <w:rFonts w:ascii="Times New Roman" w:hAnsi="Times New Roman"/>
        </w:rPr>
        <w:t xml:space="preserve">Nakamura M, Kondo H, Mori T, Komori A, Matsuyama M, Ito M, et al. </w:t>
      </w:r>
      <w:r w:rsidR="00A17D65" w:rsidRPr="00507267">
        <w:rPr>
          <w:rFonts w:ascii="Times New Roman" w:hAnsi="Times New Roman"/>
        </w:rPr>
        <w:t xml:space="preserve">Anti-gp210 and anti-centromere antibodies are different risk factors for the progression of primary biliary cirrhosis †. </w:t>
      </w:r>
      <w:proofErr w:type="spellStart"/>
      <w:r w:rsidR="00A17D65" w:rsidRPr="00507267">
        <w:rPr>
          <w:rFonts w:ascii="Times New Roman" w:hAnsi="Times New Roman"/>
        </w:rPr>
        <w:t>Hepatology</w:t>
      </w:r>
      <w:proofErr w:type="spellEnd"/>
      <w:r w:rsidR="00A17D65" w:rsidRPr="00507267">
        <w:rPr>
          <w:rFonts w:ascii="Times New Roman" w:hAnsi="Times New Roman"/>
        </w:rPr>
        <w:t xml:space="preserve"> 2007;</w:t>
      </w:r>
      <w:r w:rsidR="00853CDA" w:rsidRPr="00507267">
        <w:rPr>
          <w:rFonts w:ascii="Times New Roman" w:hAnsi="Times New Roman"/>
        </w:rPr>
        <w:t xml:space="preserve"> </w:t>
      </w:r>
      <w:r w:rsidR="00A17D65" w:rsidRPr="00507267">
        <w:rPr>
          <w:rFonts w:ascii="Times New Roman" w:hAnsi="Times New Roman"/>
        </w:rPr>
        <w:t>45:118-27.</w:t>
      </w:r>
      <w:bookmarkStart w:id="0" w:name="_GoBack"/>
      <w:bookmarkEnd w:id="0"/>
    </w:p>
    <w:p w14:paraId="67E66467" w14:textId="00BB43B8" w:rsidR="008D0E40" w:rsidRPr="00507267" w:rsidRDefault="0002333E" w:rsidP="0002333E">
      <w:pPr>
        <w:adjustRightInd w:val="0"/>
        <w:snapToGrid w:val="0"/>
        <w:spacing w:afterLines="50" w:after="120" w:line="240" w:lineRule="auto"/>
        <w:ind w:left="0" w:right="0" w:firstLine="0"/>
        <w:rPr>
          <w:rFonts w:ascii="Times New Roman" w:hAnsi="Times New Roman"/>
        </w:rPr>
      </w:pPr>
      <w:r w:rsidRPr="00507267">
        <w:rPr>
          <w:rFonts w:ascii="Times New Roman" w:hAnsi="Times New Roman" w:cs="Angsana New"/>
        </w:rPr>
        <w:t>4.</w:t>
      </w:r>
      <w:r w:rsidRPr="00507267">
        <w:rPr>
          <w:rFonts w:ascii="Times New Roman" w:hAnsi="Times New Roman" w:cs="Angsana New"/>
        </w:rPr>
        <w:tab/>
      </w:r>
      <w:r w:rsidR="00A17D65" w:rsidRPr="00507267">
        <w:rPr>
          <w:rFonts w:ascii="Times New Roman" w:hAnsi="Times New Roman"/>
        </w:rPr>
        <w:t xml:space="preserve">Lock RJ, </w:t>
      </w:r>
      <w:proofErr w:type="spellStart"/>
      <w:r w:rsidR="00A17D65" w:rsidRPr="00507267">
        <w:rPr>
          <w:rFonts w:ascii="Times New Roman" w:hAnsi="Times New Roman"/>
        </w:rPr>
        <w:t>Unsworth</w:t>
      </w:r>
      <w:proofErr w:type="spellEnd"/>
      <w:r w:rsidR="00A17D65" w:rsidRPr="00507267">
        <w:rPr>
          <w:rFonts w:ascii="Times New Roman" w:hAnsi="Times New Roman"/>
        </w:rPr>
        <w:t xml:space="preserve"> DJ. Antibodies to extractable nuclear antigens. Has technological drift affected clinical interpretation? Journal of Clinical Pathology 2001;</w:t>
      </w:r>
      <w:r w:rsidR="00853CDA" w:rsidRPr="00507267">
        <w:rPr>
          <w:rFonts w:ascii="Times New Roman" w:hAnsi="Times New Roman"/>
        </w:rPr>
        <w:t xml:space="preserve"> </w:t>
      </w:r>
      <w:r w:rsidR="00A17D65" w:rsidRPr="00507267">
        <w:rPr>
          <w:rFonts w:ascii="Times New Roman" w:hAnsi="Times New Roman"/>
        </w:rPr>
        <w:t>54:187-90.</w:t>
      </w:r>
    </w:p>
    <w:p w14:paraId="0CA6A427" w14:textId="3D79B255" w:rsidR="008D0E40" w:rsidRPr="00507267" w:rsidRDefault="0002333E" w:rsidP="0002333E">
      <w:pPr>
        <w:adjustRightInd w:val="0"/>
        <w:snapToGrid w:val="0"/>
        <w:spacing w:afterLines="50" w:after="120" w:line="240" w:lineRule="auto"/>
        <w:ind w:left="0" w:right="0" w:firstLine="0"/>
        <w:rPr>
          <w:rFonts w:ascii="Times New Roman" w:hAnsi="Times New Roman"/>
        </w:rPr>
      </w:pPr>
      <w:r w:rsidRPr="00507267">
        <w:rPr>
          <w:rFonts w:ascii="Times New Roman" w:hAnsi="Times New Roman" w:cs="Angsana New"/>
        </w:rPr>
        <w:t>5.</w:t>
      </w:r>
      <w:r w:rsidRPr="00507267">
        <w:rPr>
          <w:rFonts w:ascii="Times New Roman" w:hAnsi="Times New Roman" w:cs="Angsana New"/>
        </w:rPr>
        <w:tab/>
      </w:r>
      <w:r w:rsidR="00A17D65" w:rsidRPr="00507267">
        <w:rPr>
          <w:rFonts w:ascii="Times New Roman" w:hAnsi="Times New Roman"/>
        </w:rPr>
        <w:t>Hernández-Molina G, Leal-Alegre G, Michel-</w:t>
      </w:r>
      <w:proofErr w:type="spellStart"/>
      <w:r w:rsidR="00A17D65" w:rsidRPr="00507267">
        <w:rPr>
          <w:rFonts w:ascii="Times New Roman" w:hAnsi="Times New Roman"/>
        </w:rPr>
        <w:t>Peregrina</w:t>
      </w:r>
      <w:proofErr w:type="spellEnd"/>
      <w:r w:rsidR="00A17D65" w:rsidRPr="00507267">
        <w:rPr>
          <w:rFonts w:ascii="Times New Roman" w:hAnsi="Times New Roman"/>
        </w:rPr>
        <w:t xml:space="preserve"> M. The meaning of anti-Ro and anti-La antibodies in primary </w:t>
      </w:r>
      <w:proofErr w:type="spellStart"/>
      <w:r w:rsidR="00A17D65" w:rsidRPr="00507267">
        <w:rPr>
          <w:rFonts w:ascii="Times New Roman" w:hAnsi="Times New Roman"/>
        </w:rPr>
        <w:t>Sjögren's</w:t>
      </w:r>
      <w:proofErr w:type="spellEnd"/>
      <w:r w:rsidR="00A17D65" w:rsidRPr="00507267">
        <w:rPr>
          <w:rFonts w:ascii="Times New Roman" w:hAnsi="Times New Roman"/>
        </w:rPr>
        <w:t xml:space="preserve"> syndrome. Autoimmunity Reviews 2011;</w:t>
      </w:r>
      <w:r w:rsidR="00853CDA" w:rsidRPr="00507267">
        <w:rPr>
          <w:rFonts w:ascii="Times New Roman" w:hAnsi="Times New Roman"/>
        </w:rPr>
        <w:t xml:space="preserve"> </w:t>
      </w:r>
      <w:r w:rsidR="00A17D65" w:rsidRPr="00507267">
        <w:rPr>
          <w:rFonts w:ascii="Times New Roman" w:hAnsi="Times New Roman"/>
        </w:rPr>
        <w:t>10:123-5.</w:t>
      </w:r>
    </w:p>
    <w:p w14:paraId="6FF432BF" w14:textId="104D515E" w:rsidR="008D0E40" w:rsidRPr="00507267" w:rsidRDefault="0002333E" w:rsidP="0002333E">
      <w:pPr>
        <w:adjustRightInd w:val="0"/>
        <w:snapToGrid w:val="0"/>
        <w:spacing w:afterLines="50" w:after="120" w:line="240" w:lineRule="auto"/>
        <w:ind w:left="0" w:right="0" w:firstLine="0"/>
        <w:rPr>
          <w:rFonts w:ascii="Times New Roman" w:hAnsi="Times New Roman"/>
        </w:rPr>
      </w:pPr>
      <w:r w:rsidRPr="00507267">
        <w:rPr>
          <w:rFonts w:ascii="Times New Roman" w:hAnsi="Times New Roman" w:cs="Angsana New"/>
        </w:rPr>
        <w:t>6.</w:t>
      </w:r>
      <w:r w:rsidRPr="00507267">
        <w:rPr>
          <w:rFonts w:ascii="Times New Roman" w:hAnsi="Times New Roman" w:cs="Angsana New"/>
        </w:rPr>
        <w:tab/>
      </w:r>
      <w:proofErr w:type="spellStart"/>
      <w:r w:rsidR="00A17D65" w:rsidRPr="00507267">
        <w:rPr>
          <w:rFonts w:ascii="Times New Roman" w:hAnsi="Times New Roman"/>
        </w:rPr>
        <w:t>Stahnke</w:t>
      </w:r>
      <w:proofErr w:type="spellEnd"/>
      <w:r w:rsidR="00A17D65" w:rsidRPr="00507267">
        <w:rPr>
          <w:rFonts w:ascii="Times New Roman" w:hAnsi="Times New Roman"/>
        </w:rPr>
        <w:t xml:space="preserve"> G, Meier E, </w:t>
      </w:r>
      <w:proofErr w:type="spellStart"/>
      <w:r w:rsidR="00A17D65" w:rsidRPr="00507267">
        <w:rPr>
          <w:rFonts w:ascii="Times New Roman" w:hAnsi="Times New Roman"/>
        </w:rPr>
        <w:t>Scanarini</w:t>
      </w:r>
      <w:proofErr w:type="spellEnd"/>
      <w:r w:rsidR="00A17D65" w:rsidRPr="00507267">
        <w:rPr>
          <w:rFonts w:ascii="Times New Roman" w:hAnsi="Times New Roman"/>
        </w:rPr>
        <w:t xml:space="preserve"> M, </w:t>
      </w:r>
      <w:proofErr w:type="spellStart"/>
      <w:r w:rsidR="00A17D65" w:rsidRPr="00507267">
        <w:rPr>
          <w:rFonts w:ascii="Times New Roman" w:hAnsi="Times New Roman"/>
        </w:rPr>
        <w:t>Northemann</w:t>
      </w:r>
      <w:proofErr w:type="spellEnd"/>
      <w:r w:rsidR="00A17D65" w:rsidRPr="00507267">
        <w:rPr>
          <w:rFonts w:ascii="Times New Roman" w:hAnsi="Times New Roman"/>
        </w:rPr>
        <w:t xml:space="preserve"> W. Eukaryotic Expression of Recombinant Human Centromere Autoantigen and its use in a Novel ELISA for Diagnosis of CREST Syndrome. Journal of Autoimmunity 1994;</w:t>
      </w:r>
      <w:r w:rsidR="00853CDA" w:rsidRPr="00507267">
        <w:rPr>
          <w:rFonts w:ascii="Times New Roman" w:hAnsi="Times New Roman"/>
        </w:rPr>
        <w:t xml:space="preserve"> </w:t>
      </w:r>
      <w:r w:rsidR="00A17D65" w:rsidRPr="00507267">
        <w:rPr>
          <w:rFonts w:ascii="Times New Roman" w:hAnsi="Times New Roman"/>
        </w:rPr>
        <w:t>7:107-18.</w:t>
      </w:r>
    </w:p>
    <w:p w14:paraId="064BCDA4" w14:textId="44B28962" w:rsidR="008D0E40" w:rsidRPr="00507267" w:rsidRDefault="0002333E" w:rsidP="0002333E">
      <w:pPr>
        <w:adjustRightInd w:val="0"/>
        <w:snapToGrid w:val="0"/>
        <w:spacing w:afterLines="50" w:after="120" w:line="240" w:lineRule="auto"/>
        <w:ind w:left="0" w:right="0" w:firstLine="0"/>
        <w:rPr>
          <w:rFonts w:ascii="Times New Roman" w:hAnsi="Times New Roman"/>
        </w:rPr>
      </w:pPr>
      <w:r w:rsidRPr="00507267">
        <w:rPr>
          <w:rFonts w:ascii="Times New Roman" w:hAnsi="Times New Roman" w:cs="Angsana New"/>
        </w:rPr>
        <w:t>7.</w:t>
      </w:r>
      <w:r w:rsidRPr="00507267">
        <w:rPr>
          <w:rFonts w:ascii="Times New Roman" w:hAnsi="Times New Roman" w:cs="Angsana New"/>
        </w:rPr>
        <w:tab/>
      </w:r>
      <w:r w:rsidR="00A17D65" w:rsidRPr="00507267">
        <w:rPr>
          <w:rFonts w:ascii="Times New Roman" w:hAnsi="Times New Roman"/>
        </w:rPr>
        <w:t xml:space="preserve">US Department of Labor, Occupational Safety and Health Administration, 29 CFR Part 1910.1030, Occupational Exposure to </w:t>
      </w:r>
      <w:proofErr w:type="spellStart"/>
      <w:r w:rsidR="00A17D65" w:rsidRPr="00507267">
        <w:rPr>
          <w:rFonts w:ascii="Times New Roman" w:hAnsi="Times New Roman"/>
        </w:rPr>
        <w:t>Bloodborne</w:t>
      </w:r>
      <w:proofErr w:type="spellEnd"/>
      <w:r w:rsidR="00A17D65" w:rsidRPr="00507267">
        <w:rPr>
          <w:rFonts w:ascii="Times New Roman" w:hAnsi="Times New Roman"/>
        </w:rPr>
        <w:t xml:space="preserve"> Pathogens. Jan 2001.</w:t>
      </w:r>
    </w:p>
    <w:p w14:paraId="251CB09F" w14:textId="013731AF" w:rsidR="008D0E40" w:rsidRPr="00507267" w:rsidRDefault="0002333E" w:rsidP="0002333E">
      <w:pPr>
        <w:adjustRightInd w:val="0"/>
        <w:snapToGrid w:val="0"/>
        <w:spacing w:afterLines="50" w:after="120" w:line="240" w:lineRule="auto"/>
        <w:ind w:left="0" w:right="0" w:firstLine="0"/>
        <w:rPr>
          <w:rFonts w:ascii="Times New Roman" w:hAnsi="Times New Roman"/>
        </w:rPr>
      </w:pPr>
      <w:r w:rsidRPr="00507267">
        <w:rPr>
          <w:rFonts w:ascii="Times New Roman" w:hAnsi="Times New Roman" w:cs="Angsana New"/>
        </w:rPr>
        <w:t>8.</w:t>
      </w:r>
      <w:r w:rsidRPr="00507267">
        <w:rPr>
          <w:rFonts w:ascii="Times New Roman" w:hAnsi="Times New Roman" w:cs="Angsana New"/>
        </w:rPr>
        <w:tab/>
      </w:r>
      <w:r w:rsidR="00A17D65" w:rsidRPr="00507267">
        <w:rPr>
          <w:rFonts w:ascii="Times New Roman" w:hAnsi="Times New Roman"/>
        </w:rPr>
        <w:t>US Department of Health and Human Services. Biosafety in Microbiological and Biomedical Laboratories, Fourth Edition. Washington, DC: US Government Printing Office, May 1999.</w:t>
      </w:r>
    </w:p>
    <w:p w14:paraId="58B08566" w14:textId="12864931" w:rsidR="008D0E40" w:rsidRPr="00507267" w:rsidRDefault="0002333E" w:rsidP="0002333E">
      <w:pPr>
        <w:adjustRightInd w:val="0"/>
        <w:snapToGrid w:val="0"/>
        <w:spacing w:afterLines="50" w:after="120" w:line="240" w:lineRule="auto"/>
        <w:ind w:left="0" w:right="0" w:firstLine="0"/>
        <w:rPr>
          <w:rFonts w:ascii="Times New Roman" w:hAnsi="Times New Roman"/>
        </w:rPr>
      </w:pPr>
      <w:r w:rsidRPr="00507267">
        <w:rPr>
          <w:rFonts w:ascii="Times New Roman" w:hAnsi="Times New Roman" w:cs="Angsana New"/>
        </w:rPr>
        <w:t>9.</w:t>
      </w:r>
      <w:r w:rsidRPr="00507267">
        <w:rPr>
          <w:rFonts w:ascii="Times New Roman" w:hAnsi="Times New Roman" w:cs="Angsana New"/>
        </w:rPr>
        <w:tab/>
      </w:r>
      <w:r w:rsidR="00A17D65" w:rsidRPr="00507267">
        <w:rPr>
          <w:rFonts w:ascii="Times New Roman" w:hAnsi="Times New Roman"/>
        </w:rPr>
        <w:t>World Health Organization. Laboratory Biosafety Manual. Geneva: World Health Organization. 2004.</w:t>
      </w:r>
    </w:p>
    <w:p w14:paraId="01656E1E" w14:textId="4E869923" w:rsidR="008D0E40" w:rsidRPr="00507267" w:rsidRDefault="0002333E" w:rsidP="0002333E">
      <w:pPr>
        <w:adjustRightInd w:val="0"/>
        <w:snapToGrid w:val="0"/>
        <w:spacing w:afterLines="50" w:after="120" w:line="240" w:lineRule="auto"/>
        <w:ind w:left="0" w:right="0" w:firstLine="0"/>
        <w:rPr>
          <w:rFonts w:ascii="Times New Roman" w:hAnsi="Times New Roman"/>
        </w:rPr>
      </w:pPr>
      <w:r w:rsidRPr="00507267">
        <w:rPr>
          <w:rFonts w:ascii="Times New Roman" w:hAnsi="Times New Roman" w:cs="Angsana New"/>
        </w:rPr>
        <w:t>10.</w:t>
      </w:r>
      <w:r w:rsidRPr="00507267">
        <w:tab/>
      </w:r>
      <w:r w:rsidR="00A17D65" w:rsidRPr="00507267">
        <w:rPr>
          <w:rFonts w:ascii="Times New Roman" w:hAnsi="Times New Roman"/>
        </w:rPr>
        <w:t>Clinical and Laboratory Standards Institute. Protection of Laboratory Workers from Occupationally Acquired Infections: Approved Guideline - Third Edition. CLSI Document M29-A3. Wayne, PA: Clinical and Laboratory Standards Institute, 2005.</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3904"/>
      </w:tblGrid>
      <w:tr w:rsidR="00853CDA" w:rsidRPr="0002333E" w14:paraId="1700CB67" w14:textId="77777777" w:rsidTr="008D3B67">
        <w:trPr>
          <w:trHeight w:val="326"/>
        </w:trPr>
        <w:tc>
          <w:tcPr>
            <w:tcW w:w="1128" w:type="pct"/>
            <w:vAlign w:val="bottom"/>
          </w:tcPr>
          <w:p w14:paraId="4F19AB8A" w14:textId="6723832A" w:rsidR="00853CDA" w:rsidRPr="0002333E" w:rsidRDefault="00853CDA"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noProof/>
                <w:lang w:bidi="ar-SA"/>
              </w:rPr>
              <w:drawing>
                <wp:inline distT="0" distB="0" distL="0" distR="0" wp14:anchorId="26B5E492" wp14:editId="7F0C1976">
                  <wp:extent cx="286247" cy="200702"/>
                  <wp:effectExtent l="0" t="0" r="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3134" cy="205531"/>
                          </a:xfrm>
                          <a:prstGeom prst="rect">
                            <a:avLst/>
                          </a:prstGeom>
                          <a:noFill/>
                          <a:ln>
                            <a:noFill/>
                          </a:ln>
                        </pic:spPr>
                      </pic:pic>
                    </a:graphicData>
                  </a:graphic>
                </wp:inline>
              </w:drawing>
            </w:r>
          </w:p>
        </w:tc>
        <w:tc>
          <w:tcPr>
            <w:tcW w:w="3872" w:type="pct"/>
            <w:vAlign w:val="bottom"/>
          </w:tcPr>
          <w:p w14:paraId="26D6BC41" w14:textId="7F19AB3F" w:rsidR="00853CDA" w:rsidRPr="0002333E" w:rsidRDefault="00853CDA"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noProof/>
                <w:lang w:bidi="ar-SA"/>
              </w:rPr>
              <w:drawing>
                <wp:inline distT="0" distB="0" distL="0" distR="0" wp14:anchorId="16CB8F6B" wp14:editId="1EB9B1C7">
                  <wp:extent cx="277012" cy="214685"/>
                  <wp:effectExtent l="0" t="0" r="889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80844" cy="217655"/>
                          </a:xfrm>
                          <a:prstGeom prst="rect">
                            <a:avLst/>
                          </a:prstGeom>
                        </pic:spPr>
                      </pic:pic>
                    </a:graphicData>
                  </a:graphic>
                </wp:inline>
              </w:drawing>
            </w:r>
          </w:p>
        </w:tc>
      </w:tr>
      <w:tr w:rsidR="00853CDA" w:rsidRPr="0002333E" w14:paraId="40CFBBC7" w14:textId="77777777" w:rsidTr="008D3B67">
        <w:trPr>
          <w:trHeight w:val="419"/>
        </w:trPr>
        <w:tc>
          <w:tcPr>
            <w:tcW w:w="1128" w:type="pct"/>
            <w:vAlign w:val="bottom"/>
          </w:tcPr>
          <w:p w14:paraId="1487F454" w14:textId="69A42D8C" w:rsidR="00853CDA" w:rsidRPr="0002333E" w:rsidRDefault="00853CDA"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noProof/>
                <w:lang w:bidi="ar-SA"/>
              </w:rPr>
              <w:drawing>
                <wp:inline distT="0" distB="0" distL="0" distR="0" wp14:anchorId="5A7450EA" wp14:editId="61200DD6">
                  <wp:extent cx="466667" cy="457143"/>
                  <wp:effectExtent l="0" t="0" r="0"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66667" cy="457143"/>
                          </a:xfrm>
                          <a:prstGeom prst="rect">
                            <a:avLst/>
                          </a:prstGeom>
                        </pic:spPr>
                      </pic:pic>
                    </a:graphicData>
                  </a:graphic>
                </wp:inline>
              </w:drawing>
            </w:r>
          </w:p>
        </w:tc>
        <w:tc>
          <w:tcPr>
            <w:tcW w:w="3872" w:type="pct"/>
            <w:vAlign w:val="center"/>
          </w:tcPr>
          <w:p w14:paraId="5668B07A" w14:textId="06977C3A" w:rsidR="00853CDA" w:rsidRPr="00E9538A" w:rsidRDefault="00853CDA" w:rsidP="0002333E">
            <w:pPr>
              <w:adjustRightInd w:val="0"/>
              <w:snapToGrid w:val="0"/>
              <w:spacing w:afterLines="50" w:after="120" w:line="240" w:lineRule="auto"/>
              <w:ind w:left="0" w:right="0" w:firstLine="0"/>
              <w:rPr>
                <w:rFonts w:ascii="Times New Roman" w:hAnsi="Times New Roman"/>
                <w:b/>
                <w:bCs/>
              </w:rPr>
            </w:pPr>
            <w:r w:rsidRPr="00E9538A">
              <w:rPr>
                <w:rFonts w:ascii="Times New Roman" w:eastAsia="Times New Roman" w:hAnsi="Times New Roman" w:cs="Times New Roman"/>
                <w:b/>
                <w:bCs/>
              </w:rPr>
              <w:t>HOB Biotech Group Corp., Ltd.</w:t>
            </w:r>
          </w:p>
          <w:p w14:paraId="3EB5000D" w14:textId="7EE50B41" w:rsidR="00853CDA" w:rsidRPr="0002333E" w:rsidRDefault="00853CDA" w:rsidP="0002333E">
            <w:pPr>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rPr>
              <w:t xml:space="preserve">C6 Building, No. 218 </w:t>
            </w:r>
            <w:proofErr w:type="spellStart"/>
            <w:r>
              <w:rPr>
                <w:rFonts w:ascii="Times New Roman" w:eastAsia="Times New Roman" w:hAnsi="Times New Roman" w:cs="Times New Roman"/>
              </w:rPr>
              <w:t>Xinghu</w:t>
            </w:r>
            <w:proofErr w:type="spellEnd"/>
            <w:r>
              <w:rPr>
                <w:rFonts w:ascii="Times New Roman" w:eastAsia="Times New Roman" w:hAnsi="Times New Roman" w:cs="Times New Roman"/>
              </w:rPr>
              <w:t xml:space="preserve"> Road, Suzhou Industrial Park, Suzhou, Jiangsu, 215123, Chine</w:t>
            </w:r>
          </w:p>
        </w:tc>
      </w:tr>
    </w:tbl>
    <w:p w14:paraId="26A05791" w14:textId="77777777" w:rsidR="00634E43" w:rsidRPr="00C7192A" w:rsidRDefault="00634E43" w:rsidP="0002333E">
      <w:pPr>
        <w:widowControl w:val="0"/>
        <w:autoSpaceDE w:val="0"/>
        <w:autoSpaceDN w:val="0"/>
        <w:adjustRightInd w:val="0"/>
        <w:snapToGrid w:val="0"/>
        <w:spacing w:afterLines="50" w:after="120" w:line="240" w:lineRule="auto"/>
        <w:ind w:left="0" w:right="0" w:firstLine="0"/>
        <w:rPr>
          <w:rFonts w:ascii="Calibri-Bold" w:eastAsiaTheme="minorEastAsia" w:hAnsi="Calibri-Bold" w:cs="Calibri-Bold"/>
          <w:b/>
          <w:bCs/>
          <w:color w:val="auto"/>
          <w:kern w:val="0"/>
          <w:szCs w:val="18"/>
          <w:lang w:val="fr-FR"/>
        </w:rPr>
      </w:pPr>
      <w:r w:rsidRPr="00C7192A">
        <w:rPr>
          <w:rFonts w:ascii="Times New Roman" w:eastAsia="Times New Roman" w:hAnsi="Times New Roman" w:cs="Times New Roman"/>
          <w:b/>
          <w:lang w:val="fr-FR"/>
        </w:rPr>
        <w:t>INFORMATIONS DE CONTACT :</w:t>
      </w:r>
      <w:r w:rsidRPr="00C7192A">
        <w:rPr>
          <w:rFonts w:ascii="Times New Roman" w:eastAsia="Times New Roman" w:hAnsi="Times New Roman" w:cs="Times New Roman"/>
          <w:lang w:val="fr-FR"/>
        </w:rPr>
        <w:t xml:space="preserve"> </w:t>
      </w:r>
    </w:p>
    <w:p w14:paraId="704C0F11" w14:textId="41E5831D" w:rsidR="00634E43" w:rsidRPr="00C7192A" w:rsidRDefault="00634E43"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lang w:val="fr-FR"/>
        </w:rPr>
      </w:pPr>
      <w:r w:rsidRPr="00C7192A">
        <w:rPr>
          <w:rFonts w:ascii="Times New Roman" w:eastAsia="Times New Roman" w:hAnsi="Times New Roman" w:cs="Times New Roman"/>
          <w:lang w:val="fr-FR"/>
        </w:rPr>
        <w:t>TEL (+86)512-69561996</w:t>
      </w:r>
    </w:p>
    <w:p w14:paraId="30EB04A0" w14:textId="1CE3D1C5" w:rsidR="00634E43" w:rsidRPr="00C7192A" w:rsidRDefault="00634E43"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lang w:val="fr-FR"/>
        </w:rPr>
      </w:pPr>
      <w:r w:rsidRPr="00C7192A">
        <w:rPr>
          <w:rFonts w:ascii="Times New Roman" w:eastAsia="Times New Roman" w:hAnsi="Times New Roman" w:cs="Times New Roman"/>
          <w:lang w:val="fr-FR"/>
        </w:rPr>
        <w:t>Fax (+86)512-62956652</w:t>
      </w:r>
    </w:p>
    <w:p w14:paraId="431D34EF" w14:textId="77777777" w:rsidR="00634E43" w:rsidRPr="00E77268" w:rsidRDefault="00634E43"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lang w:val="fr-FR"/>
        </w:rPr>
      </w:pPr>
      <w:r w:rsidRPr="00E77268">
        <w:rPr>
          <w:rFonts w:ascii="Times New Roman" w:eastAsia="Times New Roman" w:hAnsi="Times New Roman" w:cs="Times New Roman"/>
          <w:b/>
          <w:lang w:val="fr-FR"/>
        </w:rPr>
        <w:t>SITE INTERNET :</w:t>
      </w:r>
      <w:r w:rsidRPr="00E77268">
        <w:rPr>
          <w:rFonts w:ascii="Times New Roman" w:eastAsia="Times New Roman" w:hAnsi="Times New Roman" w:cs="Times New Roman"/>
          <w:lang w:val="fr-FR"/>
        </w:rPr>
        <w:t xml:space="preserve"> </w:t>
      </w:r>
      <w:r w:rsidRPr="00E9538A">
        <w:rPr>
          <w:rFonts w:ascii="Times New Roman" w:eastAsia="Times New Roman" w:hAnsi="Times New Roman" w:cs="Times New Roman"/>
          <w:u w:val="single"/>
          <w:lang w:val="fr-FR"/>
        </w:rPr>
        <w:t>www.hob-biotech.com</w:t>
      </w:r>
    </w:p>
    <w:p w14:paraId="6801471D" w14:textId="0CB2A43B" w:rsidR="00853CDA" w:rsidRPr="00E77268" w:rsidRDefault="00634E43" w:rsidP="0002333E">
      <w:pPr>
        <w:adjustRightInd w:val="0"/>
        <w:snapToGrid w:val="0"/>
        <w:spacing w:afterLines="50" w:after="120" w:line="240" w:lineRule="auto"/>
        <w:ind w:left="0" w:right="0" w:firstLine="0"/>
        <w:rPr>
          <w:rFonts w:ascii="Times New Roman" w:eastAsiaTheme="minorEastAsia" w:hAnsi="Times New Roman"/>
          <w:color w:val="auto"/>
          <w:kern w:val="0"/>
          <w:szCs w:val="18"/>
          <w:lang w:val="fr-FR"/>
        </w:rPr>
      </w:pPr>
      <w:r w:rsidRPr="00E77268">
        <w:rPr>
          <w:rFonts w:ascii="Times New Roman" w:eastAsia="Times New Roman" w:hAnsi="Times New Roman" w:cs="Times New Roman"/>
          <w:b/>
          <w:lang w:val="fr-FR"/>
        </w:rPr>
        <w:t>SERVICE CLIENT :</w:t>
      </w:r>
      <w:r w:rsidRPr="00E77268">
        <w:rPr>
          <w:rFonts w:ascii="Times New Roman" w:eastAsia="Times New Roman" w:hAnsi="Times New Roman" w:cs="Times New Roman"/>
          <w:lang w:val="fr-FR"/>
        </w:rPr>
        <w:t xml:space="preserve"> TEL (+86)4008601202</w:t>
      </w:r>
    </w:p>
    <w:p w14:paraId="3C5325A7" w14:textId="77777777" w:rsidR="008D3B67" w:rsidRPr="00E77268" w:rsidRDefault="008D3B67" w:rsidP="0002333E">
      <w:pPr>
        <w:adjustRightInd w:val="0"/>
        <w:snapToGrid w:val="0"/>
        <w:spacing w:afterLines="50" w:after="120" w:line="240" w:lineRule="auto"/>
        <w:ind w:left="0" w:right="0" w:firstLine="0"/>
        <w:rPr>
          <w:rFonts w:ascii="Times New Roman" w:eastAsiaTheme="minorEastAsia" w:hAnsi="Times New Roman"/>
          <w:color w:val="auto"/>
          <w:kern w:val="0"/>
          <w:szCs w:val="18"/>
          <w:lang w:val="fr-FR"/>
        </w:rPr>
      </w:pPr>
    </w:p>
    <w:p w14:paraId="51ED3F9A" w14:textId="3B06876F" w:rsidR="00634E43" w:rsidRPr="0002333E" w:rsidRDefault="00634E43" w:rsidP="0002333E">
      <w:pPr>
        <w:adjustRightInd w:val="0"/>
        <w:snapToGrid w:val="0"/>
        <w:spacing w:afterLines="50" w:after="120" w:line="240" w:lineRule="auto"/>
        <w:ind w:left="0" w:right="0" w:firstLine="0"/>
        <w:rPr>
          <w:rFonts w:ascii="Times New Roman" w:eastAsiaTheme="minorEastAsia" w:hAnsi="Times New Roman"/>
        </w:rPr>
      </w:pPr>
      <w:r>
        <w:rPr>
          <w:rFonts w:ascii="Times New Roman" w:eastAsia="Times New Roman" w:hAnsi="Times New Roman" w:cs="Times New Roman"/>
          <w:noProof/>
          <w:lang w:bidi="ar-SA"/>
        </w:rPr>
        <w:drawing>
          <wp:inline distT="0" distB="0" distL="0" distR="0" wp14:anchorId="30F5B176" wp14:editId="169B856B">
            <wp:extent cx="879262" cy="362309"/>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9515" cy="370654"/>
                    </a:xfrm>
                    <a:prstGeom prst="rect">
                      <a:avLst/>
                    </a:prstGeom>
                    <a:noFill/>
                    <a:ln>
                      <a:noFill/>
                    </a:ln>
                  </pic:spPr>
                </pic:pic>
              </a:graphicData>
            </a:graphic>
          </wp:inline>
        </w:drawing>
      </w:r>
    </w:p>
    <w:p w14:paraId="29E65F5E" w14:textId="77777777" w:rsidR="00634E43" w:rsidRPr="00E77268" w:rsidRDefault="00634E43"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s="Times New Roman"/>
          <w:color w:val="auto"/>
          <w:kern w:val="0"/>
          <w:szCs w:val="18"/>
          <w:lang w:val="fr-FR"/>
        </w:rPr>
      </w:pPr>
      <w:r w:rsidRPr="00E77268">
        <w:rPr>
          <w:rFonts w:ascii="Times New Roman" w:eastAsia="Times New Roman" w:hAnsi="Times New Roman" w:cs="Times New Roman"/>
          <w:b/>
          <w:lang w:val="fr-FR"/>
        </w:rPr>
        <w:t>REPRÉSENTANT EUROPE :</w:t>
      </w:r>
      <w:r w:rsidRPr="00E77268">
        <w:rPr>
          <w:rFonts w:ascii="Times New Roman" w:eastAsia="Times New Roman" w:hAnsi="Times New Roman" w:cs="Times New Roman"/>
          <w:lang w:val="fr-FR"/>
        </w:rPr>
        <w:t xml:space="preserve"> Emergo Europe</w:t>
      </w:r>
    </w:p>
    <w:p w14:paraId="05E55385" w14:textId="77777777" w:rsidR="00634E43" w:rsidRPr="00C7192A" w:rsidRDefault="00634E43"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s="Times New Roman"/>
          <w:b/>
          <w:bCs/>
          <w:color w:val="auto"/>
          <w:kern w:val="0"/>
          <w:szCs w:val="18"/>
          <w:lang w:val="fr-FR"/>
        </w:rPr>
      </w:pPr>
      <w:r w:rsidRPr="00C7192A">
        <w:rPr>
          <w:rFonts w:ascii="Times New Roman" w:eastAsia="Times New Roman" w:hAnsi="Times New Roman" w:cs="Times New Roman"/>
          <w:b/>
          <w:lang w:val="fr-FR"/>
        </w:rPr>
        <w:t>ADRESSE/EMPLACEMENT :</w:t>
      </w:r>
    </w:p>
    <w:p w14:paraId="04868CB6" w14:textId="66783F04" w:rsidR="00634E43" w:rsidRPr="00C7192A" w:rsidRDefault="00634E43" w:rsidP="0002333E">
      <w:pPr>
        <w:adjustRightInd w:val="0"/>
        <w:snapToGrid w:val="0"/>
        <w:spacing w:afterLines="50" w:after="120" w:line="240" w:lineRule="auto"/>
        <w:ind w:left="0" w:right="0" w:firstLine="0"/>
        <w:rPr>
          <w:rFonts w:ascii="Times New Roman" w:eastAsiaTheme="minorEastAsia" w:hAnsi="Times New Roman" w:cs="Times New Roman"/>
          <w:color w:val="auto"/>
          <w:kern w:val="0"/>
          <w:szCs w:val="18"/>
          <w:lang w:val="fr-FR"/>
        </w:rPr>
      </w:pPr>
      <w:r w:rsidRPr="00C7192A">
        <w:rPr>
          <w:rFonts w:ascii="Times New Roman" w:eastAsia="Times New Roman" w:hAnsi="Times New Roman" w:cs="Times New Roman"/>
          <w:lang w:val="fr-FR"/>
        </w:rPr>
        <w:t>Prinsessegracht 20, 2514 AP La Haye, Pays-Bas</w:t>
      </w:r>
    </w:p>
    <w:p w14:paraId="2E166667" w14:textId="77777777" w:rsidR="008D3B67" w:rsidRPr="00C7192A" w:rsidRDefault="008D3B67" w:rsidP="0002333E">
      <w:pPr>
        <w:adjustRightInd w:val="0"/>
        <w:snapToGrid w:val="0"/>
        <w:spacing w:afterLines="50" w:after="120" w:line="240" w:lineRule="auto"/>
        <w:ind w:left="0" w:right="0" w:firstLine="0"/>
        <w:rPr>
          <w:rFonts w:ascii="Times New Roman" w:eastAsiaTheme="minorEastAsia" w:hAnsi="Times New Roman" w:cs="Times New Roman"/>
          <w:lang w:val="fr-FR"/>
        </w:rPr>
      </w:pPr>
    </w:p>
    <w:p w14:paraId="4F4545F7" w14:textId="1E199086" w:rsidR="00634E43" w:rsidRPr="0002333E" w:rsidRDefault="00634E43" w:rsidP="0002333E">
      <w:pPr>
        <w:adjustRightInd w:val="0"/>
        <w:snapToGrid w:val="0"/>
        <w:spacing w:afterLines="50" w:after="120" w:line="240" w:lineRule="auto"/>
        <w:ind w:left="0" w:right="0" w:firstLine="0"/>
        <w:rPr>
          <w:rFonts w:ascii="Times New Roman" w:eastAsiaTheme="minorEastAsia" w:hAnsi="Times New Roman"/>
        </w:rPr>
      </w:pPr>
      <w:r>
        <w:rPr>
          <w:rFonts w:ascii="Times New Roman" w:eastAsia="Times New Roman" w:hAnsi="Times New Roman" w:cs="Times New Roman"/>
          <w:noProof/>
          <w:lang w:bidi="ar-SA"/>
        </w:rPr>
        <w:drawing>
          <wp:inline distT="0" distB="0" distL="0" distR="0" wp14:anchorId="170DAE07" wp14:editId="26D6EB9C">
            <wp:extent cx="428571" cy="333333"/>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28571" cy="333333"/>
                    </a:xfrm>
                    <a:prstGeom prst="rect">
                      <a:avLst/>
                    </a:prstGeom>
                  </pic:spPr>
                </pic:pic>
              </a:graphicData>
            </a:graphic>
          </wp:inline>
        </w:drawing>
      </w:r>
    </w:p>
    <w:p w14:paraId="41D686E5" w14:textId="28A31937" w:rsidR="00634E43" w:rsidRPr="00E77268" w:rsidRDefault="00634E43" w:rsidP="0002333E">
      <w:pPr>
        <w:widowControl w:val="0"/>
        <w:autoSpaceDE w:val="0"/>
        <w:autoSpaceDN w:val="0"/>
        <w:adjustRightInd w:val="0"/>
        <w:snapToGrid w:val="0"/>
        <w:spacing w:afterLines="50" w:after="120" w:line="240" w:lineRule="auto"/>
        <w:ind w:left="0" w:right="0" w:firstLine="0"/>
        <w:rPr>
          <w:rFonts w:ascii="Calibri-Bold" w:eastAsiaTheme="minorEastAsia" w:hAnsi="Calibri-Bold" w:cs="Calibri-Bold"/>
          <w:b/>
          <w:bCs/>
          <w:color w:val="auto"/>
          <w:kern w:val="0"/>
          <w:szCs w:val="18"/>
          <w:lang w:val="fr-FR"/>
        </w:rPr>
      </w:pPr>
      <w:r w:rsidRPr="00E77268">
        <w:rPr>
          <w:rFonts w:ascii="Times New Roman" w:eastAsia="Times New Roman" w:hAnsi="Times New Roman" w:cs="Times New Roman"/>
          <w:b/>
          <w:lang w:val="fr-FR"/>
        </w:rPr>
        <w:t>Le eIFU est disponible sur le site Internet</w:t>
      </w:r>
      <w:r w:rsidR="00507267" w:rsidRPr="00E77268">
        <w:rPr>
          <w:rFonts w:ascii="Times New Roman" w:eastAsia="Times New Roman" w:hAnsi="Times New Roman" w:cs="Times New Roman"/>
          <w:b/>
          <w:lang w:val="fr-FR"/>
        </w:rPr>
        <w:t xml:space="preserve"> </w:t>
      </w:r>
      <w:r w:rsidRPr="00E77268">
        <w:rPr>
          <w:rFonts w:ascii="Times New Roman" w:eastAsia="Times New Roman" w:hAnsi="Times New Roman" w:cs="Times New Roman"/>
          <w:b/>
          <w:lang w:val="fr-FR"/>
        </w:rPr>
        <w:t>:</w:t>
      </w:r>
    </w:p>
    <w:p w14:paraId="5E01DAD4" w14:textId="792B9B40" w:rsidR="00634E43" w:rsidRPr="00C7192A" w:rsidRDefault="00634E43"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 w:val="16"/>
          <w:szCs w:val="16"/>
          <w:lang w:val="fr-FR"/>
        </w:rPr>
      </w:pPr>
      <w:r w:rsidRPr="00C7192A">
        <w:rPr>
          <w:rFonts w:ascii="Times New Roman" w:eastAsia="Times New Roman" w:hAnsi="Times New Roman" w:cs="Times New Roman"/>
          <w:sz w:val="16"/>
          <w:lang w:val="fr-FR"/>
        </w:rPr>
        <w:t>http://en.hob-biotech.com/usercenter/login.aspx</w:t>
      </w:r>
    </w:p>
    <w:p w14:paraId="6DFB1F22" w14:textId="77777777" w:rsidR="00634E43" w:rsidRPr="00C7192A" w:rsidRDefault="00634E43"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 w:val="16"/>
          <w:szCs w:val="16"/>
          <w:lang w:val="fr-FR"/>
        </w:rPr>
      </w:pPr>
    </w:p>
    <w:p w14:paraId="0834D67A" w14:textId="77777777" w:rsidR="00634E43" w:rsidRPr="00C7192A" w:rsidRDefault="00634E43"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s="Times New Roman"/>
          <w:b/>
          <w:bCs/>
          <w:color w:val="auto"/>
          <w:kern w:val="0"/>
          <w:szCs w:val="18"/>
          <w:lang w:val="fr-FR"/>
        </w:rPr>
      </w:pPr>
      <w:r w:rsidRPr="00C7192A">
        <w:rPr>
          <w:rFonts w:ascii="Times New Roman" w:eastAsia="Times New Roman" w:hAnsi="Times New Roman" w:cs="Times New Roman"/>
          <w:b/>
          <w:lang w:val="fr-FR"/>
        </w:rPr>
        <w:t>ASSISTANCE TECHNIQUE</w:t>
      </w:r>
    </w:p>
    <w:p w14:paraId="6E14C987" w14:textId="45081285" w:rsidR="00634E43" w:rsidRPr="00C7192A" w:rsidRDefault="00634E43"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lang w:val="fr-FR"/>
        </w:rPr>
      </w:pPr>
      <w:r w:rsidRPr="00C7192A">
        <w:rPr>
          <w:rFonts w:ascii="Times New Roman" w:eastAsia="Times New Roman" w:hAnsi="Times New Roman" w:cs="Times New Roman"/>
          <w:lang w:val="fr-FR"/>
        </w:rPr>
        <w:t>Pour une assistance technique, contactez votre Distributeur National.</w:t>
      </w:r>
    </w:p>
    <w:p w14:paraId="61BB5F44" w14:textId="77777777" w:rsidR="00634E43" w:rsidRPr="00C7192A" w:rsidRDefault="00634E43" w:rsidP="0002333E">
      <w:pPr>
        <w:widowControl w:val="0"/>
        <w:autoSpaceDE w:val="0"/>
        <w:autoSpaceDN w:val="0"/>
        <w:adjustRightInd w:val="0"/>
        <w:snapToGrid w:val="0"/>
        <w:spacing w:afterLines="50" w:after="120" w:line="240" w:lineRule="auto"/>
        <w:ind w:left="0" w:right="0" w:firstLine="0"/>
        <w:rPr>
          <w:rFonts w:ascii="Times New Roman" w:eastAsiaTheme="minorEastAsia" w:hAnsi="Times New Roman"/>
          <w:color w:val="auto"/>
          <w:kern w:val="0"/>
          <w:szCs w:val="18"/>
          <w:lang w:val="fr-FR"/>
        </w:rPr>
      </w:pPr>
    </w:p>
    <w:p w14:paraId="2E843DA0" w14:textId="6E86AF98" w:rsidR="00634E43" w:rsidRPr="004E15D9" w:rsidRDefault="00634E43" w:rsidP="0002333E">
      <w:pPr>
        <w:widowControl w:val="0"/>
        <w:autoSpaceDE w:val="0"/>
        <w:autoSpaceDN w:val="0"/>
        <w:adjustRightInd w:val="0"/>
        <w:snapToGrid w:val="0"/>
        <w:spacing w:afterLines="50" w:after="120" w:line="240" w:lineRule="auto"/>
        <w:ind w:left="0" w:right="0" w:firstLine="0"/>
        <w:rPr>
          <w:rFonts w:ascii="Times New Roman" w:eastAsia="Times New Roman" w:hAnsi="Times New Roman" w:cs="Times New Roman"/>
          <w:lang w:val="fr-FR"/>
        </w:rPr>
      </w:pPr>
      <w:r w:rsidRPr="004E15D9">
        <w:rPr>
          <w:rFonts w:ascii="Times New Roman" w:eastAsia="Times New Roman" w:hAnsi="Times New Roman" w:cs="Times New Roman"/>
          <w:lang w:val="fr-FR"/>
        </w:rPr>
        <w:t xml:space="preserve">Date d’émission : </w:t>
      </w:r>
      <w:r w:rsidR="004E15D9">
        <w:rPr>
          <w:rFonts w:ascii="Times New Roman" w:eastAsia="Times New Roman" w:hAnsi="Times New Roman" w:cs="Times New Roman"/>
          <w:lang w:val="fr-FR"/>
        </w:rPr>
        <w:t xml:space="preserve">28 sept. </w:t>
      </w:r>
      <w:r w:rsidRPr="004E15D9">
        <w:rPr>
          <w:rFonts w:ascii="Times New Roman" w:eastAsia="Times New Roman" w:hAnsi="Times New Roman" w:cs="Times New Roman"/>
          <w:lang w:val="fr-FR"/>
        </w:rPr>
        <w:t>20</w:t>
      </w:r>
      <w:r w:rsidR="004E15D9">
        <w:rPr>
          <w:rFonts w:ascii="Times New Roman" w:eastAsia="Times New Roman" w:hAnsi="Times New Roman" w:cs="Times New Roman"/>
          <w:lang w:val="fr-FR"/>
        </w:rPr>
        <w:t>22</w:t>
      </w:r>
    </w:p>
    <w:p w14:paraId="157A072B" w14:textId="6E059997" w:rsidR="00634E43" w:rsidRPr="004E15D9" w:rsidRDefault="00634E43" w:rsidP="0002333E">
      <w:pPr>
        <w:widowControl w:val="0"/>
        <w:autoSpaceDE w:val="0"/>
        <w:autoSpaceDN w:val="0"/>
        <w:adjustRightInd w:val="0"/>
        <w:snapToGrid w:val="0"/>
        <w:spacing w:afterLines="50" w:after="120" w:line="240" w:lineRule="auto"/>
        <w:ind w:left="0" w:right="0" w:firstLine="0"/>
        <w:rPr>
          <w:rFonts w:ascii="Times New Roman" w:eastAsia="Times New Roman" w:hAnsi="Times New Roman" w:cs="Times New Roman"/>
          <w:lang w:val="fr-FR"/>
        </w:rPr>
      </w:pPr>
      <w:r w:rsidRPr="004E15D9">
        <w:rPr>
          <w:rFonts w:ascii="Times New Roman" w:eastAsia="Times New Roman" w:hAnsi="Times New Roman" w:cs="Times New Roman"/>
          <w:lang w:val="fr-FR"/>
        </w:rPr>
        <w:t>Numéro de contrôle des modifications : CN2</w:t>
      </w:r>
      <w:r w:rsidR="004E15D9">
        <w:rPr>
          <w:rFonts w:ascii="Times New Roman" w:eastAsia="Times New Roman" w:hAnsi="Times New Roman" w:cs="Times New Roman"/>
          <w:lang w:val="fr-FR"/>
        </w:rPr>
        <w:t>2092</w:t>
      </w:r>
      <w:r w:rsidRPr="004E15D9">
        <w:rPr>
          <w:rFonts w:ascii="Times New Roman" w:eastAsia="Times New Roman" w:hAnsi="Times New Roman" w:cs="Times New Roman"/>
          <w:lang w:val="fr-FR"/>
        </w:rPr>
        <w:t>E</w:t>
      </w:r>
    </w:p>
    <w:p w14:paraId="0C4089CD" w14:textId="61ADAD74" w:rsidR="00634E43" w:rsidRPr="004E15D9" w:rsidRDefault="00634E43" w:rsidP="0002333E">
      <w:pPr>
        <w:adjustRightInd w:val="0"/>
        <w:snapToGrid w:val="0"/>
        <w:spacing w:afterLines="50" w:after="120" w:line="240" w:lineRule="auto"/>
        <w:ind w:left="0" w:right="0" w:firstLine="0"/>
        <w:rPr>
          <w:rFonts w:ascii="Times New Roman" w:eastAsia="Times New Roman" w:hAnsi="Times New Roman" w:cs="Times New Roman"/>
          <w:lang w:val="fr-FR"/>
        </w:rPr>
        <w:sectPr w:rsidR="00634E43" w:rsidRPr="004E15D9" w:rsidSect="00161316">
          <w:headerReference w:type="even" r:id="rId32"/>
          <w:headerReference w:type="default" r:id="rId33"/>
          <w:footerReference w:type="even" r:id="rId34"/>
          <w:footerReference w:type="default" r:id="rId35"/>
          <w:headerReference w:type="first" r:id="rId36"/>
          <w:footerReference w:type="first" r:id="rId37"/>
          <w:type w:val="continuous"/>
          <w:pgSz w:w="11904" w:h="16838"/>
          <w:pgMar w:top="720" w:right="720" w:bottom="720" w:left="720" w:header="369" w:footer="369" w:gutter="0"/>
          <w:cols w:num="2" w:space="381"/>
          <w:docGrid w:linePitch="245"/>
        </w:sectPr>
      </w:pPr>
      <w:r w:rsidRPr="004E15D9">
        <w:rPr>
          <w:rFonts w:ascii="Times New Roman" w:eastAsia="Times New Roman" w:hAnsi="Times New Roman" w:cs="Times New Roman"/>
          <w:lang w:val="fr-FR"/>
        </w:rPr>
        <w:t>Version : A/</w:t>
      </w:r>
      <w:r w:rsidR="004E15D9">
        <w:rPr>
          <w:rFonts w:ascii="Times New Roman" w:eastAsia="Times New Roman" w:hAnsi="Times New Roman" w:cs="Times New Roman"/>
          <w:lang w:val="fr-FR"/>
        </w:rPr>
        <w:t>0</w:t>
      </w:r>
      <w:r w:rsidRPr="004E15D9">
        <w:rPr>
          <w:rFonts w:ascii="Times New Roman" w:eastAsia="Times New Roman" w:hAnsi="Times New Roman" w:cs="Times New Roman"/>
          <w:lang w:val="fr-FR"/>
        </w:rPr>
        <w:t xml:space="preserve"> (FR)</w:t>
      </w:r>
    </w:p>
    <w:p w14:paraId="538368A3" w14:textId="653420D0" w:rsidR="008D0E40" w:rsidRPr="0002333E" w:rsidRDefault="008D0E40" w:rsidP="0002333E">
      <w:pPr>
        <w:adjustRightInd w:val="0"/>
        <w:snapToGrid w:val="0"/>
        <w:spacing w:afterLines="50" w:after="120" w:line="240" w:lineRule="auto"/>
        <w:ind w:left="0" w:right="0" w:firstLine="0"/>
        <w:rPr>
          <w:rFonts w:ascii="Times New Roman" w:eastAsiaTheme="minorEastAsia" w:hAnsi="Times New Roman"/>
        </w:rPr>
      </w:pPr>
    </w:p>
    <w:sectPr w:rsidR="008D0E40" w:rsidRPr="0002333E" w:rsidSect="00301A46">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6D927" w14:textId="77777777" w:rsidR="00E14D39" w:rsidRDefault="00E14D39">
      <w:pPr>
        <w:spacing w:after="0" w:line="240" w:lineRule="auto"/>
      </w:pPr>
      <w:r>
        <w:separator/>
      </w:r>
    </w:p>
  </w:endnote>
  <w:endnote w:type="continuationSeparator" w:id="0">
    <w:p w14:paraId="37FBA7D9" w14:textId="77777777" w:rsidR="00E14D39" w:rsidRDefault="00E14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Calibri-Bold">
    <w:altName w:val="Calibri"/>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B0138" w14:textId="003A4E33" w:rsidR="008D0E40" w:rsidRPr="00F8386A" w:rsidRDefault="008D0E40">
    <w:pPr>
      <w:spacing w:after="0"/>
      <w:ind w:left="0" w:right="9" w:firstLine="0"/>
      <w:jc w:val="center"/>
      <w:rPr>
        <w:rFonts w:ascii="Times New Roman" w:hAnsi="Times New Roman" w:cs="Times New Roman"/>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F7E27" w14:textId="7D92B9A4" w:rsidR="008D0E40" w:rsidRPr="00F8386A" w:rsidRDefault="00F8386A" w:rsidP="00F8386A">
    <w:pPr>
      <w:spacing w:after="0"/>
      <w:ind w:left="0" w:right="0" w:firstLine="0"/>
      <w:jc w:val="center"/>
      <w:rPr>
        <w:rFonts w:ascii="Times New Roman" w:hAnsi="Times New Roman" w:cs="Times New Roman"/>
        <w:sz w:val="12"/>
        <w:szCs w:val="12"/>
      </w:rPr>
    </w:pPr>
    <w:r>
      <w:rPr>
        <w:rFonts w:ascii="Times New Roman" w:eastAsia="Times New Roman" w:hAnsi="Times New Roman" w:cs="Times New Roman"/>
        <w:sz w:val="12"/>
      </w:rPr>
      <w:t>-</w:t>
    </w:r>
    <w:r>
      <w:rPr>
        <w:rFonts w:ascii="Times New Roman" w:hAnsi="Times New Roman" w:cs="Times New Roman"/>
        <w:sz w:val="12"/>
        <w:szCs w:val="12"/>
      </w:rPr>
      <w:fldChar w:fldCharType="begin"/>
    </w:r>
    <w:r>
      <w:rPr>
        <w:rFonts w:ascii="Times New Roman" w:hAnsi="Times New Roman" w:cs="Times New Roman"/>
        <w:sz w:val="12"/>
        <w:szCs w:val="12"/>
      </w:rPr>
      <w:instrText xml:space="preserve"> PAGE   \* MERGEFORMAT </w:instrText>
    </w:r>
    <w:r>
      <w:rPr>
        <w:rFonts w:ascii="Times New Roman" w:hAnsi="Times New Roman" w:cs="Times New Roman"/>
        <w:sz w:val="12"/>
        <w:szCs w:val="12"/>
      </w:rPr>
      <w:fldChar w:fldCharType="separate"/>
    </w:r>
    <w:r w:rsidR="004E15D9">
      <w:rPr>
        <w:rFonts w:ascii="Times New Roman" w:hAnsi="Times New Roman" w:cs="Times New Roman"/>
        <w:noProof/>
        <w:sz w:val="12"/>
        <w:szCs w:val="12"/>
      </w:rPr>
      <w:t>4</w:t>
    </w:r>
    <w:r>
      <w:rPr>
        <w:rFonts w:ascii="Times New Roman" w:hAnsi="Times New Roman" w:cs="Times New Roman"/>
        <w:sz w:val="12"/>
        <w:szCs w:val="12"/>
      </w:rPr>
      <w:fldChar w:fldCharType="end"/>
    </w:r>
    <w:r>
      <w:rPr>
        <w:rFonts w:ascii="Times New Roman" w:eastAsia="Times New Roman" w:hAnsi="Times New Roman" w:cs="Times New Roman"/>
        <w:sz w:val="12"/>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5DA7F" w14:textId="77777777" w:rsidR="008D0E40" w:rsidRDefault="00A17D65">
    <w:pPr>
      <w:spacing w:after="106"/>
      <w:ind w:left="0" w:right="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207C0332" w14:textId="77777777" w:rsidR="008D0E40" w:rsidRDefault="00A17D65">
    <w:pPr>
      <w:spacing w:after="0"/>
      <w:ind w:left="0" w:righ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AFAF1" w14:textId="77777777" w:rsidR="00E14D39" w:rsidRDefault="00E14D39">
      <w:pPr>
        <w:spacing w:after="0" w:line="240" w:lineRule="auto"/>
      </w:pPr>
      <w:r>
        <w:separator/>
      </w:r>
    </w:p>
  </w:footnote>
  <w:footnote w:type="continuationSeparator" w:id="0">
    <w:p w14:paraId="4F3EC9B0" w14:textId="77777777" w:rsidR="00E14D39" w:rsidRDefault="00E14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1FD40" w14:textId="77777777" w:rsidR="008D0E40" w:rsidRDefault="00A17D65">
    <w:pPr>
      <w:spacing w:after="0"/>
      <w:ind w:left="-720" w:right="2" w:firstLine="0"/>
      <w:jc w:val="left"/>
    </w:pPr>
    <w:r>
      <w:rPr>
        <w:noProof/>
        <w:lang w:bidi="ar-SA"/>
      </w:rPr>
      <w:drawing>
        <wp:anchor distT="0" distB="0" distL="114300" distR="114300" simplePos="0" relativeHeight="251658240" behindDoc="0" locked="0" layoutInCell="1" allowOverlap="0" wp14:anchorId="347CC210" wp14:editId="307504EC">
          <wp:simplePos x="0" y="0"/>
          <wp:positionH relativeFrom="page">
            <wp:posOffset>6208008</wp:posOffset>
          </wp:positionH>
          <wp:positionV relativeFrom="topMargin">
            <wp:align>bottom</wp:align>
          </wp:positionV>
          <wp:extent cx="801624" cy="329184"/>
          <wp:effectExtent l="0" t="0" r="0" b="0"/>
          <wp:wrapSquare wrapText="bothSides"/>
          <wp:docPr id="9" name="Picture 252"/>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D64D4" w14:textId="4E84B3A0" w:rsidR="008D0E40" w:rsidRPr="00301A46" w:rsidRDefault="00A17D65" w:rsidP="00301A46">
    <w:pPr>
      <w:spacing w:after="0"/>
      <w:ind w:left="0" w:right="1438" w:firstLine="0"/>
      <w:rPr>
        <w:rFonts w:eastAsiaTheme="minorEastAsia"/>
      </w:rPr>
    </w:pPr>
    <w:r>
      <w:rPr>
        <w:noProof/>
        <w:lang w:bidi="ar-SA"/>
      </w:rPr>
      <w:drawing>
        <wp:anchor distT="0" distB="0" distL="114300" distR="114300" simplePos="0" relativeHeight="251659264" behindDoc="0" locked="0" layoutInCell="1" allowOverlap="0" wp14:anchorId="43578068" wp14:editId="3F1072E3">
          <wp:simplePos x="0" y="0"/>
          <wp:positionH relativeFrom="page">
            <wp:posOffset>6290310</wp:posOffset>
          </wp:positionH>
          <wp:positionV relativeFrom="topMargin">
            <wp:align>bottom</wp:align>
          </wp:positionV>
          <wp:extent cx="801624" cy="329184"/>
          <wp:effectExtent l="0" t="0" r="0" b="0"/>
          <wp:wrapSquare wrapText="bothSides"/>
          <wp:docPr id="10"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6F18B" w14:textId="77777777" w:rsidR="008D0E40" w:rsidRDefault="00A17D65">
    <w:pPr>
      <w:spacing w:after="0"/>
      <w:ind w:left="0" w:right="-2" w:firstLine="0"/>
      <w:jc w:val="right"/>
    </w:pPr>
    <w:r>
      <w:rPr>
        <w:noProof/>
        <w:lang w:bidi="ar-SA"/>
      </w:rPr>
      <w:drawing>
        <wp:anchor distT="0" distB="0" distL="114300" distR="114300" simplePos="0" relativeHeight="251660288" behindDoc="0" locked="0" layoutInCell="1" allowOverlap="0" wp14:anchorId="2790A824" wp14:editId="738F31EF">
          <wp:simplePos x="0" y="0"/>
          <wp:positionH relativeFrom="page">
            <wp:posOffset>6303264</wp:posOffset>
          </wp:positionH>
          <wp:positionV relativeFrom="page">
            <wp:posOffset>542543</wp:posOffset>
          </wp:positionV>
          <wp:extent cx="801624" cy="329184"/>
          <wp:effectExtent l="0" t="0" r="0" b="0"/>
          <wp:wrapSquare wrapText="bothSides"/>
          <wp:docPr id="1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Pr>
        <w:b/>
        <w:sz w:val="4"/>
      </w:rPr>
      <w:t xml:space="preserve"> </w:t>
    </w:r>
  </w:p>
  <w:p w14:paraId="548D2348" w14:textId="77777777" w:rsidR="008D0E40" w:rsidRDefault="00A17D65">
    <w:pPr>
      <w:spacing w:after="0"/>
      <w:ind w:left="0" w:right="0" w:firstLine="0"/>
      <w:jc w:val="left"/>
    </w:pPr>
    <w:r>
      <w:rPr>
        <w:b/>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06FAD"/>
    <w:multiLevelType w:val="hybridMultilevel"/>
    <w:tmpl w:val="DEDE9E1A"/>
    <w:lvl w:ilvl="0" w:tplc="E4867BA4">
      <w:start w:val="10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2823460"/>
    <w:multiLevelType w:val="hybridMultilevel"/>
    <w:tmpl w:val="EF8444DE"/>
    <w:lvl w:ilvl="0" w:tplc="6220F60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B528C7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3FA2C7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5B65AA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17E956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282336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DAA793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46C57B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FC8D69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B7468F1"/>
    <w:multiLevelType w:val="hybridMultilevel"/>
    <w:tmpl w:val="482ADE5C"/>
    <w:lvl w:ilvl="0" w:tplc="31EA64D8">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808054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FC84490">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3145AF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74C36B2">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1C8E58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F50DFB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8A0C248">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C18619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F650E01"/>
    <w:multiLevelType w:val="hybridMultilevel"/>
    <w:tmpl w:val="D4F09AE0"/>
    <w:lvl w:ilvl="0" w:tplc="1FB254B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DE6A73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094B51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AC4633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8D0301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13225C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A3AA64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F96627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796C75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0EE7AB0"/>
    <w:multiLevelType w:val="hybridMultilevel"/>
    <w:tmpl w:val="0FA0EDAE"/>
    <w:lvl w:ilvl="0" w:tplc="F5F69F0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ED2F41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A8C162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30EE8D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1A8432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1D8755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9C8191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A442548">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25C030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76D3D26"/>
    <w:multiLevelType w:val="hybridMultilevel"/>
    <w:tmpl w:val="2020B89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ECD0446"/>
    <w:multiLevelType w:val="hybridMultilevel"/>
    <w:tmpl w:val="3A62234C"/>
    <w:lvl w:ilvl="0" w:tplc="732CBE0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4D03F6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0E8B80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D76694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806CEA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1EAD42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E4A1D8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8F6B90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474D57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2FE4594"/>
    <w:multiLevelType w:val="hybridMultilevel"/>
    <w:tmpl w:val="1AC4240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DB6055E"/>
    <w:multiLevelType w:val="hybridMultilevel"/>
    <w:tmpl w:val="398AAD32"/>
    <w:lvl w:ilvl="0" w:tplc="1FB254B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582E24B5"/>
    <w:multiLevelType w:val="hybridMultilevel"/>
    <w:tmpl w:val="E3163F7C"/>
    <w:lvl w:ilvl="0" w:tplc="F180484E">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3CFC0674">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D3A86E3C">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7C868048">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DA9A0976">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48684EF4">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70145382">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0D80540C">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C110026C">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718F5378"/>
    <w:multiLevelType w:val="hybridMultilevel"/>
    <w:tmpl w:val="C4AEF618"/>
    <w:lvl w:ilvl="0" w:tplc="BE40261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DD6CEC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A38BDA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ADA64D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160E35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958872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24E667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E162F5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E7CD5A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75766F8A"/>
    <w:multiLevelType w:val="hybridMultilevel"/>
    <w:tmpl w:val="B3BA56C4"/>
    <w:lvl w:ilvl="0" w:tplc="13C488B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C525AF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932985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BC279A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F02AC7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354F64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FB2C01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B7AB7B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98A3D0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11"/>
  </w:num>
  <w:num w:numId="2">
    <w:abstractNumId w:val="1"/>
  </w:num>
  <w:num w:numId="3">
    <w:abstractNumId w:val="2"/>
  </w:num>
  <w:num w:numId="4">
    <w:abstractNumId w:val="3"/>
  </w:num>
  <w:num w:numId="5">
    <w:abstractNumId w:val="10"/>
  </w:num>
  <w:num w:numId="6">
    <w:abstractNumId w:val="6"/>
  </w:num>
  <w:num w:numId="7">
    <w:abstractNumId w:val="4"/>
  </w:num>
  <w:num w:numId="8">
    <w:abstractNumId w:val="9"/>
  </w:num>
  <w:num w:numId="9">
    <w:abstractNumId w:val="8"/>
  </w:num>
  <w:num w:numId="10">
    <w:abstractNumId w:val="5"/>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E40"/>
    <w:rsid w:val="0002333E"/>
    <w:rsid w:val="00073636"/>
    <w:rsid w:val="0013105B"/>
    <w:rsid w:val="00161316"/>
    <w:rsid w:val="00191183"/>
    <w:rsid w:val="001E1BFC"/>
    <w:rsid w:val="00294D10"/>
    <w:rsid w:val="00301A46"/>
    <w:rsid w:val="0035450E"/>
    <w:rsid w:val="003633D3"/>
    <w:rsid w:val="00396A23"/>
    <w:rsid w:val="004C53ED"/>
    <w:rsid w:val="004E15D9"/>
    <w:rsid w:val="00507267"/>
    <w:rsid w:val="00604791"/>
    <w:rsid w:val="00634E43"/>
    <w:rsid w:val="00697827"/>
    <w:rsid w:val="007F35FA"/>
    <w:rsid w:val="00853CDA"/>
    <w:rsid w:val="008D088E"/>
    <w:rsid w:val="008D0E40"/>
    <w:rsid w:val="008D3B67"/>
    <w:rsid w:val="00A17D65"/>
    <w:rsid w:val="00A67C58"/>
    <w:rsid w:val="00A93F62"/>
    <w:rsid w:val="00B351B5"/>
    <w:rsid w:val="00B6607C"/>
    <w:rsid w:val="00C7192A"/>
    <w:rsid w:val="00DD17A6"/>
    <w:rsid w:val="00E14D39"/>
    <w:rsid w:val="00E16FAA"/>
    <w:rsid w:val="00E4647F"/>
    <w:rsid w:val="00E57975"/>
    <w:rsid w:val="00E77268"/>
    <w:rsid w:val="00E9538A"/>
    <w:rsid w:val="00EE65DA"/>
    <w:rsid w:val="00F12CA5"/>
    <w:rsid w:val="00F52E15"/>
    <w:rsid w:val="00F8386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73D9C"/>
  <w15:docId w15:val="{76D29AD0-ACF7-46DE-B191-50E52587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9" w:lineRule="auto"/>
      <w:ind w:left="10" w:right="107"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466"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301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3636"/>
    <w:pPr>
      <w:ind w:firstLineChars="200" w:firstLine="420"/>
    </w:pPr>
    <w:rPr>
      <w:rFonts w:cs="Angsana New"/>
    </w:rPr>
  </w:style>
  <w:style w:type="paragraph" w:styleId="a5">
    <w:name w:val="Normal (Web)"/>
    <w:basedOn w:val="a"/>
    <w:uiPriority w:val="99"/>
    <w:semiHidden/>
    <w:unhideWhenUsed/>
    <w:rsid w:val="00853CDA"/>
    <w:pPr>
      <w:spacing w:before="100" w:beforeAutospacing="1" w:after="100" w:afterAutospacing="1" w:line="240" w:lineRule="auto"/>
      <w:ind w:left="0" w:right="0" w:firstLine="0"/>
      <w:jc w:val="left"/>
    </w:pPr>
    <w:rPr>
      <w:rFonts w:ascii="宋体" w:eastAsia="宋体" w:hAnsi="宋体" w:cs="宋体"/>
      <w:color w:val="auto"/>
      <w:kern w:val="0"/>
      <w:sz w:val="24"/>
      <w:szCs w:val="24"/>
    </w:rPr>
  </w:style>
  <w:style w:type="character" w:styleId="a6">
    <w:name w:val="Hyperlink"/>
    <w:basedOn w:val="a0"/>
    <w:uiPriority w:val="99"/>
    <w:unhideWhenUsed/>
    <w:rsid w:val="00634E43"/>
    <w:rPr>
      <w:color w:val="0563C1" w:themeColor="hyperlink"/>
      <w:u w:val="single"/>
    </w:rPr>
  </w:style>
  <w:style w:type="character" w:customStyle="1" w:styleId="UnresolvedMention">
    <w:name w:val="Unresolved Mention"/>
    <w:basedOn w:val="a0"/>
    <w:uiPriority w:val="99"/>
    <w:semiHidden/>
    <w:unhideWhenUsed/>
    <w:rsid w:val="00634E43"/>
    <w:rPr>
      <w:color w:val="605E5C"/>
      <w:shd w:val="clear" w:color="auto" w:fill="E1DFDD"/>
    </w:rPr>
  </w:style>
  <w:style w:type="paragraph" w:styleId="a7">
    <w:name w:val="footer"/>
    <w:basedOn w:val="a"/>
    <w:link w:val="a8"/>
    <w:uiPriority w:val="99"/>
    <w:unhideWhenUsed/>
    <w:rsid w:val="00F8386A"/>
    <w:pPr>
      <w:tabs>
        <w:tab w:val="center" w:pos="4680"/>
        <w:tab w:val="right" w:pos="9360"/>
      </w:tabs>
      <w:spacing w:after="0" w:line="240" w:lineRule="auto"/>
      <w:ind w:left="0" w:right="0" w:firstLine="0"/>
      <w:jc w:val="left"/>
    </w:pPr>
    <w:rPr>
      <w:rFonts w:asciiTheme="minorHAnsi" w:eastAsiaTheme="minorEastAsia" w:hAnsiTheme="minorHAnsi" w:cs="Times New Roman"/>
      <w:color w:val="auto"/>
      <w:kern w:val="0"/>
      <w:sz w:val="22"/>
      <w:szCs w:val="22"/>
      <w:lang w:bidi="ar-SA"/>
    </w:rPr>
  </w:style>
  <w:style w:type="character" w:customStyle="1" w:styleId="a8">
    <w:name w:val="页脚 字符"/>
    <w:basedOn w:val="a0"/>
    <w:link w:val="a7"/>
    <w:uiPriority w:val="99"/>
    <w:rsid w:val="00F8386A"/>
    <w:rPr>
      <w:rFonts w:cs="Times New Roman"/>
      <w:kern w:val="0"/>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676515">
      <w:bodyDiv w:val="1"/>
      <w:marLeft w:val="0"/>
      <w:marRight w:val="0"/>
      <w:marTop w:val="0"/>
      <w:marBottom w:val="0"/>
      <w:divBdr>
        <w:top w:val="none" w:sz="0" w:space="0" w:color="auto"/>
        <w:left w:val="none" w:sz="0" w:space="0" w:color="auto"/>
        <w:bottom w:val="none" w:sz="0" w:space="0" w:color="auto"/>
        <w:right w:val="none" w:sz="0" w:space="0" w:color="auto"/>
      </w:divBdr>
    </w:div>
    <w:div w:id="584387111">
      <w:bodyDiv w:val="1"/>
      <w:marLeft w:val="0"/>
      <w:marRight w:val="0"/>
      <w:marTop w:val="0"/>
      <w:marBottom w:val="0"/>
      <w:divBdr>
        <w:top w:val="none" w:sz="0" w:space="0" w:color="auto"/>
        <w:left w:val="none" w:sz="0" w:space="0" w:color="auto"/>
        <w:bottom w:val="none" w:sz="0" w:space="0" w:color="auto"/>
        <w:right w:val="none" w:sz="0" w:space="0" w:color="auto"/>
      </w:divBdr>
      <w:divsChild>
        <w:div w:id="559172110">
          <w:marLeft w:val="0"/>
          <w:marRight w:val="0"/>
          <w:marTop w:val="0"/>
          <w:marBottom w:val="0"/>
          <w:divBdr>
            <w:top w:val="none" w:sz="0" w:space="0" w:color="auto"/>
            <w:left w:val="none" w:sz="0" w:space="0" w:color="auto"/>
            <w:bottom w:val="none" w:sz="0" w:space="0" w:color="auto"/>
            <w:right w:val="none" w:sz="0" w:space="0" w:color="auto"/>
          </w:divBdr>
        </w:div>
      </w:divsChild>
    </w:div>
    <w:div w:id="815684146">
      <w:bodyDiv w:val="1"/>
      <w:marLeft w:val="0"/>
      <w:marRight w:val="0"/>
      <w:marTop w:val="0"/>
      <w:marBottom w:val="0"/>
      <w:divBdr>
        <w:top w:val="none" w:sz="0" w:space="0" w:color="auto"/>
        <w:left w:val="none" w:sz="0" w:space="0" w:color="auto"/>
        <w:bottom w:val="none" w:sz="0" w:space="0" w:color="auto"/>
        <w:right w:val="none" w:sz="0" w:space="0" w:color="auto"/>
      </w:divBdr>
    </w:div>
    <w:div w:id="1287662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header2.xml.rels><?xml version="1.0" encoding="UTF-8" standalone="yes"?>
<Relationships xmlns="http://schemas.openxmlformats.org/package/2006/relationships"><Relationship Id="rId1" Type="http://schemas.openxmlformats.org/officeDocument/2006/relationships/image" Target="media/image26.jpg"/></Relationships>
</file>

<file path=word/_rels/header3.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2930</Words>
  <Characters>16704</Characters>
  <Application>Microsoft Office Word</Application>
  <DocSecurity>0</DocSecurity>
  <Lines>139</Lines>
  <Paragraphs>39</Paragraphs>
  <ScaleCrop>false</ScaleCrop>
  <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CTD Screen_20210916</dc:title>
  <dc:creator>fengyuncheng</dc:creator>
  <cp:lastModifiedBy>沈淑芳</cp:lastModifiedBy>
  <cp:revision>16</cp:revision>
  <dcterms:created xsi:type="dcterms:W3CDTF">2022-04-07T08:49:00Z</dcterms:created>
  <dcterms:modified xsi:type="dcterms:W3CDTF">2022-09-29T07:10:00Z</dcterms:modified>
</cp:coreProperties>
</file>